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header6.xml" ContentType="application/vnd.openxmlformats-officedocument.wordprocessingml.head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5616" w:rsidRDefault="005C5616">
      <w:pPr>
        <w:jc w:val="left"/>
        <w:rPr>
          <w:rFonts w:asciiTheme="majorEastAsia" w:eastAsiaTheme="majorEastAsia" w:hAnsiTheme="majorEastAsia"/>
          <w:b/>
          <w:szCs w:val="21"/>
        </w:rPr>
      </w:pPr>
    </w:p>
    <w:p w:rsidR="005C5616" w:rsidRDefault="005C5616">
      <w:pPr>
        <w:jc w:val="left"/>
        <w:rPr>
          <w:rFonts w:asciiTheme="majorEastAsia" w:eastAsiaTheme="majorEastAsia" w:hAnsiTheme="majorEastAsia"/>
          <w:b/>
          <w:szCs w:val="21"/>
        </w:rPr>
      </w:pPr>
    </w:p>
    <w:p w:rsidR="005C5616" w:rsidRDefault="005C5616">
      <w:pPr>
        <w:jc w:val="left"/>
        <w:rPr>
          <w:rFonts w:asciiTheme="majorEastAsia" w:eastAsiaTheme="majorEastAsia" w:hAnsiTheme="majorEastAsia"/>
          <w:b/>
          <w:szCs w:val="21"/>
        </w:rPr>
      </w:pPr>
    </w:p>
    <w:p w:rsidR="005C5616" w:rsidRDefault="005C5616">
      <w:pPr>
        <w:jc w:val="left"/>
        <w:rPr>
          <w:rFonts w:asciiTheme="majorEastAsia" w:eastAsiaTheme="majorEastAsia" w:hAnsiTheme="majorEastAsia"/>
          <w:b/>
          <w:szCs w:val="21"/>
        </w:rPr>
      </w:pPr>
    </w:p>
    <w:p w:rsidR="005C5616" w:rsidRDefault="005C5616">
      <w:pPr>
        <w:jc w:val="left"/>
        <w:rPr>
          <w:rFonts w:asciiTheme="majorEastAsia" w:eastAsiaTheme="majorEastAsia" w:hAnsiTheme="majorEastAsia"/>
          <w:b/>
          <w:szCs w:val="21"/>
        </w:rPr>
      </w:pPr>
    </w:p>
    <w:p w:rsidR="005C5616" w:rsidRDefault="005C5616">
      <w:pPr>
        <w:jc w:val="left"/>
        <w:rPr>
          <w:rFonts w:asciiTheme="majorEastAsia" w:eastAsiaTheme="majorEastAsia" w:hAnsiTheme="majorEastAsia"/>
          <w:b/>
          <w:szCs w:val="21"/>
        </w:rPr>
      </w:pPr>
    </w:p>
    <w:p w:rsidR="005C5616" w:rsidRDefault="005C5616">
      <w:pPr>
        <w:jc w:val="center"/>
        <w:rPr>
          <w:rFonts w:asciiTheme="majorEastAsia" w:eastAsiaTheme="majorEastAsia" w:hAnsiTheme="majorEastAsia"/>
          <w:b/>
          <w:szCs w:val="21"/>
        </w:rPr>
      </w:pPr>
    </w:p>
    <w:p w:rsidR="005C5616" w:rsidRDefault="007518B8">
      <w:pPr>
        <w:jc w:val="center"/>
        <w:rPr>
          <w:rFonts w:asciiTheme="majorEastAsia" w:eastAsiaTheme="majorEastAsia" w:hAnsiTheme="majorEastAsia"/>
          <w:b/>
          <w:szCs w:val="21"/>
        </w:rPr>
      </w:pPr>
      <w:r>
        <w:rPr>
          <w:rFonts w:ascii="AR P楷書体M" w:eastAsia="AR P楷書体M" w:hAnsiTheme="majorEastAsia" w:hint="eastAsia"/>
          <w:noProof/>
          <w:sz w:val="32"/>
          <w:szCs w:val="32"/>
        </w:rPr>
        <w:drawing>
          <wp:anchor distT="0" distB="0" distL="114300" distR="114300" simplePos="0" relativeHeight="251741184" behindDoc="1" locked="0" layoutInCell="1" allowOverlap="1">
            <wp:simplePos x="0" y="0"/>
            <wp:positionH relativeFrom="column">
              <wp:posOffset>-224927</wp:posOffset>
            </wp:positionH>
            <wp:positionV relativeFrom="paragraph">
              <wp:posOffset>209619</wp:posOffset>
            </wp:positionV>
            <wp:extent cx="6631459" cy="3385751"/>
            <wp:effectExtent l="0" t="0" r="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枠.pn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631459" cy="3385751"/>
                    </a:xfrm>
                    <a:prstGeom prst="rect">
                      <a:avLst/>
                    </a:prstGeom>
                  </pic:spPr>
                </pic:pic>
              </a:graphicData>
            </a:graphic>
          </wp:anchor>
        </w:drawing>
      </w:r>
    </w:p>
    <w:p w:rsidR="005C5616" w:rsidRDefault="005C5616">
      <w:pPr>
        <w:jc w:val="center"/>
        <w:rPr>
          <w:rFonts w:asciiTheme="majorEastAsia" w:eastAsiaTheme="majorEastAsia" w:hAnsiTheme="majorEastAsia"/>
          <w:b/>
          <w:szCs w:val="21"/>
        </w:rPr>
      </w:pPr>
    </w:p>
    <w:p w:rsidR="005C5616" w:rsidRDefault="005C5616">
      <w:pPr>
        <w:jc w:val="center"/>
        <w:rPr>
          <w:rFonts w:asciiTheme="majorEastAsia" w:eastAsiaTheme="majorEastAsia" w:hAnsiTheme="majorEastAsia"/>
          <w:b/>
          <w:szCs w:val="21"/>
        </w:rPr>
      </w:pPr>
    </w:p>
    <w:p w:rsidR="005C5616" w:rsidRDefault="005C5616">
      <w:pPr>
        <w:jc w:val="center"/>
        <w:rPr>
          <w:rFonts w:asciiTheme="majorEastAsia" w:eastAsiaTheme="majorEastAsia" w:hAnsiTheme="majorEastAsia"/>
          <w:b/>
          <w:szCs w:val="21"/>
        </w:rPr>
      </w:pPr>
    </w:p>
    <w:p w:rsidR="005C5616" w:rsidRDefault="005C5616">
      <w:pPr>
        <w:jc w:val="center"/>
        <w:rPr>
          <w:rFonts w:asciiTheme="majorEastAsia" w:eastAsiaTheme="majorEastAsia" w:hAnsiTheme="majorEastAsia"/>
          <w:b/>
          <w:szCs w:val="21"/>
        </w:rPr>
      </w:pPr>
    </w:p>
    <w:p w:rsidR="005C5616" w:rsidRDefault="005C5616">
      <w:pPr>
        <w:jc w:val="center"/>
        <w:rPr>
          <w:rFonts w:asciiTheme="majorEastAsia" w:eastAsiaTheme="majorEastAsia" w:hAnsiTheme="majorEastAsia"/>
          <w:b/>
          <w:szCs w:val="21"/>
        </w:rPr>
      </w:pPr>
    </w:p>
    <w:p w:rsidR="005C5616" w:rsidRDefault="007518B8">
      <w:pPr>
        <w:jc w:val="center"/>
        <w:rPr>
          <w:rFonts w:ascii="AR P楷書体M04" w:eastAsia="AR P楷書体M04" w:hAnsi="AR P楷書体M04"/>
          <w:b/>
          <w:sz w:val="52"/>
          <w:szCs w:val="48"/>
        </w:rPr>
      </w:pPr>
      <w:r>
        <w:rPr>
          <w:rFonts w:ascii="AR P楷書体M04" w:eastAsia="AR P楷書体M04" w:hAnsi="AR P楷書体M04" w:hint="eastAsia"/>
          <w:b/>
          <w:sz w:val="52"/>
          <w:szCs w:val="48"/>
        </w:rPr>
        <w:t>生涯現役雇用制度導入マニュアル</w:t>
      </w:r>
    </w:p>
    <w:p w:rsidR="005C5616" w:rsidRDefault="007518B8">
      <w:pPr>
        <w:jc w:val="center"/>
        <w:rPr>
          <w:rFonts w:ascii="AR P楷書体M04" w:eastAsia="AR P楷書体M04" w:hAnsi="AR P楷書体M04"/>
          <w:b/>
          <w:sz w:val="40"/>
          <w:szCs w:val="36"/>
        </w:rPr>
      </w:pPr>
      <w:r>
        <w:rPr>
          <w:rFonts w:ascii="AR P楷書体M04" w:eastAsia="AR P楷書体M04" w:hAnsi="AR P楷書体M04" w:hint="eastAsia"/>
          <w:b/>
          <w:sz w:val="40"/>
          <w:szCs w:val="36"/>
        </w:rPr>
        <w:t>（広島県漬物製造業協同組合）</w:t>
      </w:r>
    </w:p>
    <w:p w:rsidR="005C5616" w:rsidRDefault="007518B8">
      <w:pPr>
        <w:spacing w:before="240"/>
        <w:jc w:val="center"/>
        <w:rPr>
          <w:rFonts w:ascii="AR P楷書体M" w:eastAsia="AR P楷書体M" w:hAnsiTheme="majorEastAsia"/>
          <w:sz w:val="32"/>
          <w:szCs w:val="32"/>
        </w:rPr>
      </w:pPr>
      <w:r>
        <w:rPr>
          <w:rFonts w:ascii="AR P楷書体M" w:eastAsia="AR P楷書体M" w:hAnsiTheme="majorEastAsia" w:hint="eastAsia"/>
          <w:sz w:val="32"/>
          <w:szCs w:val="32"/>
        </w:rPr>
        <w:t>～高年齢従業員のさらなる活用のための雇用制度導入手引書～</w:t>
      </w:r>
    </w:p>
    <w:p w:rsidR="005C5616" w:rsidRDefault="005C5616">
      <w:pPr>
        <w:spacing w:before="240"/>
        <w:jc w:val="center"/>
        <w:rPr>
          <w:rFonts w:asciiTheme="majorEastAsia" w:eastAsiaTheme="majorEastAsia" w:hAnsiTheme="majorEastAsia"/>
          <w:sz w:val="32"/>
          <w:szCs w:val="32"/>
        </w:rPr>
      </w:pPr>
    </w:p>
    <w:p w:rsidR="005C5616" w:rsidRDefault="007518B8">
      <w:pPr>
        <w:widowControl/>
        <w:jc w:val="left"/>
        <w:rPr>
          <w:rFonts w:asciiTheme="majorEastAsia" w:eastAsiaTheme="majorEastAsia" w:hAnsiTheme="majorEastAsia"/>
          <w:b/>
          <w:szCs w:val="21"/>
        </w:rPr>
      </w:pPr>
      <w:r>
        <w:rPr>
          <w:rFonts w:asciiTheme="majorEastAsia" w:eastAsiaTheme="majorEastAsia" w:hAnsiTheme="majorEastAsia"/>
          <w:b/>
          <w:noProof/>
          <w:szCs w:val="21"/>
        </w:rPr>
        <w:drawing>
          <wp:anchor distT="0" distB="0" distL="114300" distR="114300" simplePos="0" relativeHeight="251729920" behindDoc="0" locked="0" layoutInCell="1" allowOverlap="1">
            <wp:simplePos x="0" y="0"/>
            <wp:positionH relativeFrom="column">
              <wp:posOffset>4304030</wp:posOffset>
            </wp:positionH>
            <wp:positionV relativeFrom="paragraph">
              <wp:posOffset>1029335</wp:posOffset>
            </wp:positionV>
            <wp:extent cx="1809750" cy="2479040"/>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おばあさん.png"/>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09750" cy="2479040"/>
                    </a:xfrm>
                    <a:prstGeom prst="rect">
                      <a:avLst/>
                    </a:prstGeom>
                  </pic:spPr>
                </pic:pic>
              </a:graphicData>
            </a:graphic>
          </wp:anchor>
        </w:drawing>
      </w:r>
      <w:r>
        <w:rPr>
          <w:rFonts w:asciiTheme="majorEastAsia" w:eastAsiaTheme="majorEastAsia" w:hAnsiTheme="majorEastAsia"/>
          <w:b/>
          <w:noProof/>
          <w:szCs w:val="21"/>
        </w:rPr>
        <w:drawing>
          <wp:anchor distT="0" distB="0" distL="114300" distR="114300" simplePos="0" relativeHeight="251728896" behindDoc="0" locked="0" layoutInCell="1" allowOverlap="1">
            <wp:simplePos x="0" y="0"/>
            <wp:positionH relativeFrom="column">
              <wp:posOffset>448945</wp:posOffset>
            </wp:positionH>
            <wp:positionV relativeFrom="paragraph">
              <wp:posOffset>965835</wp:posOffset>
            </wp:positionV>
            <wp:extent cx="1764665" cy="2417445"/>
            <wp:effectExtent l="0" t="0" r="6985" b="1905"/>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おじいさん.png"/>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64665" cy="2417445"/>
                    </a:xfrm>
                    <a:prstGeom prst="rect">
                      <a:avLst/>
                    </a:prstGeom>
                  </pic:spPr>
                </pic:pic>
              </a:graphicData>
            </a:graphic>
          </wp:anchor>
        </w:drawing>
      </w:r>
      <w:r>
        <w:rPr>
          <w:rFonts w:asciiTheme="majorEastAsia" w:eastAsiaTheme="majorEastAsia" w:hAnsiTheme="majorEastAsia"/>
          <w:b/>
          <w:noProof/>
          <w:szCs w:val="21"/>
        </w:rPr>
        <w:drawing>
          <wp:anchor distT="0" distB="0" distL="114300" distR="114300" simplePos="0" relativeHeight="251730944" behindDoc="0" locked="0" layoutInCell="1" allowOverlap="1">
            <wp:simplePos x="0" y="0"/>
            <wp:positionH relativeFrom="column">
              <wp:posOffset>2800350</wp:posOffset>
            </wp:positionH>
            <wp:positionV relativeFrom="paragraph">
              <wp:posOffset>1978660</wp:posOffset>
            </wp:positionV>
            <wp:extent cx="1533525" cy="1328420"/>
            <wp:effectExtent l="0" t="0" r="9525" b="508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きゅうり.png"/>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33525" cy="1328420"/>
                    </a:xfrm>
                    <a:prstGeom prst="rect">
                      <a:avLst/>
                    </a:prstGeom>
                  </pic:spPr>
                </pic:pic>
              </a:graphicData>
            </a:graphic>
          </wp:anchor>
        </w:drawing>
      </w:r>
      <w:r w:rsidR="007655FB">
        <w:rPr>
          <w:rFonts w:asciiTheme="majorEastAsia" w:eastAsiaTheme="majorEastAsia" w:hAnsiTheme="majorEastAsia"/>
          <w:b/>
          <w:noProof/>
          <w:szCs w:val="21"/>
        </w:rPr>
        <w:pict>
          <v:oval id="円/楕円 52" o:spid="_x0000_s1026" style="position:absolute;margin-left:142.85pt;margin-top:76.05pt;width:231pt;height:246.75pt;z-index:-251582464;visibility:visible;mso-position-horizontal-relative:text;mso-position-vertical-relative:text;v-text-anchor:middle" wrapcoords="9888 0 8766 66 5961 788 5961 1050 5119 1510 4208 2101 3016 3151 2104 4202 1403 5252 842 6303 421 7353 140 8404 -70 9454 -70 11555 0 12605 281 13656 631 14706 1683 16807 2455 17858 3506 18908 4909 19959 7083 21009 7223 21140 9327 21534 9888 21534 11642 21534 12203 21534 14306 21140 14447 21009 16621 19959 18023 18908 19075 17858 19917 16807 20478 15757 21249 13656 21530 12605 21600 11555 21600 9454 21390 8404 21109 7353 20688 6303 20127 5252 19426 4202 18514 3151 17392 2101 16410 1510 15639 853 12764 66 11712 0 988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" fillcolor="#ffff80" stroked="f" strokeweight=".25pt">
            <v:fill color2="#ffffda" rotate="t" focusposition=".5,.5" focussize="" colors="0 #ffff80;.5 #ffffb3;1 #ffffda" focus="100%" type="gradientRadial"/>
            <w10:wrap type="through"/>
          </v:oval>
        </w:pict>
      </w:r>
      <w:r>
        <w:rPr>
          <w:rFonts w:asciiTheme="majorEastAsia" w:eastAsiaTheme="majorEastAsia" w:hAnsiTheme="majorEastAsia"/>
          <w:b/>
          <w:noProof/>
          <w:szCs w:val="21"/>
        </w:rPr>
        <w:drawing>
          <wp:anchor distT="0" distB="0" distL="114300" distR="114300" simplePos="0" relativeHeight="251731968" behindDoc="0" locked="0" layoutInCell="1" allowOverlap="1">
            <wp:simplePos x="0" y="0"/>
            <wp:positionH relativeFrom="column">
              <wp:posOffset>2738380</wp:posOffset>
            </wp:positionH>
            <wp:positionV relativeFrom="paragraph">
              <wp:posOffset>1179442</wp:posOffset>
            </wp:positionV>
            <wp:extent cx="1444625" cy="1506220"/>
            <wp:effectExtent l="0" t="87947" r="0" b="124778"/>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だいこん.png"/>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4821745" flipH="1">
                      <a:off x="0" y="0"/>
                      <a:ext cx="1444625" cy="1506220"/>
                    </a:xfrm>
                    <a:prstGeom prst="rect">
                      <a:avLst/>
                    </a:prstGeom>
                  </pic:spPr>
                </pic:pic>
              </a:graphicData>
            </a:graphic>
          </wp:anchor>
        </w:drawing>
      </w:r>
      <w:r>
        <w:rPr>
          <w:rFonts w:asciiTheme="majorEastAsia" w:eastAsiaTheme="majorEastAsia" w:hAnsiTheme="majorEastAsia"/>
          <w:b/>
          <w:noProof/>
          <w:szCs w:val="21"/>
        </w:rPr>
        <w:drawing>
          <wp:anchor distT="0" distB="0" distL="114300" distR="114300" simplePos="0" relativeHeight="251732992" behindDoc="0" locked="0" layoutInCell="1" allowOverlap="1">
            <wp:simplePos x="0" y="0"/>
            <wp:positionH relativeFrom="column">
              <wp:posOffset>2137410</wp:posOffset>
            </wp:positionH>
            <wp:positionV relativeFrom="paragraph">
              <wp:posOffset>1728470</wp:posOffset>
            </wp:positionV>
            <wp:extent cx="1028700" cy="951230"/>
            <wp:effectExtent l="0" t="0" r="0" b="127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なす.png"/>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28700" cy="951230"/>
                    </a:xfrm>
                    <a:prstGeom prst="rect">
                      <a:avLst/>
                    </a:prstGeom>
                  </pic:spPr>
                </pic:pic>
              </a:graphicData>
            </a:graphic>
          </wp:anchor>
        </w:drawing>
      </w:r>
      <w:r>
        <w:rPr>
          <w:rFonts w:asciiTheme="majorEastAsia" w:eastAsiaTheme="majorEastAsia" w:hAnsiTheme="majorEastAsia"/>
          <w:b/>
          <w:szCs w:val="21"/>
        </w:rPr>
        <w:br w:type="page"/>
      </w:r>
    </w:p>
    <w:p w:rsidR="005C5616" w:rsidRDefault="007655FB">
      <w:pPr>
        <w:widowControl/>
        <w:jc w:val="center"/>
        <w:rPr>
          <w:rFonts w:asciiTheme="majorEastAsia" w:eastAsiaTheme="majorEastAsia" w:hAnsiTheme="majorEastAsia"/>
          <w:b/>
          <w:sz w:val="24"/>
          <w:szCs w:val="24"/>
        </w:rPr>
      </w:pPr>
      <w:r w:rsidRPr="007655FB">
        <w:rPr>
          <w:noProof/>
        </w:rPr>
        <w:lastRenderedPageBreak/>
        <w:pict>
          <v:shapetype id="_x0000_t202" coordsize="21600,21600" o:spt="202" path="m,l,21600r21600,l21600,xe">
            <v:stroke joinstyle="miter"/>
            <v:path gradientshapeok="t" o:connecttype="rect"/>
          </v:shapetype>
          <v:shape id="テキスト ボックス 44" o:spid="_x0000_s1063" type="#_x0000_t202" style="position:absolute;left:0;text-align:left;margin-left:109.1pt;margin-top:-1.2pt;width:2in;height:70.5pt;z-index:251744256;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" filled="f" stroked="f">
            <v:textbox style="mso-next-textbox:#テキスト ボックス 44" inset="5.85pt,.7pt,5.85pt,.7pt">
              <w:txbxContent>
                <w:p w:rsidR="001F30E9" w:rsidRDefault="001F30E9">
                  <w:pPr>
                    <w:kinsoku w:val="0"/>
                    <w:overflowPunct w:val="0"/>
                    <w:jc w:val="center"/>
                    <w:rPr>
                      <w:rFonts w:ascii="ＭＳ 明朝" w:eastAsia="ＭＳ 明朝" w:hAnsi="ＭＳ 明朝"/>
                      <w:b/>
                      <w:bCs/>
                      <w:color w:val="CAF278" w:themeColor="background2"/>
                      <w:sz w:val="36"/>
                      <w:szCs w:val="72"/>
                    </w:rPr>
                  </w:pPr>
                  <w:r>
                    <w:rPr>
                      <w:rFonts w:ascii="ＭＳ 明朝" w:eastAsia="ＭＳ 明朝" w:hAnsi="ＭＳ 明朝" w:hint="eastAsia"/>
                      <w:b/>
                      <w:bCs/>
                      <w:color w:val="CAF278" w:themeColor="background2"/>
                      <w:sz w:val="36"/>
                      <w:szCs w:val="72"/>
                    </w:rPr>
                    <w:t>生涯現役雇用制度導入マニュアル</w:t>
                  </w:r>
                </w:p>
                <w:p w:rsidR="001F30E9" w:rsidRDefault="001F30E9">
                  <w:pPr>
                    <w:kinsoku w:val="0"/>
                    <w:overflowPunct w:val="0"/>
                    <w:jc w:val="center"/>
                    <w:rPr>
                      <w:rFonts w:ascii="ＭＳ 明朝" w:eastAsia="ＭＳ 明朝" w:hAnsi="ＭＳ 明朝"/>
                      <w:b/>
                      <w:bCs/>
                      <w:color w:val="CAF278" w:themeColor="background2"/>
                      <w:sz w:val="36"/>
                      <w:szCs w:val="72"/>
                    </w:rPr>
                  </w:pPr>
                  <w:r>
                    <w:rPr>
                      <w:rFonts w:ascii="ＭＳ 明朝" w:eastAsia="ＭＳ 明朝" w:hAnsi="ＭＳ 明朝" w:hint="eastAsia"/>
                      <w:b/>
                      <w:bCs/>
                      <w:color w:val="CAF278" w:themeColor="background2"/>
                      <w:sz w:val="36"/>
                      <w:szCs w:val="72"/>
                    </w:rPr>
                    <w:t>目次</w:t>
                  </w:r>
                </w:p>
              </w:txbxContent>
            </v:textbox>
            <w10:wrap type="square"/>
          </v:shape>
        </w:pict>
      </w:r>
    </w:p>
    <w:p w:rsidR="005C5616" w:rsidRDefault="005C5616">
      <w:pPr>
        <w:widowControl/>
        <w:spacing w:before="240"/>
        <w:jc w:val="left"/>
        <w:rPr>
          <w:rFonts w:asciiTheme="majorEastAsia" w:eastAsiaTheme="majorEastAsia" w:hAnsiTheme="majorEastAsia"/>
          <w:b/>
          <w:szCs w:val="21"/>
        </w:rPr>
      </w:pPr>
    </w:p>
    <w:p w:rsidR="005C5616" w:rsidRDefault="005C5616">
      <w:pPr>
        <w:kinsoku w:val="0"/>
        <w:overflowPunct w:val="0"/>
        <w:spacing w:line="360" w:lineRule="exact"/>
        <w:jc w:val="center"/>
        <w:rPr>
          <w:rFonts w:ascii="ＭＳ ゴシック" w:eastAsia="ＭＳ ゴシック" w:hAnsi="ＭＳ ゴシック"/>
          <w:b/>
          <w:bCs/>
          <w:sz w:val="32"/>
          <w:szCs w:val="32"/>
        </w:rPr>
      </w:pPr>
    </w:p>
    <w:p w:rsidR="005C5616" w:rsidRDefault="007518B8">
      <w:pPr>
        <w:tabs>
          <w:tab w:val="left" w:pos="9030"/>
        </w:tabs>
        <w:kinsoku w:val="0"/>
        <w:overflowPunct w:val="0"/>
        <w:spacing w:line="360" w:lineRule="exact"/>
        <w:ind w:firstLineChars="200" w:firstLine="422"/>
        <w:jc w:val="left"/>
        <w:rPr>
          <w:rFonts w:ascii="ＭＳ ゴシック" w:eastAsia="ＭＳ ゴシック" w:hAnsi="ＭＳ ゴシック"/>
          <w:b/>
          <w:szCs w:val="21"/>
          <w:u w:val="single"/>
        </w:rPr>
      </w:pPr>
      <w:r>
        <w:rPr>
          <w:rFonts w:ascii="ＭＳ ゴシック" w:eastAsia="ＭＳ ゴシック" w:hAnsi="ＭＳ ゴシック" w:hint="eastAsia"/>
          <w:b/>
          <w:szCs w:val="21"/>
        </w:rPr>
        <w:tab/>
      </w:r>
      <w:r>
        <w:rPr>
          <w:rFonts w:ascii="ＭＳ ゴシック" w:eastAsia="ＭＳ ゴシック" w:hAnsi="ＭＳ ゴシック" w:hint="eastAsia"/>
          <w:b/>
          <w:szCs w:val="21"/>
          <w:u w:val="single"/>
        </w:rPr>
        <w:t>頁数</w:t>
      </w:r>
    </w:p>
    <w:p w:rsidR="005C5616" w:rsidRDefault="007518B8" w:rsidP="00F0493F">
      <w:pPr>
        <w:widowControl/>
        <w:tabs>
          <w:tab w:val="left" w:leader="middleDot" w:pos="9240"/>
        </w:tabs>
        <w:spacing w:beforeLines="50" w:line="360" w:lineRule="exact"/>
        <w:jc w:val="left"/>
        <w:rPr>
          <w:rFonts w:asciiTheme="majorEastAsia" w:eastAsiaTheme="majorEastAsia" w:hAnsi="ＭＳ ゴシック"/>
          <w:b/>
          <w:szCs w:val="24"/>
        </w:rPr>
      </w:pPr>
      <w:r>
        <w:rPr>
          <w:rFonts w:asciiTheme="majorEastAsia" w:eastAsiaTheme="majorEastAsia" w:hAnsi="ＭＳ ゴシック" w:hint="eastAsia"/>
          <w:b/>
          <w:szCs w:val="24"/>
        </w:rPr>
        <w:t>Ⅰ．</w:t>
      </w:r>
      <w:r>
        <w:rPr>
          <w:rFonts w:asciiTheme="majorEastAsia" w:eastAsiaTheme="majorEastAsia" w:hAnsi="ＭＳ ゴシック" w:cs="ＭＳ ゴシック" w:hint="eastAsia"/>
          <w:b/>
          <w:kern w:val="0"/>
          <w:szCs w:val="24"/>
        </w:rPr>
        <w:t>はじめに</w:t>
      </w:r>
      <w:r>
        <w:rPr>
          <w:rFonts w:asciiTheme="majorEastAsia" w:eastAsiaTheme="majorEastAsia" w:hAnsi="ＭＳ ゴシック" w:cs="ＭＳ ゴシック" w:hint="eastAsia"/>
          <w:b/>
          <w:kern w:val="0"/>
          <w:szCs w:val="24"/>
        </w:rPr>
        <w:tab/>
        <w:t>3</w:t>
      </w:r>
    </w:p>
    <w:p w:rsidR="005C5616" w:rsidRDefault="007518B8">
      <w:pPr>
        <w:spacing w:line="320" w:lineRule="exact"/>
        <w:ind w:firstLineChars="100" w:firstLine="210"/>
        <w:rPr>
          <w:rFonts w:asciiTheme="majorEastAsia" w:eastAsiaTheme="majorEastAsia" w:hAnsi="ＭＳ ゴシック"/>
          <w:szCs w:val="21"/>
        </w:rPr>
      </w:pPr>
      <w:r>
        <w:rPr>
          <w:rFonts w:asciiTheme="majorEastAsia" w:eastAsiaTheme="majorEastAsia" w:hAnsi="ＭＳ ゴシック" w:hint="eastAsia"/>
          <w:szCs w:val="21"/>
        </w:rPr>
        <w:t xml:space="preserve">１．わが国における高年齢者雇用の現状　　　　　　　　　　　　　　　　　　　　　</w:t>
      </w:r>
      <w:r>
        <w:rPr>
          <w:rFonts w:asciiTheme="majorEastAsia" w:eastAsiaTheme="majorEastAsia" w:hAnsi="ＭＳ ゴシック" w:hint="eastAsia"/>
        </w:rPr>
        <w:tab/>
      </w:r>
    </w:p>
    <w:p w:rsidR="005C5616" w:rsidRDefault="007518B8">
      <w:pPr>
        <w:widowControl/>
        <w:tabs>
          <w:tab w:val="left" w:pos="9225"/>
        </w:tabs>
        <w:spacing w:line="320" w:lineRule="exact"/>
        <w:ind w:firstLineChars="100" w:firstLine="210"/>
        <w:jc w:val="left"/>
        <w:rPr>
          <w:rFonts w:asciiTheme="majorEastAsia" w:eastAsiaTheme="majorEastAsia" w:hAnsi="ＭＳ ゴシック"/>
          <w:szCs w:val="21"/>
        </w:rPr>
      </w:pPr>
      <w:r>
        <w:rPr>
          <w:rFonts w:asciiTheme="majorEastAsia" w:eastAsiaTheme="majorEastAsia" w:hAnsi="ＭＳ ゴシック" w:hint="eastAsia"/>
          <w:szCs w:val="24"/>
        </w:rPr>
        <w:t>２．</w:t>
      </w:r>
      <w:r>
        <w:rPr>
          <w:rFonts w:asciiTheme="majorEastAsia" w:eastAsiaTheme="majorEastAsia" w:hAnsi="ＭＳ ゴシック" w:hint="eastAsia"/>
          <w:szCs w:val="21"/>
        </w:rPr>
        <w:t>生涯現役雇用制度導入マニュアル作成の背景と活用の勧め</w:t>
      </w:r>
      <w:r>
        <w:rPr>
          <w:rFonts w:asciiTheme="majorEastAsia" w:eastAsiaTheme="majorEastAsia" w:hAnsi="ＭＳ ゴシック" w:hint="eastAsia"/>
        </w:rPr>
        <w:tab/>
      </w:r>
    </w:p>
    <w:p w:rsidR="005C5616" w:rsidRDefault="007518B8" w:rsidP="00F0493F">
      <w:pPr>
        <w:widowControl/>
        <w:tabs>
          <w:tab w:val="left" w:leader="middleDot" w:pos="9240"/>
        </w:tabs>
        <w:spacing w:beforeLines="50" w:line="360" w:lineRule="exact"/>
        <w:jc w:val="left"/>
        <w:rPr>
          <w:rFonts w:asciiTheme="majorEastAsia" w:eastAsiaTheme="majorEastAsia" w:hAnsi="ＭＳ ゴシック"/>
          <w:b/>
          <w:szCs w:val="24"/>
        </w:rPr>
      </w:pPr>
      <w:r>
        <w:rPr>
          <w:rFonts w:asciiTheme="majorEastAsia" w:eastAsiaTheme="majorEastAsia" w:hAnsi="ＭＳ ゴシック" w:hint="eastAsia"/>
          <w:b/>
          <w:szCs w:val="24"/>
        </w:rPr>
        <w:t>Ⅱ．当業界における高年齢者雇用の現状と生涯現役雇用制度導入の必要性</w:t>
      </w:r>
      <w:r>
        <w:rPr>
          <w:rFonts w:asciiTheme="majorEastAsia" w:eastAsiaTheme="majorEastAsia" w:hAnsi="ＭＳ ゴシック" w:hint="eastAsia"/>
          <w:b/>
          <w:szCs w:val="24"/>
        </w:rPr>
        <w:tab/>
        <w:t>5</w:t>
      </w:r>
    </w:p>
    <w:p w:rsidR="005C5616" w:rsidRDefault="007518B8">
      <w:pPr>
        <w:widowControl/>
        <w:tabs>
          <w:tab w:val="left" w:pos="9240"/>
        </w:tabs>
        <w:spacing w:line="320" w:lineRule="exact"/>
        <w:ind w:firstLineChars="100" w:firstLine="210"/>
        <w:jc w:val="left"/>
        <w:rPr>
          <w:rFonts w:asciiTheme="majorEastAsia" w:eastAsiaTheme="majorEastAsia" w:hAnsi="ＭＳ ゴシック"/>
          <w:szCs w:val="21"/>
        </w:rPr>
      </w:pPr>
      <w:r>
        <w:rPr>
          <w:rFonts w:asciiTheme="majorEastAsia" w:eastAsiaTheme="majorEastAsia" w:hAnsi="ＭＳ ゴシック" w:hint="eastAsia"/>
          <w:szCs w:val="21"/>
        </w:rPr>
        <w:t xml:space="preserve">１．広島県漬物製造業協同組合の概要 </w:t>
      </w:r>
      <w:r>
        <w:rPr>
          <w:rFonts w:asciiTheme="majorEastAsia" w:eastAsiaTheme="majorEastAsia" w:hAnsi="ＭＳ ゴシック" w:hint="eastAsia"/>
        </w:rPr>
        <w:tab/>
      </w:r>
    </w:p>
    <w:p w:rsidR="005C5616" w:rsidRDefault="007518B8">
      <w:pPr>
        <w:widowControl/>
        <w:tabs>
          <w:tab w:val="left" w:pos="9240"/>
        </w:tabs>
        <w:spacing w:line="320" w:lineRule="exact"/>
        <w:ind w:firstLineChars="100" w:firstLine="210"/>
        <w:jc w:val="left"/>
        <w:rPr>
          <w:rFonts w:asciiTheme="majorEastAsia" w:eastAsiaTheme="majorEastAsia" w:hAnsi="ＭＳ ゴシック"/>
          <w:szCs w:val="21"/>
        </w:rPr>
      </w:pPr>
      <w:r>
        <w:rPr>
          <w:rFonts w:asciiTheme="majorEastAsia" w:eastAsiaTheme="majorEastAsia" w:hAnsi="ＭＳ ゴシック" w:hint="eastAsia"/>
          <w:szCs w:val="24"/>
        </w:rPr>
        <w:t>２．当業界</w:t>
      </w:r>
      <w:r>
        <w:rPr>
          <w:rFonts w:asciiTheme="majorEastAsia" w:eastAsiaTheme="majorEastAsia" w:hAnsi="ＭＳ ゴシック" w:hint="eastAsia"/>
          <w:szCs w:val="21"/>
        </w:rPr>
        <w:t>における高年齢者雇用の現状と課題</w:t>
      </w:r>
      <w:r>
        <w:rPr>
          <w:rFonts w:asciiTheme="majorEastAsia" w:eastAsiaTheme="majorEastAsia" w:hAnsi="ＭＳ ゴシック" w:hint="eastAsia"/>
          <w:szCs w:val="21"/>
        </w:rPr>
        <w:tab/>
      </w:r>
    </w:p>
    <w:p w:rsidR="005C5616" w:rsidRDefault="007518B8" w:rsidP="00F0493F">
      <w:pPr>
        <w:widowControl/>
        <w:tabs>
          <w:tab w:val="left" w:leader="middleDot" w:pos="9240"/>
        </w:tabs>
        <w:spacing w:beforeLines="50" w:line="360" w:lineRule="exact"/>
        <w:jc w:val="left"/>
        <w:rPr>
          <w:rFonts w:asciiTheme="majorEastAsia" w:eastAsiaTheme="majorEastAsia" w:hAnsi="ＭＳ ゴシック" w:cs="ＭＳ Ｐゴシック"/>
          <w:b/>
          <w:kern w:val="0"/>
          <w:szCs w:val="21"/>
        </w:rPr>
      </w:pPr>
      <w:r>
        <w:rPr>
          <w:rFonts w:asciiTheme="majorEastAsia" w:eastAsiaTheme="majorEastAsia" w:hAnsi="ＭＳ ゴシック" w:cs="ＭＳ Ｐゴシック" w:hint="eastAsia"/>
          <w:b/>
          <w:kern w:val="0"/>
          <w:szCs w:val="21"/>
        </w:rPr>
        <w:t>Ⅲ．生涯現役雇用制度導入の進め方</w:t>
      </w:r>
      <w:r>
        <w:rPr>
          <w:rFonts w:asciiTheme="majorEastAsia" w:eastAsiaTheme="majorEastAsia" w:hAnsi="ＭＳ ゴシック" w:hint="eastAsia"/>
          <w:b/>
        </w:rPr>
        <w:tab/>
        <w:t>10</w:t>
      </w:r>
    </w:p>
    <w:p w:rsidR="005C5616" w:rsidRDefault="007518B8">
      <w:pPr>
        <w:widowControl/>
        <w:tabs>
          <w:tab w:val="left" w:pos="9240"/>
        </w:tabs>
        <w:spacing w:line="320" w:lineRule="exact"/>
        <w:ind w:firstLineChars="100" w:firstLine="210"/>
        <w:jc w:val="left"/>
        <w:rPr>
          <w:rFonts w:asciiTheme="majorEastAsia" w:eastAsiaTheme="majorEastAsia" w:hAnsi="ＭＳ ゴシック"/>
          <w:szCs w:val="21"/>
        </w:rPr>
      </w:pPr>
      <w:r>
        <w:rPr>
          <w:rFonts w:asciiTheme="majorEastAsia" w:eastAsiaTheme="majorEastAsia" w:hAnsi="ＭＳ ゴシック" w:hint="eastAsia"/>
          <w:szCs w:val="21"/>
        </w:rPr>
        <w:t>１．導入に向けた行動計画の策定</w:t>
      </w:r>
      <w:r>
        <w:rPr>
          <w:rFonts w:asciiTheme="majorEastAsia" w:eastAsiaTheme="majorEastAsia" w:hAnsi="ＭＳ ゴシック" w:hint="eastAsia"/>
        </w:rPr>
        <w:tab/>
        <w:t>10</w:t>
      </w:r>
    </w:p>
    <w:p w:rsidR="005C5616" w:rsidRDefault="007518B8">
      <w:pPr>
        <w:widowControl/>
        <w:tabs>
          <w:tab w:val="left" w:pos="9240"/>
        </w:tabs>
        <w:spacing w:line="320" w:lineRule="exact"/>
        <w:ind w:firstLineChars="100" w:firstLine="210"/>
        <w:jc w:val="left"/>
        <w:rPr>
          <w:rFonts w:asciiTheme="majorEastAsia" w:eastAsiaTheme="majorEastAsia" w:hAnsi="ＭＳ ゴシック"/>
          <w:szCs w:val="21"/>
        </w:rPr>
      </w:pPr>
      <w:r>
        <w:rPr>
          <w:rFonts w:asciiTheme="majorEastAsia" w:eastAsiaTheme="majorEastAsia" w:hAnsi="ＭＳ ゴシック" w:hint="eastAsia"/>
          <w:szCs w:val="21"/>
        </w:rPr>
        <w:t>２．導入の</w:t>
      </w:r>
      <w:r>
        <w:rPr>
          <w:rFonts w:asciiTheme="majorEastAsia" w:eastAsiaTheme="majorEastAsia" w:hAnsi="ＭＳ ゴシック" w:hint="eastAsia"/>
          <w:szCs w:val="24"/>
        </w:rPr>
        <w:t>ため</w:t>
      </w:r>
      <w:r>
        <w:rPr>
          <w:rFonts w:asciiTheme="majorEastAsia" w:eastAsiaTheme="majorEastAsia" w:hAnsi="ＭＳ ゴシック" w:hint="eastAsia"/>
          <w:szCs w:val="21"/>
        </w:rPr>
        <w:t>の社内検討委員会設置</w:t>
      </w:r>
      <w:r>
        <w:rPr>
          <w:rFonts w:asciiTheme="majorEastAsia" w:eastAsiaTheme="majorEastAsia" w:hAnsi="ＭＳ ゴシック" w:hint="eastAsia"/>
          <w:szCs w:val="21"/>
        </w:rPr>
        <w:tab/>
        <w:t>10</w:t>
      </w:r>
    </w:p>
    <w:p w:rsidR="005C5616" w:rsidRDefault="007518B8">
      <w:pPr>
        <w:widowControl/>
        <w:tabs>
          <w:tab w:val="left" w:pos="9240"/>
        </w:tabs>
        <w:spacing w:line="320" w:lineRule="exact"/>
        <w:ind w:firstLineChars="100" w:firstLine="210"/>
        <w:jc w:val="left"/>
        <w:rPr>
          <w:rFonts w:asciiTheme="majorEastAsia" w:eastAsiaTheme="majorEastAsia" w:hAnsi="ＭＳ ゴシック"/>
          <w:szCs w:val="21"/>
        </w:rPr>
      </w:pPr>
      <w:r>
        <w:rPr>
          <w:rFonts w:asciiTheme="majorEastAsia" w:eastAsiaTheme="majorEastAsia" w:hAnsiTheme="majorEastAsia" w:hint="eastAsia"/>
          <w:szCs w:val="21"/>
        </w:rPr>
        <w:t>３．</w:t>
      </w:r>
      <w:r>
        <w:rPr>
          <w:rFonts w:asciiTheme="majorEastAsia" w:eastAsiaTheme="majorEastAsia" w:hAnsi="ＭＳ ゴシック" w:hint="eastAsia"/>
          <w:szCs w:val="21"/>
        </w:rPr>
        <w:t>現在の労務構成の確認</w:t>
      </w:r>
      <w:r>
        <w:rPr>
          <w:rFonts w:asciiTheme="majorEastAsia" w:eastAsiaTheme="majorEastAsia" w:hAnsi="ＭＳ ゴシック" w:hint="eastAsia"/>
          <w:szCs w:val="21"/>
        </w:rPr>
        <w:tab/>
        <w:t>11</w:t>
      </w:r>
    </w:p>
    <w:p w:rsidR="005C5616" w:rsidRDefault="007518B8">
      <w:pPr>
        <w:widowControl/>
        <w:tabs>
          <w:tab w:val="left" w:pos="9240"/>
        </w:tabs>
        <w:spacing w:line="320" w:lineRule="exact"/>
        <w:ind w:firstLineChars="100" w:firstLine="210"/>
        <w:jc w:val="left"/>
        <w:rPr>
          <w:rFonts w:asciiTheme="majorEastAsia" w:eastAsiaTheme="majorEastAsia" w:hAnsi="ＭＳ ゴシック"/>
          <w:szCs w:val="21"/>
        </w:rPr>
      </w:pPr>
      <w:r>
        <w:rPr>
          <w:rFonts w:asciiTheme="majorEastAsia" w:eastAsiaTheme="majorEastAsia" w:hAnsi="ＭＳ ゴシック" w:hint="eastAsia"/>
          <w:szCs w:val="21"/>
        </w:rPr>
        <w:t>４．従業員の</w:t>
      </w:r>
      <w:r>
        <w:rPr>
          <w:rFonts w:asciiTheme="majorEastAsia" w:eastAsiaTheme="majorEastAsia" w:hAnsi="ＭＳ ゴシック" w:hint="eastAsia"/>
          <w:szCs w:val="24"/>
        </w:rPr>
        <w:t>生涯</w:t>
      </w:r>
      <w:r>
        <w:rPr>
          <w:rFonts w:asciiTheme="majorEastAsia" w:eastAsiaTheme="majorEastAsia" w:hAnsi="ＭＳ ゴシック" w:cs="ＭＳ Ｐゴシック" w:hint="eastAsia"/>
          <w:kern w:val="0"/>
          <w:szCs w:val="21"/>
        </w:rPr>
        <w:t>現役雇用制度に関する</w:t>
      </w:r>
      <w:r>
        <w:rPr>
          <w:rFonts w:asciiTheme="majorEastAsia" w:eastAsiaTheme="majorEastAsia" w:hAnsi="ＭＳ ゴシック" w:hint="eastAsia"/>
          <w:szCs w:val="21"/>
        </w:rPr>
        <w:t>意識調査アンケートの実施</w:t>
      </w:r>
      <w:r>
        <w:rPr>
          <w:rFonts w:asciiTheme="majorEastAsia" w:eastAsiaTheme="majorEastAsia" w:hAnsi="ＭＳ ゴシック" w:hint="eastAsia"/>
        </w:rPr>
        <w:tab/>
        <w:t>11</w:t>
      </w:r>
    </w:p>
    <w:p w:rsidR="005C5616" w:rsidRDefault="007518B8">
      <w:pPr>
        <w:spacing w:line="320" w:lineRule="exact"/>
        <w:ind w:firstLineChars="100" w:firstLine="210"/>
        <w:rPr>
          <w:rFonts w:asciiTheme="majorEastAsia" w:eastAsiaTheme="majorEastAsia" w:hAnsi="ＭＳ ゴシック"/>
          <w:szCs w:val="21"/>
        </w:rPr>
      </w:pPr>
      <w:r>
        <w:rPr>
          <w:rFonts w:asciiTheme="majorEastAsia" w:eastAsiaTheme="majorEastAsia" w:hAnsi="ＭＳ ゴシック" w:hint="eastAsia"/>
          <w:szCs w:val="24"/>
        </w:rPr>
        <w:t>５．制度</w:t>
      </w:r>
      <w:r>
        <w:rPr>
          <w:rFonts w:asciiTheme="majorEastAsia" w:eastAsiaTheme="majorEastAsia" w:hAnsi="ＭＳ ゴシック" w:cs="HG教科書体" w:hint="eastAsia"/>
          <w:kern w:val="0"/>
          <w:szCs w:val="21"/>
        </w:rPr>
        <w:t xml:space="preserve">導入のメリットとリスクの整理 　　　　　　　　　　　　　　　　</w:t>
      </w:r>
      <w:r>
        <w:rPr>
          <w:rFonts w:asciiTheme="majorEastAsia" w:eastAsiaTheme="majorEastAsia" w:hAnsi="ＭＳ ゴシック" w:hint="eastAsia"/>
        </w:rPr>
        <w:tab/>
        <w:t xml:space="preserve">　　　　　　　　　　　　　　　　　　　　　　　　11</w:t>
      </w:r>
    </w:p>
    <w:p w:rsidR="005C5616" w:rsidRDefault="007518B8">
      <w:pPr>
        <w:tabs>
          <w:tab w:val="left" w:pos="9240"/>
        </w:tabs>
        <w:spacing w:line="320" w:lineRule="exact"/>
        <w:ind w:firstLineChars="100" w:firstLine="210"/>
        <w:rPr>
          <w:rFonts w:asciiTheme="majorEastAsia" w:eastAsiaTheme="majorEastAsia" w:hAnsi="ＭＳ ゴシック" w:cs="HG教科書体"/>
          <w:kern w:val="0"/>
          <w:szCs w:val="21"/>
        </w:rPr>
      </w:pPr>
      <w:r>
        <w:rPr>
          <w:rFonts w:asciiTheme="majorEastAsia" w:eastAsiaTheme="majorEastAsia" w:hAnsi="ＭＳ ゴシック" w:hint="eastAsia"/>
          <w:szCs w:val="21"/>
        </w:rPr>
        <w:t>６．</w:t>
      </w:r>
      <w:r>
        <w:rPr>
          <w:rFonts w:asciiTheme="majorEastAsia" w:eastAsiaTheme="majorEastAsia" w:hAnsi="ＭＳ ゴシック" w:cs="HG教科書体" w:hint="eastAsia"/>
          <w:kern w:val="0"/>
          <w:szCs w:val="21"/>
        </w:rPr>
        <w:t>想定される問題点や課題の</w:t>
      </w:r>
      <w:r>
        <w:rPr>
          <w:rFonts w:asciiTheme="majorEastAsia" w:eastAsiaTheme="majorEastAsia" w:hAnsi="ＭＳ ゴシック" w:hint="eastAsia"/>
          <w:szCs w:val="21"/>
        </w:rPr>
        <w:t>検討及びその</w:t>
      </w:r>
      <w:r>
        <w:rPr>
          <w:rFonts w:asciiTheme="majorEastAsia" w:eastAsiaTheme="majorEastAsia" w:hAnsi="ＭＳ ゴシック" w:cs="HG教科書体" w:hint="eastAsia"/>
          <w:kern w:val="0"/>
          <w:szCs w:val="21"/>
        </w:rPr>
        <w:t>対応策の検討</w:t>
      </w:r>
      <w:r>
        <w:rPr>
          <w:rFonts w:asciiTheme="majorEastAsia" w:eastAsiaTheme="majorEastAsia" w:hAnsi="ＭＳ ゴシック" w:hint="eastAsia"/>
        </w:rPr>
        <w:tab/>
        <w:t>12</w:t>
      </w:r>
    </w:p>
    <w:p w:rsidR="005C5616" w:rsidRDefault="007518B8">
      <w:pPr>
        <w:widowControl/>
        <w:tabs>
          <w:tab w:val="left" w:pos="9240"/>
        </w:tabs>
        <w:spacing w:line="320" w:lineRule="exact"/>
        <w:ind w:firstLineChars="100" w:firstLine="210"/>
        <w:jc w:val="left"/>
        <w:rPr>
          <w:rFonts w:asciiTheme="majorEastAsia" w:eastAsiaTheme="majorEastAsia" w:hAnsi="ＭＳ ゴシック"/>
        </w:rPr>
      </w:pPr>
      <w:r>
        <w:rPr>
          <w:rFonts w:asciiTheme="majorEastAsia" w:eastAsiaTheme="majorEastAsia" w:hAnsi="ＭＳ ゴシック" w:hint="eastAsia"/>
          <w:szCs w:val="21"/>
        </w:rPr>
        <w:t>７．</w:t>
      </w:r>
      <w:r>
        <w:rPr>
          <w:rFonts w:asciiTheme="majorEastAsia" w:eastAsiaTheme="majorEastAsia" w:hAnsi="ＭＳ ゴシック" w:cs="ＭＳ Ｐゴシック" w:hint="eastAsia"/>
          <w:kern w:val="0"/>
          <w:szCs w:val="21"/>
        </w:rPr>
        <w:t>導入を</w:t>
      </w:r>
      <w:r>
        <w:rPr>
          <w:rFonts w:asciiTheme="majorEastAsia" w:eastAsiaTheme="majorEastAsia" w:hAnsi="ＭＳ ゴシック" w:hint="eastAsia"/>
          <w:szCs w:val="24"/>
        </w:rPr>
        <w:t>目指す</w:t>
      </w:r>
      <w:r>
        <w:rPr>
          <w:rFonts w:asciiTheme="majorEastAsia" w:eastAsiaTheme="majorEastAsia" w:hAnsi="ＭＳ ゴシック" w:cs="ＭＳ Ｐゴシック" w:hint="eastAsia"/>
          <w:kern w:val="0"/>
          <w:szCs w:val="21"/>
        </w:rPr>
        <w:t>制度の具体的内容の検討</w:t>
      </w:r>
      <w:r>
        <w:rPr>
          <w:rFonts w:asciiTheme="majorEastAsia" w:eastAsiaTheme="majorEastAsia" w:hAnsi="ＭＳ ゴシック" w:hint="eastAsia"/>
        </w:rPr>
        <w:tab/>
        <w:t>13</w:t>
      </w:r>
    </w:p>
    <w:p w:rsidR="005C5616" w:rsidRDefault="007518B8">
      <w:pPr>
        <w:widowControl/>
        <w:tabs>
          <w:tab w:val="left" w:pos="9240"/>
        </w:tabs>
        <w:spacing w:line="320" w:lineRule="exact"/>
        <w:ind w:firstLineChars="100" w:firstLine="210"/>
        <w:jc w:val="left"/>
        <w:rPr>
          <w:rFonts w:asciiTheme="majorEastAsia" w:eastAsiaTheme="majorEastAsia" w:hAnsi="ＭＳ ゴシック"/>
          <w:szCs w:val="21"/>
        </w:rPr>
      </w:pPr>
      <w:r>
        <w:rPr>
          <w:rFonts w:asciiTheme="majorEastAsia" w:eastAsiaTheme="majorEastAsia" w:hAnsi="ＭＳ ゴシック" w:hint="eastAsia"/>
          <w:szCs w:val="21"/>
        </w:rPr>
        <w:t>８．</w:t>
      </w:r>
      <w:r>
        <w:rPr>
          <w:rFonts w:asciiTheme="majorEastAsia" w:eastAsiaTheme="majorEastAsia" w:hAnsi="ＭＳ ゴシック" w:cs="ＭＳ 明朝" w:hint="eastAsia"/>
          <w:kern w:val="0"/>
          <w:szCs w:val="21"/>
        </w:rPr>
        <w:t>従業員への</w:t>
      </w:r>
      <w:r>
        <w:rPr>
          <w:rFonts w:asciiTheme="majorEastAsia" w:eastAsiaTheme="majorEastAsia" w:hAnsi="ＭＳ ゴシック" w:hint="eastAsia"/>
          <w:szCs w:val="24"/>
        </w:rPr>
        <w:t>説明</w:t>
      </w:r>
      <w:r>
        <w:rPr>
          <w:rFonts w:asciiTheme="majorEastAsia" w:eastAsiaTheme="majorEastAsia" w:hAnsi="ＭＳ ゴシック" w:hint="eastAsia"/>
          <w:szCs w:val="21"/>
        </w:rPr>
        <w:t>及び労働基準監督署への就業規則変更届</w:t>
      </w:r>
      <w:r>
        <w:rPr>
          <w:rFonts w:asciiTheme="majorEastAsia" w:eastAsiaTheme="majorEastAsia" w:hAnsi="ＭＳ ゴシック" w:hint="eastAsia"/>
        </w:rPr>
        <w:tab/>
        <w:t>14</w:t>
      </w:r>
    </w:p>
    <w:p w:rsidR="005C5616" w:rsidRDefault="007518B8">
      <w:pPr>
        <w:widowControl/>
        <w:tabs>
          <w:tab w:val="left" w:pos="9240"/>
        </w:tabs>
        <w:spacing w:line="320" w:lineRule="exact"/>
        <w:ind w:firstLineChars="100" w:firstLine="210"/>
        <w:jc w:val="left"/>
        <w:rPr>
          <w:rFonts w:asciiTheme="majorEastAsia" w:eastAsiaTheme="majorEastAsia" w:hAnsi="ＭＳ ゴシック"/>
          <w:szCs w:val="21"/>
        </w:rPr>
      </w:pPr>
      <w:r>
        <w:rPr>
          <w:rFonts w:asciiTheme="majorEastAsia" w:eastAsiaTheme="majorEastAsia" w:hAnsi="ＭＳ ゴシック" w:hint="eastAsia"/>
          <w:szCs w:val="21"/>
        </w:rPr>
        <w:t>９. 導入後の実施状況のフォローアップ</w:t>
      </w:r>
      <w:r>
        <w:rPr>
          <w:rFonts w:asciiTheme="majorEastAsia" w:eastAsiaTheme="majorEastAsia" w:hAnsi="ＭＳ ゴシック" w:hint="eastAsia"/>
        </w:rPr>
        <w:tab/>
        <w:t>14</w:t>
      </w:r>
    </w:p>
    <w:p w:rsidR="005C5616" w:rsidRDefault="007518B8" w:rsidP="00F0493F">
      <w:pPr>
        <w:widowControl/>
        <w:tabs>
          <w:tab w:val="left" w:leader="middleDot" w:pos="9240"/>
        </w:tabs>
        <w:spacing w:beforeLines="50" w:line="360" w:lineRule="exact"/>
        <w:jc w:val="left"/>
        <w:rPr>
          <w:rFonts w:asciiTheme="majorEastAsia" w:eastAsiaTheme="majorEastAsia" w:hAnsi="ＭＳ ゴシック" w:cs="ＭＳ Ｐゴシック"/>
          <w:b/>
          <w:kern w:val="0"/>
          <w:szCs w:val="21"/>
        </w:rPr>
      </w:pPr>
      <w:r>
        <w:rPr>
          <w:rFonts w:asciiTheme="majorEastAsia" w:eastAsiaTheme="majorEastAsia" w:hAnsi="ＭＳ ゴシック" w:cs="ＭＳ Ｐゴシック" w:hint="eastAsia"/>
          <w:b/>
          <w:kern w:val="0"/>
          <w:szCs w:val="21"/>
        </w:rPr>
        <w:t>Ⅳ．生涯現役雇用制度導入に当たっての検討項目と留意点</w:t>
      </w:r>
      <w:r>
        <w:rPr>
          <w:rFonts w:asciiTheme="majorEastAsia" w:eastAsiaTheme="majorEastAsia" w:hAnsi="ＭＳ ゴシック" w:hint="eastAsia"/>
          <w:b/>
        </w:rPr>
        <w:tab/>
        <w:t>15</w:t>
      </w:r>
    </w:p>
    <w:p w:rsidR="005C5616" w:rsidRDefault="007518B8">
      <w:pPr>
        <w:widowControl/>
        <w:tabs>
          <w:tab w:val="left" w:pos="9240"/>
        </w:tabs>
        <w:spacing w:line="320" w:lineRule="exact"/>
        <w:ind w:firstLineChars="100" w:firstLine="210"/>
        <w:jc w:val="left"/>
        <w:rPr>
          <w:rFonts w:asciiTheme="majorEastAsia" w:eastAsiaTheme="majorEastAsia" w:hAnsi="ＭＳ ゴシック"/>
          <w:szCs w:val="21"/>
        </w:rPr>
      </w:pPr>
      <w:r>
        <w:rPr>
          <w:rFonts w:asciiTheme="majorEastAsia" w:eastAsiaTheme="majorEastAsia" w:hAnsi="ＭＳ ゴシック" w:hint="eastAsia"/>
          <w:szCs w:val="21"/>
        </w:rPr>
        <w:t>１．導入する雇用制度</w:t>
      </w:r>
      <w:r>
        <w:rPr>
          <w:rFonts w:asciiTheme="majorEastAsia" w:eastAsiaTheme="majorEastAsia" w:hAnsi="ＭＳ ゴシック" w:hint="eastAsia"/>
        </w:rPr>
        <w:tab/>
        <w:t>15</w:t>
      </w:r>
    </w:p>
    <w:p w:rsidR="005C5616" w:rsidRDefault="007518B8">
      <w:pPr>
        <w:widowControl/>
        <w:tabs>
          <w:tab w:val="left" w:pos="9240"/>
        </w:tabs>
        <w:spacing w:line="320" w:lineRule="exact"/>
        <w:ind w:firstLineChars="100" w:firstLine="210"/>
        <w:jc w:val="left"/>
        <w:rPr>
          <w:rFonts w:asciiTheme="majorEastAsia" w:eastAsiaTheme="majorEastAsia" w:hAnsi="ＭＳ ゴシック"/>
          <w:szCs w:val="21"/>
        </w:rPr>
      </w:pPr>
      <w:r>
        <w:rPr>
          <w:rFonts w:asciiTheme="majorEastAsia" w:eastAsiaTheme="majorEastAsia" w:hAnsi="ＭＳ ゴシック" w:hint="eastAsia"/>
          <w:szCs w:val="21"/>
        </w:rPr>
        <w:t>２．</w:t>
      </w:r>
      <w:r>
        <w:rPr>
          <w:rFonts w:asciiTheme="majorEastAsia" w:eastAsiaTheme="majorEastAsia" w:hAnsiTheme="majorEastAsia" w:hint="eastAsia"/>
          <w:szCs w:val="21"/>
        </w:rPr>
        <w:t>今後の労務構成のあり方</w:t>
      </w:r>
      <w:r>
        <w:rPr>
          <w:rFonts w:asciiTheme="majorEastAsia" w:eastAsiaTheme="majorEastAsia" w:hAnsi="ＭＳ ゴシック" w:hint="eastAsia"/>
        </w:rPr>
        <w:tab/>
        <w:t>15</w:t>
      </w:r>
    </w:p>
    <w:p w:rsidR="005C5616" w:rsidRDefault="007518B8">
      <w:pPr>
        <w:tabs>
          <w:tab w:val="left" w:pos="9240"/>
        </w:tabs>
        <w:spacing w:line="320" w:lineRule="exact"/>
        <w:ind w:firstLineChars="100" w:firstLine="210"/>
        <w:rPr>
          <w:rFonts w:asciiTheme="majorEastAsia" w:eastAsiaTheme="majorEastAsia" w:hAnsi="ＭＳ ゴシック" w:cs="HG教科書体"/>
          <w:kern w:val="0"/>
          <w:szCs w:val="24"/>
        </w:rPr>
      </w:pPr>
      <w:r>
        <w:rPr>
          <w:rFonts w:asciiTheme="majorEastAsia" w:eastAsiaTheme="majorEastAsia" w:hAnsi="ＭＳ ゴシック" w:hint="eastAsia"/>
          <w:szCs w:val="21"/>
        </w:rPr>
        <w:t>３．</w:t>
      </w:r>
      <w:r>
        <w:rPr>
          <w:rFonts w:asciiTheme="majorEastAsia" w:eastAsiaTheme="majorEastAsia" w:hAnsi="ＭＳ ゴシック" w:cs="HG教科書体" w:hint="eastAsia"/>
          <w:kern w:val="0"/>
          <w:szCs w:val="24"/>
        </w:rPr>
        <w:t>職務開発及び職場・</w:t>
      </w:r>
      <w:r>
        <w:rPr>
          <w:rFonts w:asciiTheme="majorEastAsia" w:eastAsiaTheme="majorEastAsia" w:hAnsi="ＭＳ ゴシック" w:cs="ＭＳ 明朝" w:hint="eastAsia"/>
          <w:kern w:val="0"/>
          <w:szCs w:val="24"/>
        </w:rPr>
        <w:t>作業環境の整備</w:t>
      </w:r>
      <w:r>
        <w:rPr>
          <w:rFonts w:asciiTheme="majorEastAsia" w:eastAsiaTheme="majorEastAsia" w:hAnsi="ＭＳ ゴシック" w:hint="eastAsia"/>
        </w:rPr>
        <w:tab/>
        <w:t>15</w:t>
      </w:r>
    </w:p>
    <w:p w:rsidR="005C5616" w:rsidRDefault="007518B8">
      <w:pPr>
        <w:tabs>
          <w:tab w:val="left" w:pos="9240"/>
        </w:tabs>
        <w:spacing w:line="320" w:lineRule="exact"/>
        <w:ind w:firstLineChars="100" w:firstLine="210"/>
        <w:rPr>
          <w:rFonts w:asciiTheme="majorEastAsia" w:eastAsiaTheme="majorEastAsia" w:hAnsi="ＭＳ ゴシック" w:cs="HG教科書体"/>
          <w:kern w:val="0"/>
          <w:szCs w:val="21"/>
        </w:rPr>
      </w:pPr>
      <w:r>
        <w:rPr>
          <w:rFonts w:asciiTheme="majorEastAsia" w:eastAsiaTheme="majorEastAsia" w:hAnsi="ＭＳ ゴシック" w:hint="eastAsia"/>
          <w:szCs w:val="21"/>
        </w:rPr>
        <w:t>４．</w:t>
      </w:r>
      <w:r>
        <w:rPr>
          <w:rFonts w:asciiTheme="majorEastAsia" w:eastAsiaTheme="majorEastAsia" w:hAnsi="ＭＳ ゴシック" w:cs="HG教科書体" w:hint="eastAsia"/>
          <w:kern w:val="0"/>
          <w:szCs w:val="21"/>
        </w:rPr>
        <w:t>人事処遇制度等の内容</w:t>
      </w:r>
      <w:r>
        <w:rPr>
          <w:rFonts w:asciiTheme="majorEastAsia" w:eastAsiaTheme="majorEastAsia" w:hAnsi="ＭＳ ゴシック" w:hint="eastAsia"/>
        </w:rPr>
        <w:tab/>
        <w:t>17</w:t>
      </w:r>
    </w:p>
    <w:p w:rsidR="005C5616" w:rsidRDefault="007518B8">
      <w:pPr>
        <w:tabs>
          <w:tab w:val="left" w:pos="9240"/>
        </w:tabs>
        <w:spacing w:line="320" w:lineRule="exact"/>
        <w:ind w:firstLineChars="150" w:firstLine="315"/>
        <w:rPr>
          <w:rFonts w:asciiTheme="majorEastAsia" w:eastAsiaTheme="majorEastAsia" w:hAnsi="ＭＳ ゴシック"/>
          <w:szCs w:val="24"/>
        </w:rPr>
      </w:pPr>
      <w:r>
        <w:rPr>
          <w:rFonts w:asciiTheme="majorEastAsia" w:eastAsiaTheme="majorEastAsia" w:hAnsi="ＭＳ ゴシック" w:cs="ＭＳ Ｐゴシック" w:hint="eastAsia"/>
          <w:kern w:val="0"/>
          <w:szCs w:val="24"/>
        </w:rPr>
        <w:t>(1)</w:t>
      </w:r>
      <w:r>
        <w:rPr>
          <w:rFonts w:asciiTheme="majorEastAsia" w:eastAsiaTheme="majorEastAsia" w:hAnsi="ＭＳ ゴシック" w:hint="eastAsia"/>
          <w:bCs/>
          <w:szCs w:val="24"/>
        </w:rPr>
        <w:t xml:space="preserve"> 継続雇用対象者の選定</w:t>
      </w:r>
      <w:r>
        <w:rPr>
          <w:rFonts w:asciiTheme="majorEastAsia" w:eastAsiaTheme="majorEastAsia" w:hAnsi="ＭＳ ゴシック" w:hint="eastAsia"/>
          <w:bCs/>
          <w:szCs w:val="24"/>
        </w:rPr>
        <w:tab/>
        <w:t>17</w:t>
      </w:r>
    </w:p>
    <w:p w:rsidR="005C5616" w:rsidRDefault="007518B8">
      <w:pPr>
        <w:tabs>
          <w:tab w:val="left" w:pos="9240"/>
        </w:tabs>
        <w:spacing w:line="320" w:lineRule="exact"/>
        <w:ind w:firstLineChars="150" w:firstLine="315"/>
        <w:rPr>
          <w:rFonts w:asciiTheme="majorEastAsia" w:eastAsiaTheme="majorEastAsia" w:hAnsi="ＭＳ ゴシック" w:cs="HG教科書体"/>
          <w:kern w:val="0"/>
          <w:szCs w:val="24"/>
        </w:rPr>
      </w:pPr>
      <w:r>
        <w:rPr>
          <w:rFonts w:asciiTheme="majorEastAsia" w:eastAsiaTheme="majorEastAsia" w:hAnsi="ＭＳ ゴシック" w:cs="ＭＳ Ｐゴシック" w:hint="eastAsia"/>
          <w:kern w:val="0"/>
          <w:szCs w:val="24"/>
        </w:rPr>
        <w:t xml:space="preserve">(2) </w:t>
      </w:r>
      <w:r>
        <w:rPr>
          <w:rFonts w:asciiTheme="majorEastAsia" w:eastAsiaTheme="majorEastAsia" w:hAnsi="ＭＳ ゴシック" w:cs="HG教科書体" w:hint="eastAsia"/>
          <w:kern w:val="0"/>
          <w:szCs w:val="24"/>
        </w:rPr>
        <w:t>雇用形態</w:t>
      </w:r>
      <w:r>
        <w:rPr>
          <w:rFonts w:asciiTheme="majorEastAsia" w:eastAsiaTheme="majorEastAsia" w:hAnsi="ＭＳ ゴシック" w:hint="eastAsia"/>
        </w:rPr>
        <w:tab/>
        <w:t>17</w:t>
      </w:r>
    </w:p>
    <w:p w:rsidR="005C5616" w:rsidRDefault="007518B8">
      <w:pPr>
        <w:tabs>
          <w:tab w:val="left" w:pos="9240"/>
        </w:tabs>
        <w:spacing w:line="320" w:lineRule="exact"/>
        <w:ind w:firstLineChars="150" w:firstLine="315"/>
        <w:rPr>
          <w:rFonts w:asciiTheme="majorEastAsia" w:eastAsiaTheme="majorEastAsia" w:hAnsi="ＭＳ ゴシック" w:cs="HG教科書体"/>
          <w:kern w:val="0"/>
          <w:szCs w:val="24"/>
        </w:rPr>
      </w:pPr>
      <w:r>
        <w:rPr>
          <w:rFonts w:asciiTheme="majorEastAsia" w:eastAsiaTheme="majorEastAsia" w:hAnsi="ＭＳ ゴシック" w:cs="ＭＳ Ｐゴシック" w:hint="eastAsia"/>
          <w:kern w:val="0"/>
          <w:szCs w:val="24"/>
        </w:rPr>
        <w:t xml:space="preserve">(3) </w:t>
      </w:r>
      <w:r>
        <w:rPr>
          <w:rFonts w:asciiTheme="majorEastAsia" w:eastAsiaTheme="majorEastAsia" w:hAnsi="ＭＳ ゴシック" w:cs="HG教科書体" w:hint="eastAsia"/>
          <w:kern w:val="0"/>
          <w:szCs w:val="24"/>
        </w:rPr>
        <w:t>勤務形態</w:t>
      </w:r>
      <w:r>
        <w:rPr>
          <w:rFonts w:asciiTheme="majorEastAsia" w:eastAsiaTheme="majorEastAsia" w:hAnsi="ＭＳ ゴシック" w:cs="HG教科書体" w:hint="eastAsia"/>
          <w:kern w:val="0"/>
          <w:szCs w:val="24"/>
        </w:rPr>
        <w:tab/>
        <w:t>18</w:t>
      </w:r>
    </w:p>
    <w:p w:rsidR="005C5616" w:rsidRDefault="007518B8">
      <w:pPr>
        <w:tabs>
          <w:tab w:val="left" w:pos="9240"/>
        </w:tabs>
        <w:spacing w:line="320" w:lineRule="exact"/>
        <w:ind w:firstLineChars="150" w:firstLine="315"/>
        <w:rPr>
          <w:rFonts w:asciiTheme="majorEastAsia" w:eastAsiaTheme="majorEastAsia" w:hAnsi="ＭＳ ゴシック" w:cs="HG教科書体"/>
          <w:kern w:val="0"/>
          <w:szCs w:val="24"/>
        </w:rPr>
      </w:pPr>
      <w:r>
        <w:rPr>
          <w:rFonts w:asciiTheme="majorEastAsia" w:eastAsiaTheme="majorEastAsia" w:hAnsi="ＭＳ ゴシック" w:cs="ＭＳ Ｐゴシック" w:hint="eastAsia"/>
          <w:kern w:val="0"/>
          <w:szCs w:val="24"/>
        </w:rPr>
        <w:t>(4)</w:t>
      </w:r>
      <w:r>
        <w:rPr>
          <w:rFonts w:asciiTheme="majorEastAsia" w:eastAsiaTheme="majorEastAsia" w:hAnsi="ＭＳ ゴシック" w:cs="HG教科書体" w:hint="eastAsia"/>
          <w:kern w:val="0"/>
          <w:szCs w:val="24"/>
        </w:rPr>
        <w:t xml:space="preserve"> 賃金形態</w:t>
      </w:r>
      <w:r>
        <w:rPr>
          <w:rFonts w:asciiTheme="majorEastAsia" w:eastAsiaTheme="majorEastAsia" w:hAnsi="ＭＳ ゴシック" w:cs="HG教科書体" w:hint="eastAsia"/>
          <w:kern w:val="0"/>
          <w:szCs w:val="24"/>
        </w:rPr>
        <w:tab/>
        <w:t>18</w:t>
      </w:r>
    </w:p>
    <w:p w:rsidR="005C5616" w:rsidRDefault="007518B8">
      <w:pPr>
        <w:tabs>
          <w:tab w:val="left" w:pos="9240"/>
        </w:tabs>
        <w:spacing w:line="320" w:lineRule="exact"/>
        <w:ind w:firstLineChars="150" w:firstLine="315"/>
        <w:rPr>
          <w:rFonts w:asciiTheme="majorEastAsia" w:eastAsiaTheme="majorEastAsia" w:hAnsi="ＭＳ ゴシック" w:cs="HG教科書体"/>
          <w:kern w:val="0"/>
          <w:szCs w:val="24"/>
        </w:rPr>
      </w:pPr>
      <w:r>
        <w:rPr>
          <w:rFonts w:asciiTheme="majorEastAsia" w:eastAsiaTheme="majorEastAsia" w:hAnsi="ＭＳ ゴシック" w:cs="ＭＳ Ｐゴシック" w:hint="eastAsia"/>
          <w:kern w:val="0"/>
          <w:szCs w:val="24"/>
        </w:rPr>
        <w:t>(5)</w:t>
      </w:r>
      <w:r>
        <w:rPr>
          <w:rFonts w:asciiTheme="majorEastAsia" w:eastAsiaTheme="majorEastAsia" w:hAnsi="ＭＳ ゴシック" w:hint="eastAsia"/>
          <w:bCs/>
          <w:szCs w:val="24"/>
        </w:rPr>
        <w:t xml:space="preserve"> </w:t>
      </w:r>
      <w:r>
        <w:rPr>
          <w:rFonts w:asciiTheme="majorEastAsia" w:eastAsiaTheme="majorEastAsia" w:hAnsi="ＭＳ ゴシック" w:hint="eastAsia"/>
          <w:szCs w:val="24"/>
        </w:rPr>
        <w:t>人事考課</w:t>
      </w:r>
      <w:r>
        <w:rPr>
          <w:rFonts w:asciiTheme="majorEastAsia" w:eastAsiaTheme="majorEastAsia" w:hAnsi="ＭＳ ゴシック" w:cs="ＭＳ 明朝" w:hint="eastAsia"/>
          <w:kern w:val="0"/>
          <w:szCs w:val="24"/>
        </w:rPr>
        <w:t>及び能力開発</w:t>
      </w:r>
      <w:r>
        <w:rPr>
          <w:rFonts w:asciiTheme="majorEastAsia" w:eastAsiaTheme="majorEastAsia" w:hAnsi="ＭＳ ゴシック" w:hint="eastAsia"/>
        </w:rPr>
        <w:tab/>
        <w:t>20</w:t>
      </w:r>
    </w:p>
    <w:p w:rsidR="005C5616" w:rsidRDefault="007518B8">
      <w:pPr>
        <w:tabs>
          <w:tab w:val="left" w:pos="9240"/>
        </w:tabs>
        <w:spacing w:line="320" w:lineRule="exact"/>
        <w:ind w:firstLineChars="150" w:firstLine="315"/>
        <w:rPr>
          <w:rFonts w:asciiTheme="majorEastAsia" w:eastAsiaTheme="majorEastAsia" w:hAnsi="ＭＳ ゴシック" w:cs="ＭＳ 明朝"/>
          <w:kern w:val="0"/>
          <w:szCs w:val="24"/>
        </w:rPr>
      </w:pPr>
      <w:r>
        <w:rPr>
          <w:rFonts w:asciiTheme="majorEastAsia" w:eastAsiaTheme="majorEastAsia" w:hAnsi="ＭＳ ゴシック" w:cs="ＭＳ Ｐゴシック" w:hint="eastAsia"/>
          <w:kern w:val="0"/>
          <w:szCs w:val="24"/>
        </w:rPr>
        <w:t>(6)</w:t>
      </w:r>
      <w:r>
        <w:rPr>
          <w:rFonts w:asciiTheme="majorEastAsia" w:eastAsiaTheme="majorEastAsia" w:hAnsi="ＭＳ ゴシック" w:hint="eastAsia"/>
          <w:bCs/>
          <w:szCs w:val="24"/>
        </w:rPr>
        <w:t xml:space="preserve"> </w:t>
      </w:r>
      <w:r>
        <w:rPr>
          <w:rFonts w:asciiTheme="majorEastAsia" w:eastAsiaTheme="majorEastAsia" w:hAnsi="ＭＳ ゴシック" w:cs="ＭＳ 明朝" w:hint="eastAsia"/>
          <w:kern w:val="0"/>
          <w:szCs w:val="24"/>
        </w:rPr>
        <w:t>健康管理・安全衛生管理対策</w:t>
      </w:r>
      <w:r>
        <w:rPr>
          <w:rFonts w:asciiTheme="majorEastAsia" w:eastAsiaTheme="majorEastAsia" w:hAnsi="ＭＳ ゴシック" w:hint="eastAsia"/>
        </w:rPr>
        <w:tab/>
        <w:t>21</w:t>
      </w:r>
    </w:p>
    <w:p w:rsidR="005C5616" w:rsidRDefault="007518B8">
      <w:pPr>
        <w:tabs>
          <w:tab w:val="left" w:pos="9240"/>
        </w:tabs>
        <w:spacing w:line="320" w:lineRule="exact"/>
        <w:ind w:firstLineChars="150" w:firstLine="315"/>
        <w:rPr>
          <w:rFonts w:asciiTheme="majorEastAsia" w:eastAsiaTheme="majorEastAsia" w:hAnsi="ＭＳ ゴシック" w:cs="ＭＳ Ｐゴシック"/>
          <w:kern w:val="0"/>
          <w:szCs w:val="24"/>
        </w:rPr>
      </w:pPr>
      <w:r>
        <w:rPr>
          <w:rFonts w:asciiTheme="majorEastAsia" w:eastAsiaTheme="majorEastAsia" w:hAnsi="ＭＳ ゴシック" w:cs="ＭＳ Ｐゴシック" w:hint="eastAsia"/>
          <w:kern w:val="0"/>
          <w:szCs w:val="24"/>
        </w:rPr>
        <w:t>(7)</w:t>
      </w:r>
      <w:r>
        <w:rPr>
          <w:rFonts w:asciiTheme="majorEastAsia" w:eastAsiaTheme="majorEastAsia" w:hAnsi="ＭＳ ゴシック" w:hint="eastAsia"/>
          <w:szCs w:val="24"/>
        </w:rPr>
        <w:t xml:space="preserve"> </w:t>
      </w:r>
      <w:r>
        <w:rPr>
          <w:rFonts w:asciiTheme="majorEastAsia" w:eastAsiaTheme="majorEastAsia" w:hAnsi="ＭＳ ゴシック" w:cs="HG教科書体" w:hint="eastAsia"/>
          <w:kern w:val="0"/>
          <w:szCs w:val="24"/>
        </w:rPr>
        <w:t>高齢者の</w:t>
      </w:r>
      <w:r>
        <w:rPr>
          <w:rFonts w:asciiTheme="majorEastAsia" w:eastAsiaTheme="majorEastAsia" w:hAnsi="ＭＳ ゴシック" w:cs="ＭＳ Ｐゴシック" w:hint="eastAsia"/>
          <w:kern w:val="0"/>
          <w:szCs w:val="24"/>
        </w:rPr>
        <w:t>モチベーション確保　　　　　　　　　　　　　　　　　　　　　　　　　　　　　　　　　　　　　　　　　　  22</w:t>
      </w:r>
    </w:p>
    <w:p w:rsidR="005C5616" w:rsidRDefault="007518B8">
      <w:pPr>
        <w:tabs>
          <w:tab w:val="left" w:pos="9240"/>
        </w:tabs>
        <w:spacing w:line="320" w:lineRule="exact"/>
        <w:ind w:firstLineChars="150" w:firstLine="315"/>
        <w:rPr>
          <w:rFonts w:asciiTheme="majorEastAsia" w:eastAsiaTheme="majorEastAsia" w:hAnsi="ＭＳ ゴシック" w:cs="ＭＳ Ｐゴシック"/>
          <w:kern w:val="0"/>
          <w:szCs w:val="24"/>
        </w:rPr>
      </w:pPr>
      <w:r>
        <w:rPr>
          <w:rFonts w:asciiTheme="majorEastAsia" w:eastAsiaTheme="majorEastAsia" w:hAnsi="ＭＳ ゴシック" w:cs="ＭＳ Ｐゴシック" w:hint="eastAsia"/>
          <w:kern w:val="0"/>
          <w:szCs w:val="24"/>
        </w:rPr>
        <w:t>(8)</w:t>
      </w:r>
      <w:r>
        <w:rPr>
          <w:rFonts w:asciiTheme="majorEastAsia" w:eastAsiaTheme="majorEastAsia" w:hAnsi="ＭＳ ゴシック" w:hint="eastAsia"/>
          <w:szCs w:val="24"/>
        </w:rPr>
        <w:t xml:space="preserve"> </w:t>
      </w:r>
      <w:r>
        <w:rPr>
          <w:rFonts w:asciiTheme="majorEastAsia" w:eastAsiaTheme="majorEastAsia" w:hAnsi="ＭＳ ゴシック" w:cs="HG教科書体" w:hint="eastAsia"/>
          <w:kern w:val="0"/>
          <w:szCs w:val="24"/>
        </w:rPr>
        <w:t>定年後の就労意識の確認</w:t>
      </w:r>
      <w:r>
        <w:rPr>
          <w:rFonts w:asciiTheme="majorEastAsia" w:eastAsiaTheme="majorEastAsia" w:hAnsi="ＭＳ ゴシック" w:cs="ＭＳ Ｐゴシック" w:hint="eastAsia"/>
          <w:kern w:val="0"/>
          <w:szCs w:val="24"/>
        </w:rPr>
        <w:t xml:space="preserve">　　　　　　　　　　　　　　　　　　　　　　　　　　　　                      　22</w:t>
      </w:r>
    </w:p>
    <w:p w:rsidR="005C5616" w:rsidRDefault="007518B8">
      <w:pPr>
        <w:tabs>
          <w:tab w:val="left" w:pos="9240"/>
        </w:tabs>
        <w:spacing w:line="320" w:lineRule="exact"/>
        <w:rPr>
          <w:rFonts w:asciiTheme="majorEastAsia" w:eastAsiaTheme="majorEastAsia" w:hAnsi="ＭＳ ゴシック"/>
          <w:szCs w:val="21"/>
        </w:rPr>
      </w:pPr>
      <w:r>
        <w:rPr>
          <w:rFonts w:asciiTheme="majorEastAsia" w:eastAsiaTheme="majorEastAsia" w:hAnsi="ＭＳ ゴシック" w:hint="eastAsia"/>
          <w:szCs w:val="21"/>
        </w:rPr>
        <w:t xml:space="preserve">　</w:t>
      </w:r>
    </w:p>
    <w:p w:rsidR="005C5616" w:rsidRDefault="007518B8" w:rsidP="00F0493F">
      <w:pPr>
        <w:widowControl/>
        <w:tabs>
          <w:tab w:val="left" w:leader="middleDot" w:pos="9240"/>
        </w:tabs>
        <w:spacing w:beforeLines="50" w:line="360" w:lineRule="exact"/>
        <w:jc w:val="left"/>
        <w:rPr>
          <w:rFonts w:asciiTheme="majorEastAsia" w:eastAsiaTheme="majorEastAsia" w:hAnsi="ＭＳ ゴシック" w:cs="HG教科書体"/>
          <w:kern w:val="0"/>
          <w:szCs w:val="24"/>
        </w:rPr>
      </w:pPr>
      <w:r>
        <w:rPr>
          <w:rFonts w:asciiTheme="majorEastAsia" w:eastAsiaTheme="majorEastAsia" w:hAnsi="ＭＳ ゴシック" w:cs="ＭＳ Ｐゴシック" w:hint="eastAsia"/>
          <w:b/>
          <w:kern w:val="0"/>
          <w:szCs w:val="21"/>
        </w:rPr>
        <w:t>Ⅴ．むすび</w:t>
      </w:r>
      <w:r>
        <w:rPr>
          <w:rFonts w:asciiTheme="majorEastAsia" w:eastAsiaTheme="majorEastAsia" w:hAnsi="ＭＳ ゴシック" w:hint="eastAsia"/>
          <w:b/>
        </w:rPr>
        <w:tab/>
        <w:t>23</w:t>
      </w:r>
    </w:p>
    <w:p w:rsidR="005C5616" w:rsidRDefault="005C5616">
      <w:pPr>
        <w:spacing w:line="300" w:lineRule="exact"/>
        <w:rPr>
          <w:rFonts w:asciiTheme="majorEastAsia" w:eastAsiaTheme="majorEastAsia" w:hAnsi="ＭＳ ゴシック"/>
          <w:szCs w:val="21"/>
        </w:rPr>
      </w:pPr>
    </w:p>
    <w:p w:rsidR="005C5616" w:rsidRDefault="007518B8">
      <w:pPr>
        <w:tabs>
          <w:tab w:val="left" w:leader="dot" w:pos="9240"/>
        </w:tabs>
        <w:spacing w:line="320" w:lineRule="exact"/>
        <w:ind w:firstLineChars="150" w:firstLine="315"/>
        <w:rPr>
          <w:rFonts w:asciiTheme="majorEastAsia" w:eastAsiaTheme="majorEastAsia" w:hAnsi="ＭＳ ゴシック" w:cs="ＭＳ Ｐゴシック"/>
          <w:kern w:val="0"/>
          <w:szCs w:val="24"/>
        </w:rPr>
      </w:pPr>
      <w:r>
        <w:rPr>
          <w:rFonts w:asciiTheme="majorEastAsia" w:eastAsiaTheme="majorEastAsia" w:hAnsi="ＭＳ ゴシック" w:cs="ＭＳ Ｐゴシック" w:hint="eastAsia"/>
          <w:kern w:val="0"/>
          <w:szCs w:val="24"/>
        </w:rPr>
        <w:t>［ 付属資料 ］</w:t>
      </w:r>
      <w:r>
        <w:rPr>
          <w:rFonts w:asciiTheme="majorEastAsia" w:eastAsiaTheme="majorEastAsia" w:hAnsi="ＭＳ ゴシック" w:cs="ＭＳ Ｐゴシック" w:hint="eastAsia"/>
          <w:kern w:val="0"/>
          <w:szCs w:val="24"/>
        </w:rPr>
        <w:tab/>
        <w:t>24</w:t>
      </w:r>
    </w:p>
    <w:p w:rsidR="005C5616" w:rsidRDefault="005C5616">
      <w:pPr>
        <w:tabs>
          <w:tab w:val="left" w:pos="9240"/>
        </w:tabs>
        <w:spacing w:line="320" w:lineRule="exact"/>
        <w:ind w:firstLineChars="150" w:firstLine="315"/>
        <w:rPr>
          <w:rFonts w:asciiTheme="majorEastAsia" w:eastAsiaTheme="majorEastAsia" w:hAnsi="ＭＳ ゴシック" w:cs="ＭＳ Ｐゴシック"/>
          <w:color w:val="FF0000"/>
          <w:kern w:val="0"/>
          <w:szCs w:val="24"/>
        </w:rPr>
      </w:pPr>
    </w:p>
    <w:p w:rsidR="005C5616" w:rsidRDefault="007518B8">
      <w:pPr>
        <w:spacing w:line="300" w:lineRule="exact"/>
        <w:ind w:firstLineChars="250" w:firstLine="525"/>
        <w:rPr>
          <w:rFonts w:asciiTheme="majorEastAsia" w:eastAsiaTheme="majorEastAsia" w:hAnsi="ＭＳ ゴシック" w:cs="Arial"/>
          <w:kern w:val="36"/>
          <w:szCs w:val="21"/>
        </w:rPr>
      </w:pPr>
      <w:r>
        <w:rPr>
          <w:rFonts w:asciiTheme="majorEastAsia" w:eastAsiaTheme="majorEastAsia" w:hAnsi="ＭＳ ゴシック" w:cs="Arial" w:hint="eastAsia"/>
          <w:kern w:val="36"/>
          <w:szCs w:val="21"/>
        </w:rPr>
        <w:br w:type="page"/>
      </w:r>
    </w:p>
    <w:p w:rsidR="005C5616" w:rsidRDefault="005C5616">
      <w:pPr>
        <w:spacing w:line="300" w:lineRule="exact"/>
        <w:ind w:firstLineChars="250" w:firstLine="527"/>
        <w:rPr>
          <w:rFonts w:ascii="ＭＳ ゴシック" w:eastAsia="ＭＳ ゴシック" w:hAnsi="ＭＳ ゴシック" w:cs="Arial"/>
          <w:b/>
          <w:kern w:val="36"/>
          <w:szCs w:val="21"/>
        </w:rPr>
        <w:sectPr w:rsidR="005C5616" w:rsidSect="001D0978">
          <w:headerReference w:type="even" r:id="rId14"/>
          <w:headerReference w:type="default" r:id="rId15"/>
          <w:footerReference w:type="even" r:id="rId16"/>
          <w:footerReference w:type="default" r:id="rId17"/>
          <w:headerReference w:type="first" r:id="rId18"/>
          <w:footerReference w:type="first" r:id="rId19"/>
          <w:pgSz w:w="11906" w:h="16838" w:code="9"/>
          <w:pgMar w:top="1418" w:right="851" w:bottom="851" w:left="1418" w:header="737" w:footer="284" w:gutter="0"/>
          <w:cols w:space="425"/>
          <w:titlePg/>
          <w:docGrid w:type="lines" w:linePitch="360"/>
        </w:sectPr>
      </w:pPr>
    </w:p>
    <w:p w:rsidR="005C5616" w:rsidRDefault="007655FB">
      <w:pPr>
        <w:rPr>
          <w:rFonts w:ascii="ＭＳ ゴシック" w:eastAsia="ＭＳ ゴシック" w:hAnsi="ＭＳ ゴシック"/>
          <w:b/>
          <w:color w:val="FF0000"/>
          <w:szCs w:val="21"/>
        </w:rPr>
      </w:pPr>
      <w:r>
        <w:rPr>
          <w:rFonts w:ascii="ＭＳ ゴシック" w:eastAsia="ＭＳ ゴシック" w:hAnsi="ＭＳ ゴシック"/>
          <w:b/>
          <w:noProof/>
          <w:color w:val="FF0000"/>
          <w:szCs w:val="21"/>
        </w:rPr>
        <w:lastRenderedPageBreak/>
        <w:pict>
          <v:group id="Group 27" o:spid="_x0000_s1027" style="position:absolute;left:0;text-align:left;margin-left:-1.4pt;margin-top:3.05pt;width:482.15pt;height:23.4pt;z-index:251675648" coordorigin="1390,1555" coordsize="9643,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">
            <v:roundrect id="AutoShape 25" o:spid="_x0000_s1028" style="position:absolute;left:1390;top:1555;width:9643;height:46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PMU8QA&#10;AADbAAAADwAAAGRycy9kb3ducmV2LnhtbESPT4vCMBTE7wt+h/AEb2uqiEg1ivhvRfBg9bB7ezRv&#10;27LNS2li7frpjSB4HGbmN8xs0ZpSNFS7wrKCQT8CQZxaXXCm4HLefk5AOI+ssbRMCv7JwWLe+Zhh&#10;rO2NT9QkPhMBwi5GBbn3VSylS3My6Pq2Ig7er60N+iDrTOoabwFuSjmMorE0WHBYyLGiVU7pX3I1&#10;Csrv5LI77JapXm02P5Oj53Vz/1Kq122XUxCeWv8Ov9p7rWA0hOeX8AP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zzFPEAAAA2wAAAA8AAAAAAAAAAAAAAAAAmAIAAGRycy9k&#10;b3ducmV2LnhtbFBLBQYAAAAABAAEAPUAAACJAwAAAAA=&#10;" fillcolor="white [3201]" strokecolor="#c8a585 [1944]" strokeweight="1pt">
              <v:fill color2="#dac3ad [1304]" focus="100%" type="gradient"/>
              <v:shadow on="t" color="#4a3521 [1608]" opacity=".5" offset="1pt"/>
              <v:textbox style="mso-next-textbox:#AutoShape 25" inset="5.85pt,.7pt,5.85pt,.7pt">
                <w:txbxContent>
                  <w:p w:rsidR="001F30E9" w:rsidRDefault="001F30E9">
                    <w:pPr>
                      <w:jc w:val="left"/>
                      <w:rPr>
                        <w:rFonts w:ascii="ＭＳ ゴシック" w:eastAsia="ＭＳ ゴシック" w:hAnsi="ＭＳ ゴシック" w:cs="ＭＳ ゴシック"/>
                        <w:b/>
                        <w:kern w:val="0"/>
                        <w:sz w:val="24"/>
                        <w:szCs w:val="24"/>
                      </w:rPr>
                    </w:pPr>
                    <w:r>
                      <w:rPr>
                        <w:rFonts w:ascii="ＭＳ ゴシック" w:eastAsia="ＭＳ ゴシック" w:hAnsi="ＭＳ ゴシック" w:hint="eastAsia"/>
                        <w:b/>
                        <w:sz w:val="24"/>
                        <w:szCs w:val="24"/>
                      </w:rPr>
                      <w:t>Ⅰ．</w:t>
                    </w:r>
                    <w:r>
                      <w:rPr>
                        <w:rFonts w:ascii="ＭＳ ゴシック" w:eastAsia="ＭＳ ゴシック" w:hAnsi="ＭＳ ゴシック" w:cs="ＭＳ ゴシック" w:hint="eastAsia"/>
                        <w:b/>
                        <w:kern w:val="0"/>
                        <w:sz w:val="24"/>
                        <w:szCs w:val="24"/>
                      </w:rPr>
                      <w:t>はじめに</w:t>
                    </w:r>
                  </w:p>
                  <w:p w:rsidR="001F30E9" w:rsidRDefault="001F30E9"/>
                </w:txbxContent>
              </v:textbox>
            </v:roundrect>
            <v:shapetype id="_x0000_t32" coordsize="21600,21600" o:spt="32" o:oned="t" path="m,l21600,21600e" filled="f">
              <v:path arrowok="t" fillok="f" o:connecttype="none"/>
              <o:lock v:ext="edit" shapetype="t"/>
            </v:shapetype>
            <v:shape id="AutoShape 26" o:spid="_x0000_s1029" type="#_x0000_t32" style="position:absolute;left:1560;top:1937;width:929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O5fsYAAADbAAAADwAAAGRycy9kb3ducmV2LnhtbESPzWoCQRCE74G8w9CB3GJvTBDdOEoI&#10;Kome/EHx1tnp7C7Z6VlmJrq+fUYI5FhU1VfUeNrZRp3Yh9qJhsdeBoqlcKaWUsNuO38YggqRxFDj&#10;hDVcOMB0cnszpty4s6z5tImlShAJOWmoYmxzxFBUbCn0XMuSvC/nLcUkfYnG0znBbYP9LBugpVrS&#10;QkUtv1VcfG9+rIYZHkd4WKCf7z8+Lys76y/r1ULr+7vu9QVU5C7+h//a70bD8xNcv6QfgJ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DuX7GAAAA2wAAAA8AAAAAAAAA&#10;AAAAAAAAoQIAAGRycy9kb3ducmV2LnhtbFBLBQYAAAAABAAEAPkAAACUAwAAAAA=&#10;" strokecolor="#0070c0" strokeweight="1pt"/>
          </v:group>
        </w:pict>
      </w:r>
    </w:p>
    <w:p w:rsidR="005C5616" w:rsidRDefault="005C5616">
      <w:pPr>
        <w:rPr>
          <w:rFonts w:ascii="ＭＳ ゴシック" w:eastAsia="ＭＳ ゴシック" w:hAnsi="ＭＳ ゴシック"/>
          <w:b/>
          <w:color w:val="0070C0"/>
          <w:sz w:val="20"/>
          <w:szCs w:val="20"/>
        </w:rPr>
      </w:pPr>
    </w:p>
    <w:tbl>
      <w:tblPr>
        <w:tblStyle w:val="a9"/>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13"/>
      </w:tblGrid>
      <w:tr w:rsidR="005C5616">
        <w:tc>
          <w:tcPr>
            <w:tcW w:w="9213" w:type="dxa"/>
          </w:tcPr>
          <w:p w:rsidR="005C5616" w:rsidRDefault="007518B8">
            <w:pPr>
              <w:kinsoku w:val="0"/>
              <w:spacing w:before="60" w:after="60" w:line="300" w:lineRule="exact"/>
              <w:ind w:firstLineChars="50" w:firstLine="90"/>
              <w:rPr>
                <w:rFonts w:asciiTheme="majorEastAsia" w:eastAsiaTheme="majorEastAsia" w:hAnsiTheme="majorEastAsia"/>
                <w:b/>
                <w:sz w:val="18"/>
                <w:szCs w:val="18"/>
              </w:rPr>
            </w:pPr>
            <w:r>
              <w:rPr>
                <w:rFonts w:asciiTheme="majorEastAsia" w:eastAsiaTheme="majorEastAsia" w:hAnsiTheme="majorEastAsia" w:hint="eastAsia"/>
                <w:b/>
                <w:sz w:val="18"/>
                <w:szCs w:val="18"/>
              </w:rPr>
              <w:t>１．</w:t>
            </w:r>
            <w:r>
              <w:rPr>
                <w:rFonts w:ascii="ＭＳ ゴシック" w:eastAsia="ＭＳ ゴシック" w:hAnsi="ＭＳ ゴシック" w:hint="eastAsia"/>
                <w:b/>
                <w:sz w:val="18"/>
                <w:szCs w:val="18"/>
              </w:rPr>
              <w:t>わが国における高年齢者雇用の現状</w:t>
            </w:r>
          </w:p>
          <w:p w:rsidR="005C5616" w:rsidRDefault="007518B8">
            <w:pPr>
              <w:kinsoku w:val="0"/>
              <w:spacing w:before="60" w:after="60" w:line="280" w:lineRule="exact"/>
              <w:ind w:leftChars="150" w:left="315" w:firstLineChars="100" w:firstLine="180"/>
              <w:rPr>
                <w:rFonts w:asciiTheme="majorEastAsia" w:eastAsiaTheme="majorEastAsia" w:hAnsiTheme="majorEastAsia"/>
                <w:strike/>
                <w:sz w:val="18"/>
                <w:szCs w:val="18"/>
              </w:rPr>
            </w:pPr>
            <w:r>
              <w:rPr>
                <w:rFonts w:asciiTheme="majorEastAsia" w:eastAsiaTheme="majorEastAsia" w:hAnsiTheme="majorEastAsia" w:hint="eastAsia"/>
                <w:sz w:val="18"/>
                <w:szCs w:val="18"/>
              </w:rPr>
              <w:t>長寿大国となったわが国が、活力を失わないようにするためには、高齢者がいきいきと働けるような環境づくりを急ぐことが必須の課題です。こうした中で、既に改正高年齢者雇用安定法の効果も浸透してきており、65歳までの雇用継続の流れは着実に定着してきたようにみられます。</w:t>
            </w:r>
          </w:p>
          <w:p w:rsidR="005C5616" w:rsidRDefault="007518B8">
            <w:pPr>
              <w:kinsoku w:val="0"/>
              <w:spacing w:before="60" w:after="60" w:line="280" w:lineRule="exact"/>
              <w:ind w:leftChars="150" w:left="315"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高年齢者雇用推進の目指すところは、生涯を通じて現役として働き続けることができる社会の構築ですが、当面は65歳を超えても働き続けることのできる企業・職場をどう増やしていくかということに焦点が置かれています。しかし、70歳以上の継続雇用を採用している企業をみると、希望者全員を対象とするもので4.1％、基準該当者に絞っているもので7.5％にとどまっているのが現状です（厚生労働省「平成27年高年齢者の雇用状況」）。</w:t>
            </w:r>
          </w:p>
          <w:p w:rsidR="005C5616" w:rsidRDefault="007518B8">
            <w:pPr>
              <w:kinsoku w:val="0"/>
              <w:spacing w:before="60" w:after="60" w:line="280" w:lineRule="exact"/>
              <w:ind w:leftChars="150" w:left="315"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広島県内での現状をみると、65歳までの高年齢者雇用確保措置の実施率は全国平均99.2％を上回り、99.5％となっております。また、県内での常用労働者数31人以上の企業に雇用される常用労働者のうち、60歳以上は全体の12.3％を占めています。その他、希望者全員が65歳以上まで働ける企業の割合は74.1％（全国72.5％）、70歳以上まで働ける企業の割合は20.3％（全国20.1％）であり、65歳以降の雇用確保措置は、企業規模の実施割合でみると中小企業の取り組みの方が進んでいるという数値結果になっています。（広島労働局職業安定部職業対策課～平成27年「高年齢者の雇用状況」報告集計結果～）</w:t>
            </w:r>
          </w:p>
          <w:p w:rsidR="005C5616" w:rsidRDefault="007518B8">
            <w:pPr>
              <w:kinsoku w:val="0"/>
              <w:spacing w:before="60" w:after="60" w:line="280" w:lineRule="exact"/>
              <w:ind w:leftChars="150" w:left="315"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そもそも生涯を現役として働き続けられるようにする社会は、高齢者にとって働く喜びを通じて生きがいを与えるという意義を持つことは言うまでもありません。その意味でも、高齢社会の進展に伴い更に高齢者の雇用の場を広げることが重要ですが、今後の経済社会の構造的変化の大きさを考えると、こうした高年齢者雇用推進の流れを更に加速化させていく必要が出てきています。</w:t>
            </w:r>
          </w:p>
          <w:p w:rsidR="005C5616" w:rsidRDefault="007518B8">
            <w:pPr>
              <w:kinsoku w:val="0"/>
              <w:spacing w:before="60" w:after="60" w:line="280" w:lineRule="exact"/>
              <w:ind w:leftChars="150" w:left="315"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とりわけ、労働力人口が減少する傾向にある中で、それに歯止めをかけていくことは、わが国の経済の基盤を維持していくうえで不可欠な課題となります。既に、女性活躍推進が重要な政策課題となっていますが、高齢者人材についても労働力としての期待が大きくなってきています。政府の今後の労働力人口の展望に関する試算でも、女性と高齢者の積極的な活用がなければ、労働力の大幅な減少が免れないとの結果が示されているところです。</w:t>
            </w:r>
          </w:p>
          <w:p w:rsidR="005C5616" w:rsidRDefault="007518B8">
            <w:pPr>
              <w:kinsoku w:val="0"/>
              <w:spacing w:before="60" w:after="60" w:line="280" w:lineRule="exact"/>
              <w:ind w:leftChars="150" w:left="315"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また、景気が回復して労働市場の需給がひっ迫し、企業の人手不足感が強まっていることも大きな変化です。各企業の採用意欲は強く、非正社員の正社員登用も含めて人材確保の動きが活発になっていますが、まずは自からの企業の従業員を積極的に活用することが優先的な検討課題となります。その場合の重要な労働力確保の選択肢となるのが、業務に精通し、豊富な経験を有する高齢者の継続雇用にほかなりません。</w:t>
            </w:r>
          </w:p>
          <w:p w:rsidR="005C5616" w:rsidRDefault="007518B8">
            <w:pPr>
              <w:kinsoku w:val="0"/>
              <w:spacing w:before="60" w:after="60" w:line="280" w:lineRule="exact"/>
              <w:ind w:leftChars="150" w:left="315"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高年齢者雇用の推進は、65歳までの雇用継続という第一のステージから、70歳あるいはそれを超える年齢も視野に入れた第二のステージへと移行してきています。しかも情勢変化の中でその動きを加速化させることが急務だといえます。このため、65歳までの雇用継続を実現してきたときの施策や留意点にとどまらず、より高年齢での就業を目指すうえでの課題についての検討を急ぐことが必要となっております。</w:t>
            </w:r>
          </w:p>
          <w:p w:rsidR="005C5616" w:rsidRDefault="007518B8">
            <w:pPr>
              <w:kinsoku w:val="0"/>
              <w:spacing w:before="60" w:after="60" w:line="280" w:lineRule="exact"/>
              <w:ind w:leftChars="150" w:left="315"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そういうわが国の現状のなかで、当業界は熟練された高齢者によって支えられ、高齢者の力を上手に活用してきた業界です。このことを私たちの強みだと捉え次のステップを検討する必要があります。</w:t>
            </w:r>
          </w:p>
          <w:p w:rsidR="005C5616" w:rsidRDefault="005C5616">
            <w:pPr>
              <w:kinsoku w:val="0"/>
              <w:spacing w:before="60" w:after="60" w:line="280" w:lineRule="exact"/>
              <w:ind w:leftChars="150" w:left="315" w:firstLineChars="100" w:firstLine="181"/>
              <w:rPr>
                <w:rFonts w:asciiTheme="majorEastAsia" w:eastAsiaTheme="majorEastAsia" w:hAnsiTheme="majorEastAsia"/>
                <w:b/>
                <w:sz w:val="18"/>
                <w:szCs w:val="18"/>
              </w:rPr>
            </w:pPr>
          </w:p>
          <w:p w:rsidR="005C5616" w:rsidRDefault="007518B8">
            <w:pPr>
              <w:kinsoku w:val="0"/>
              <w:spacing w:before="60" w:after="60" w:line="300" w:lineRule="exact"/>
              <w:ind w:firstLineChars="50" w:firstLine="90"/>
              <w:rPr>
                <w:rFonts w:asciiTheme="majorEastAsia" w:eastAsiaTheme="majorEastAsia" w:hAnsiTheme="majorEastAsia"/>
                <w:b/>
                <w:sz w:val="18"/>
                <w:szCs w:val="18"/>
              </w:rPr>
            </w:pPr>
            <w:r>
              <w:rPr>
                <w:rFonts w:asciiTheme="majorEastAsia" w:eastAsiaTheme="majorEastAsia" w:hAnsiTheme="majorEastAsia" w:hint="eastAsia"/>
                <w:b/>
                <w:sz w:val="18"/>
                <w:szCs w:val="18"/>
              </w:rPr>
              <w:t>２．この生涯現役雇用制度導入マニュアル作成の背景と活用の勧め</w:t>
            </w:r>
          </w:p>
          <w:p w:rsidR="005C5616" w:rsidRDefault="007518B8">
            <w:pPr>
              <w:spacing w:before="60" w:after="60" w:line="300" w:lineRule="exact"/>
              <w:ind w:leftChars="100" w:left="390" w:hangingChars="100" w:hanging="180"/>
              <w:rPr>
                <w:rFonts w:asciiTheme="majorEastAsia" w:eastAsiaTheme="majorEastAsia" w:hAnsiTheme="majorEastAsia"/>
                <w:sz w:val="18"/>
                <w:szCs w:val="18"/>
              </w:rPr>
            </w:pPr>
            <w:r>
              <w:rPr>
                <w:rFonts w:asciiTheme="majorEastAsia" w:eastAsiaTheme="majorEastAsia" w:hAnsiTheme="majorEastAsia" w:cs="HG教科書体" w:hint="eastAsia"/>
                <w:color w:val="000000"/>
                <w:kern w:val="0"/>
                <w:sz w:val="18"/>
                <w:szCs w:val="18"/>
              </w:rPr>
              <w:t xml:space="preserve">(1) </w:t>
            </w:r>
            <w:r>
              <w:rPr>
                <w:rFonts w:asciiTheme="majorEastAsia" w:eastAsiaTheme="majorEastAsia" w:hAnsiTheme="majorEastAsia" w:hint="eastAsia"/>
                <w:sz w:val="18"/>
                <w:szCs w:val="18"/>
              </w:rPr>
              <w:t>上記のような状況を踏まえ、国(厚生労働省)は、</w:t>
            </w:r>
            <w:r>
              <w:rPr>
                <w:rFonts w:asciiTheme="majorEastAsia" w:eastAsiaTheme="majorEastAsia" w:hAnsiTheme="majorEastAsia" w:cs="ＭＳ ゴシック" w:hint="eastAsia"/>
                <w:kern w:val="0"/>
                <w:sz w:val="18"/>
                <w:szCs w:val="18"/>
              </w:rPr>
              <w:t>全国の各地域において中核的な役割を果たす業界団体を選定し、各業界団体において生涯現役雇用制度(※)の導入に向けたマニュアル等を策定し、その会員企業などに対し生涯現役雇用制度の導入啓発及び策定したマニュアルの普及を図る</w:t>
            </w:r>
            <w:r>
              <w:rPr>
                <w:rFonts w:asciiTheme="majorEastAsia" w:eastAsiaTheme="majorEastAsia" w:hAnsiTheme="majorEastAsia" w:hint="eastAsia"/>
                <w:sz w:val="18"/>
                <w:szCs w:val="18"/>
              </w:rPr>
              <w:t>ことを目的とした事業</w:t>
            </w:r>
            <w:r>
              <w:rPr>
                <w:rFonts w:asciiTheme="majorEastAsia" w:eastAsiaTheme="majorEastAsia" w:hAnsiTheme="majorEastAsia" w:cs="ＭＳ ゴシック" w:hint="eastAsia"/>
                <w:kern w:val="0"/>
                <w:sz w:val="18"/>
                <w:szCs w:val="18"/>
              </w:rPr>
              <w:t>として、「</w:t>
            </w:r>
            <w:r>
              <w:rPr>
                <w:rFonts w:asciiTheme="majorEastAsia" w:eastAsiaTheme="majorEastAsia" w:hAnsiTheme="majorEastAsia" w:hint="eastAsia"/>
                <w:sz w:val="18"/>
                <w:szCs w:val="18"/>
              </w:rPr>
              <w:t>平成27年度業界別生涯現役システム構築事業」を実施したところであります。</w:t>
            </w:r>
          </w:p>
          <w:p w:rsidR="005C5616" w:rsidRDefault="007518B8">
            <w:pPr>
              <w:spacing w:before="60" w:after="60" w:line="300" w:lineRule="exact"/>
              <w:ind w:leftChars="305" w:left="1090" w:hangingChars="250" w:hanging="450"/>
              <w:rPr>
                <w:rFonts w:asciiTheme="majorEastAsia" w:eastAsiaTheme="majorEastAsia" w:hAnsiTheme="majorEastAsia"/>
                <w:sz w:val="18"/>
                <w:szCs w:val="18"/>
              </w:rPr>
            </w:pPr>
            <w:r>
              <w:rPr>
                <w:rFonts w:asciiTheme="majorEastAsia" w:eastAsiaTheme="majorEastAsia" w:hAnsiTheme="majorEastAsia" w:hint="eastAsia"/>
                <w:sz w:val="18"/>
                <w:szCs w:val="18"/>
              </w:rPr>
              <w:t>(※)</w:t>
            </w:r>
            <w:r>
              <w:rPr>
                <w:rFonts w:asciiTheme="majorEastAsia" w:eastAsiaTheme="majorEastAsia" w:hAnsiTheme="majorEastAsia" w:cs="ＭＳ ゴシック" w:hint="eastAsia"/>
                <w:kern w:val="0"/>
                <w:sz w:val="18"/>
                <w:szCs w:val="18"/>
              </w:rPr>
              <w:t xml:space="preserve"> 生涯現役雇用制度</w:t>
            </w:r>
            <w:r>
              <w:rPr>
                <w:rFonts w:asciiTheme="majorEastAsia" w:eastAsiaTheme="majorEastAsia" w:hAnsiTheme="majorEastAsia" w:hint="eastAsia"/>
                <w:sz w:val="18"/>
                <w:szCs w:val="18"/>
              </w:rPr>
              <w:t>とは、① 定年の定めの廃止 ② 定年年齢の年齢を70歳以上とする制度③ 70歳以上まで継続して雇用する制度をいい、高年齢者が健康で意欲と能力がある限り、年齢にかかわらず働き続けることができる雇用制度です。</w:t>
            </w:r>
          </w:p>
          <w:p w:rsidR="005C5616" w:rsidRDefault="007518B8">
            <w:pPr>
              <w:spacing w:before="60" w:after="60" w:line="300" w:lineRule="exact"/>
              <w:ind w:leftChars="100" w:left="390" w:hangingChars="100" w:hanging="180"/>
              <w:rPr>
                <w:rFonts w:asciiTheme="majorEastAsia" w:eastAsiaTheme="majorEastAsia" w:hAnsiTheme="majorEastAsia"/>
                <w:sz w:val="18"/>
                <w:szCs w:val="18"/>
              </w:rPr>
            </w:pPr>
            <w:r>
              <w:rPr>
                <w:rFonts w:asciiTheme="majorEastAsia" w:eastAsiaTheme="majorEastAsia" w:hAnsiTheme="majorEastAsia" w:cs="HG教科書体" w:hint="eastAsia"/>
                <w:kern w:val="0"/>
                <w:sz w:val="18"/>
                <w:szCs w:val="18"/>
              </w:rPr>
              <w:t>(2)</w:t>
            </w:r>
            <w:r>
              <w:rPr>
                <w:rFonts w:asciiTheme="majorEastAsia" w:eastAsiaTheme="majorEastAsia" w:hAnsiTheme="majorEastAsia" w:hint="eastAsia"/>
                <w:sz w:val="18"/>
                <w:szCs w:val="18"/>
              </w:rPr>
              <w:t xml:space="preserve">　高齢者に支えられてきた当業界の強みを活かしつつ制度の可視化により、管理のあり方のレベルを上げ、更なる高齢者の能力向上、若年者への技術の伝承を押し進め、環境整備等による生産性の向上を目指すために「平成27年度業界別生涯現役システム構築事業」に取組む業界団体として応募し、業界団体内に設けた検討委員会で会員企業の代表及び外部専門家のサポートを得ながらこのマニュアルを作成することとした次第です。</w:t>
            </w:r>
          </w:p>
          <w:p w:rsidR="005C5616" w:rsidRDefault="007518B8">
            <w:pPr>
              <w:spacing w:before="60" w:after="60" w:line="300" w:lineRule="exact"/>
              <w:ind w:leftChars="100" w:left="390" w:hangingChars="100" w:hanging="180"/>
              <w:rPr>
                <w:rFonts w:asciiTheme="majorEastAsia" w:eastAsiaTheme="majorEastAsia" w:hAnsiTheme="majorEastAsia"/>
                <w:sz w:val="18"/>
                <w:szCs w:val="18"/>
              </w:rPr>
            </w:pPr>
            <w:r>
              <w:rPr>
                <w:rFonts w:asciiTheme="majorEastAsia" w:eastAsiaTheme="majorEastAsia" w:hAnsiTheme="majorEastAsia" w:cs="HG教科書体" w:hint="eastAsia"/>
                <w:color w:val="000000"/>
                <w:kern w:val="0"/>
                <w:sz w:val="18"/>
                <w:szCs w:val="18"/>
              </w:rPr>
              <w:lastRenderedPageBreak/>
              <w:t>(3)</w:t>
            </w:r>
            <w:r>
              <w:rPr>
                <w:rFonts w:asciiTheme="majorEastAsia" w:eastAsiaTheme="majorEastAsia" w:hAnsiTheme="majorEastAsia" w:hint="eastAsia"/>
                <w:sz w:val="18"/>
                <w:szCs w:val="18"/>
              </w:rPr>
              <w:t xml:space="preserve"> このマニュアルは、当業界の会員企業各社において、</w:t>
            </w:r>
            <w:r>
              <w:rPr>
                <w:rFonts w:asciiTheme="majorEastAsia" w:eastAsiaTheme="majorEastAsia" w:hAnsiTheme="majorEastAsia" w:hint="eastAsia"/>
                <w:color w:val="000000"/>
                <w:sz w:val="18"/>
                <w:szCs w:val="18"/>
              </w:rPr>
              <w:t>従業員が定年後も年齢に関わりなく働き続けられる「生涯現役雇用制度」の</w:t>
            </w:r>
            <w:r>
              <w:rPr>
                <w:rFonts w:asciiTheme="majorEastAsia" w:eastAsiaTheme="majorEastAsia" w:hAnsiTheme="majorEastAsia" w:hint="eastAsia"/>
                <w:sz w:val="18"/>
                <w:szCs w:val="18"/>
              </w:rPr>
              <w:t>導入を検討される際の手引書として、検討すべき事項、留意点や対応策などについて、手順を追って分かりやすくまとめておりますので、</w:t>
            </w:r>
            <w:r>
              <w:rPr>
                <w:rFonts w:asciiTheme="majorEastAsia" w:eastAsiaTheme="majorEastAsia" w:hAnsiTheme="majorEastAsia" w:hint="eastAsia"/>
                <w:color w:val="000000"/>
                <w:sz w:val="18"/>
                <w:szCs w:val="18"/>
              </w:rPr>
              <w:t>業界内で共通して活用できるものと考えております。</w:t>
            </w:r>
          </w:p>
          <w:p w:rsidR="005C5616" w:rsidRDefault="007518B8">
            <w:pPr>
              <w:spacing w:before="60" w:after="60" w:line="300" w:lineRule="exact"/>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各社において、このマニュアルをご参考に、その実情や特性に応じた最適な高年齢従業員の継続雇用制度の導入をご検討いただければ幸いであります。</w:t>
            </w:r>
          </w:p>
          <w:p w:rsidR="005C5616" w:rsidRDefault="005C5616">
            <w:pPr>
              <w:spacing w:before="60" w:after="60" w:line="300" w:lineRule="exact"/>
              <w:ind w:leftChars="200" w:left="420" w:firstLineChars="100" w:firstLine="180"/>
              <w:rPr>
                <w:rFonts w:asciiTheme="majorEastAsia" w:eastAsiaTheme="majorEastAsia" w:hAnsiTheme="majorEastAsia"/>
                <w:sz w:val="18"/>
                <w:szCs w:val="18"/>
              </w:rPr>
            </w:pPr>
          </w:p>
          <w:p w:rsidR="005C5616" w:rsidRDefault="005C5616">
            <w:pPr>
              <w:spacing w:before="60" w:after="60" w:line="300" w:lineRule="exact"/>
              <w:ind w:leftChars="200" w:left="420" w:firstLineChars="100" w:firstLine="180"/>
              <w:rPr>
                <w:rFonts w:asciiTheme="majorEastAsia" w:eastAsiaTheme="majorEastAsia" w:hAnsiTheme="majorEastAsia"/>
                <w:sz w:val="18"/>
                <w:szCs w:val="18"/>
              </w:rPr>
            </w:pPr>
          </w:p>
        </w:tc>
      </w:tr>
    </w:tbl>
    <w:p w:rsidR="005C5616" w:rsidRDefault="005C5616">
      <w:pPr>
        <w:rPr>
          <w:rFonts w:asciiTheme="majorEastAsia" w:eastAsiaTheme="majorEastAsia" w:hAnsiTheme="majorEastAsia"/>
          <w:b/>
          <w:sz w:val="18"/>
          <w:szCs w:val="18"/>
        </w:rPr>
      </w:pPr>
    </w:p>
    <w:p w:rsidR="005C5616" w:rsidRDefault="007518B8">
      <w:pPr>
        <w:widowControl/>
        <w:jc w:val="left"/>
        <w:rPr>
          <w:rFonts w:asciiTheme="majorEastAsia" w:eastAsiaTheme="majorEastAsia" w:hAnsiTheme="majorEastAsia"/>
          <w:b/>
          <w:sz w:val="18"/>
          <w:szCs w:val="18"/>
        </w:rPr>
      </w:pPr>
      <w:r>
        <w:rPr>
          <w:rFonts w:asciiTheme="majorEastAsia" w:eastAsiaTheme="majorEastAsia" w:hAnsiTheme="majorEastAsia"/>
          <w:b/>
          <w:sz w:val="18"/>
          <w:szCs w:val="18"/>
        </w:rPr>
        <w:br w:type="page"/>
      </w:r>
    </w:p>
    <w:p w:rsidR="005C5616" w:rsidRDefault="007655FB">
      <w:pPr>
        <w:rPr>
          <w:rFonts w:asciiTheme="majorEastAsia" w:eastAsiaTheme="majorEastAsia" w:hAnsiTheme="majorEastAsia"/>
          <w:b/>
          <w:sz w:val="18"/>
          <w:szCs w:val="18"/>
        </w:rPr>
      </w:pPr>
      <w:r>
        <w:rPr>
          <w:rFonts w:asciiTheme="majorEastAsia" w:eastAsiaTheme="majorEastAsia" w:hAnsiTheme="majorEastAsia"/>
          <w:b/>
          <w:noProof/>
          <w:sz w:val="18"/>
          <w:szCs w:val="18"/>
        </w:rPr>
        <w:lastRenderedPageBreak/>
        <w:pict>
          <v:group id="Group 29" o:spid="_x0000_s1030" style="position:absolute;left:0;text-align:left;margin-left:-.25pt;margin-top:12.8pt;width:482.15pt;height:23.4pt;z-index:251676672" coordorigin="1390,1555" coordsize="9643,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">
            <v:roundrect id="AutoShape 30" o:spid="_x0000_s1031" style="position:absolute;left:1390;top:1555;width:9643;height:46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2IxMAA&#10;AADbAAAADwAAAGRycy9kb3ducmV2LnhtbERPy4rCMBTdD/gP4QruxlQFkWoU8Y0wi6kudHdprm2x&#10;uSlNrNWvN4uBWR7Oe7ZoTSkaql1hWcGgH4EgTq0uOFNwPm2/JyCcR9ZYWiYFL3KwmHe+Zhhr++Rf&#10;ahKfiRDCLkYFufdVLKVLczLo+rYiDtzN1gZ9gHUmdY3PEG5KOYyisTRYcGjIsaJVTuk9eRgF5SU5&#10;7467ZapXm8118uN53bz3SvW67XIKwlPr/8V/7oNWMApjw5fwA+T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p2IxMAAAADbAAAADwAAAAAAAAAAAAAAAACYAgAAZHJzL2Rvd25y&#10;ZXYueG1sUEsFBgAAAAAEAAQA9QAAAIUDAAAAAA==&#10;" fillcolor="white [3201]" strokecolor="#c8a585 [1944]" strokeweight="1pt">
              <v:fill color2="#dac3ad [1304]" focus="100%" type="gradient"/>
              <v:shadow on="t" color="#4a3521 [1608]" opacity=".5" offset="1pt"/>
              <v:textbox style="mso-next-textbox:#AutoShape 30" inset="5.85pt,.7pt,5.85pt,.7pt">
                <w:txbxContent>
                  <w:p w:rsidR="001F30E9" w:rsidRDefault="001F30E9">
                    <w:pPr>
                      <w:rPr>
                        <w:rFonts w:ascii="ＭＳ ゴシック" w:eastAsia="ＭＳ ゴシック" w:hAnsi="ＭＳ ゴシック"/>
                        <w:b/>
                        <w:sz w:val="24"/>
                        <w:szCs w:val="24"/>
                      </w:rPr>
                    </w:pPr>
                    <w:r>
                      <w:rPr>
                        <w:rFonts w:ascii="ＭＳ ゴシック" w:eastAsia="ＭＳ ゴシック" w:hAnsi="ＭＳ ゴシック" w:hint="eastAsia"/>
                        <w:b/>
                        <w:sz w:val="24"/>
                        <w:szCs w:val="24"/>
                      </w:rPr>
                      <w:t>Ⅱ．当業界における高年齢者雇用の現状と生涯現役雇用制度導入の必要性</w:t>
                    </w:r>
                  </w:p>
                  <w:p w:rsidR="001F30E9" w:rsidRDefault="001F30E9"/>
                </w:txbxContent>
              </v:textbox>
            </v:roundrect>
            <v:shape id="AutoShape 31" o:spid="_x0000_s1032" type="#_x0000_t32" style="position:absolute;left:1560;top:1937;width:929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396cUAAADbAAAADwAAAGRycy9kb3ducmV2LnhtbESPQWsCMRSE74X+h/AK3urbWih1NYoU&#10;Fa0nrSi9vW6eu0s3L0sSdf33TaHQ4zAz3zDjaWcbdWEfaicanvoZKJbCmVpKDfuPxeMrqBBJDDVO&#10;WMONA0wn93djyo27ypYvu1iqBJGQk4YqxjZHDEXFlkLftSzJOzlvKSbpSzSergluGxxk2QtaqiUt&#10;VNTyW8XF9+5sNczxc4jHJfrFYf1129j54L3eLLXuPXSzEajIXfwP/7VXRsPzEH6/pB+Ak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396cUAAADbAAAADwAAAAAAAAAA&#10;AAAAAAChAgAAZHJzL2Rvd25yZXYueG1sUEsFBgAAAAAEAAQA+QAAAJMDAAAAAA==&#10;" strokecolor="#0070c0" strokeweight="1pt"/>
          </v:group>
        </w:pict>
      </w:r>
    </w:p>
    <w:p w:rsidR="005C5616" w:rsidRDefault="005C5616">
      <w:pPr>
        <w:ind w:leftChars="305" w:left="1092" w:hangingChars="250" w:hanging="452"/>
        <w:rPr>
          <w:rFonts w:asciiTheme="majorEastAsia" w:eastAsiaTheme="majorEastAsia" w:hAnsiTheme="majorEastAsia"/>
          <w:b/>
          <w:sz w:val="18"/>
          <w:szCs w:val="18"/>
        </w:rPr>
      </w:pPr>
    </w:p>
    <w:p w:rsidR="005C5616" w:rsidRDefault="007518B8">
      <w:pPr>
        <w:spacing w:before="120"/>
        <w:rPr>
          <w:rFonts w:ascii="ＭＳ ゴシック" w:eastAsia="ＭＳ ゴシック" w:hAnsi="ＭＳ ゴシック"/>
          <w:b/>
          <w:color w:val="0070C0"/>
          <w:sz w:val="20"/>
          <w:szCs w:val="20"/>
        </w:rPr>
      </w:pPr>
      <w:r>
        <w:rPr>
          <w:rFonts w:asciiTheme="majorEastAsia" w:eastAsiaTheme="majorEastAsia" w:hAnsiTheme="majorEastAsia" w:hint="eastAsia"/>
          <w:b/>
          <w:szCs w:val="21"/>
          <w:u w:val="double" w:color="00B050"/>
        </w:rPr>
        <w:t>１．広島県漬物製造業協同組合の概要</w:t>
      </w:r>
    </w:p>
    <w:tbl>
      <w:tblPr>
        <w:tblStyle w:val="a9"/>
        <w:tblW w:w="0" w:type="auto"/>
        <w:tblInd w:w="53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301"/>
      </w:tblGrid>
      <w:tr w:rsidR="005C5616">
        <w:tc>
          <w:tcPr>
            <w:tcW w:w="9301" w:type="dxa"/>
          </w:tcPr>
          <w:p w:rsidR="005C5616" w:rsidRDefault="007518B8">
            <w:pPr>
              <w:spacing w:line="300" w:lineRule="exact"/>
              <w:ind w:firstLineChars="87" w:firstLine="157"/>
              <w:rPr>
                <w:rFonts w:asciiTheme="majorEastAsia" w:eastAsiaTheme="majorEastAsia" w:hAnsiTheme="majorEastAsia"/>
                <w:sz w:val="18"/>
                <w:szCs w:val="18"/>
              </w:rPr>
            </w:pPr>
            <w:r>
              <w:rPr>
                <w:rFonts w:asciiTheme="majorEastAsia" w:eastAsiaTheme="majorEastAsia" w:hAnsiTheme="majorEastAsia" w:hint="eastAsia"/>
                <w:sz w:val="18"/>
                <w:szCs w:val="18"/>
              </w:rPr>
              <w:t>業種の概要：漬物製造業</w:t>
            </w:r>
          </w:p>
          <w:p w:rsidR="005C5616" w:rsidRDefault="007518B8">
            <w:pPr>
              <w:spacing w:line="280" w:lineRule="exact"/>
              <w:ind w:leftChars="87" w:left="183"/>
              <w:rPr>
                <w:rFonts w:ascii="ＭＳ ゴシック" w:eastAsia="ＭＳ ゴシック" w:hAnsi="ＭＳ ゴシック"/>
                <w:sz w:val="18"/>
                <w:szCs w:val="18"/>
              </w:rPr>
            </w:pPr>
            <w:r>
              <w:rPr>
                <w:rFonts w:asciiTheme="majorEastAsia" w:eastAsiaTheme="majorEastAsia" w:hAnsiTheme="majorEastAsia" w:hint="eastAsia"/>
                <w:sz w:val="18"/>
                <w:szCs w:val="18"/>
              </w:rPr>
              <w:t>事業内容 : 総合扶助の精神の堅持と組合員の強固な団結によって、業界の発展向上と組合員傘下の従業員の福祉向上に努め、調査研究・情報提供・教育研修等の活動を実施。</w:t>
            </w:r>
            <w:r>
              <w:rPr>
                <w:rFonts w:ascii="ＭＳ ゴシック" w:eastAsia="ＭＳ ゴシック" w:hAnsi="ＭＳ ゴシック" w:hint="eastAsia"/>
                <w:sz w:val="18"/>
                <w:szCs w:val="18"/>
              </w:rPr>
              <w:t>設立後65年となり、平成23年2月には設立60周年記念式典行事を遂行し、広島県の漬物業界の確固たる基盤を築いている。</w:t>
            </w:r>
          </w:p>
          <w:p w:rsidR="005C5616" w:rsidRDefault="007518B8">
            <w:pPr>
              <w:spacing w:line="280" w:lineRule="exact"/>
              <w:ind w:leftChars="-51" w:left="-107" w:firstLineChars="140" w:firstLine="252"/>
              <w:rPr>
                <w:rFonts w:asciiTheme="majorEastAsia" w:eastAsiaTheme="majorEastAsia" w:hAnsiTheme="majorEastAsia"/>
                <w:sz w:val="18"/>
                <w:szCs w:val="18"/>
                <w:lang w:eastAsia="zh-CN"/>
              </w:rPr>
            </w:pPr>
            <w:r>
              <w:rPr>
                <w:rFonts w:asciiTheme="majorEastAsia" w:eastAsiaTheme="majorEastAsia" w:hAnsiTheme="majorEastAsia" w:hint="eastAsia"/>
                <w:sz w:val="18"/>
                <w:szCs w:val="18"/>
                <w:lang w:eastAsia="zh-CN"/>
              </w:rPr>
              <w:t>所在地：広島県　広島市　西区　草津港　１－８－１</w:t>
            </w:r>
          </w:p>
          <w:p w:rsidR="005C5616" w:rsidRDefault="007518B8">
            <w:pPr>
              <w:spacing w:line="280" w:lineRule="exact"/>
              <w:ind w:leftChars="-51" w:left="-107" w:firstLineChars="140" w:firstLine="252"/>
              <w:rPr>
                <w:rFonts w:asciiTheme="majorEastAsia" w:eastAsiaTheme="majorEastAsia" w:hAnsiTheme="majorEastAsia"/>
                <w:sz w:val="18"/>
                <w:szCs w:val="18"/>
              </w:rPr>
            </w:pPr>
            <w:r>
              <w:rPr>
                <w:rFonts w:asciiTheme="majorEastAsia" w:eastAsiaTheme="majorEastAsia" w:hAnsiTheme="majorEastAsia" w:hint="eastAsia"/>
                <w:sz w:val="18"/>
                <w:szCs w:val="18"/>
              </w:rPr>
              <w:t>設立年月日：昭和25年4月25日</w:t>
            </w:r>
          </w:p>
          <w:p w:rsidR="005C5616" w:rsidRDefault="007518B8">
            <w:pPr>
              <w:spacing w:line="280" w:lineRule="exact"/>
              <w:ind w:firstLineChars="87" w:firstLine="157"/>
              <w:rPr>
                <w:rFonts w:asciiTheme="majorEastAsia" w:eastAsiaTheme="majorEastAsia" w:hAnsiTheme="majorEastAsia"/>
                <w:sz w:val="18"/>
                <w:szCs w:val="18"/>
              </w:rPr>
            </w:pPr>
            <w:r>
              <w:rPr>
                <w:rFonts w:asciiTheme="majorEastAsia" w:eastAsiaTheme="majorEastAsia" w:hAnsiTheme="majorEastAsia" w:hint="eastAsia"/>
                <w:sz w:val="18"/>
                <w:szCs w:val="18"/>
              </w:rPr>
              <w:t>会員数 ： 14社と2協同組合（H27年6月1日）</w:t>
            </w:r>
          </w:p>
          <w:p w:rsidR="005C5616" w:rsidRDefault="007518B8">
            <w:pPr>
              <w:spacing w:line="280" w:lineRule="exact"/>
              <w:ind w:firstLineChars="87" w:firstLine="157"/>
              <w:rPr>
                <w:rFonts w:asciiTheme="majorEastAsia" w:eastAsiaTheme="majorEastAsia" w:hAnsiTheme="majorEastAsia"/>
                <w:sz w:val="18"/>
                <w:szCs w:val="18"/>
                <w:lang w:eastAsia="zh-CN"/>
              </w:rPr>
            </w:pPr>
            <w:r>
              <w:rPr>
                <w:rFonts w:asciiTheme="majorEastAsia" w:eastAsiaTheme="majorEastAsia" w:hAnsiTheme="majorEastAsia" w:hint="eastAsia"/>
                <w:sz w:val="18"/>
                <w:szCs w:val="18"/>
                <w:lang w:eastAsia="zh-CN"/>
              </w:rPr>
              <w:t>会員従業員総数 ： 600人</w:t>
            </w:r>
          </w:p>
          <w:p w:rsidR="005C5616" w:rsidRDefault="007518B8">
            <w:pPr>
              <w:spacing w:line="280" w:lineRule="exact"/>
              <w:ind w:firstLineChars="87" w:firstLine="157"/>
              <w:rPr>
                <w:rFonts w:asciiTheme="majorEastAsia" w:eastAsiaTheme="majorEastAsia" w:hAnsiTheme="majorEastAsia"/>
                <w:sz w:val="18"/>
                <w:szCs w:val="18"/>
                <w:lang w:eastAsia="zh-CN"/>
              </w:rPr>
            </w:pPr>
            <w:r>
              <w:rPr>
                <w:rFonts w:asciiTheme="majorEastAsia" w:eastAsiaTheme="majorEastAsia" w:hAnsiTheme="majorEastAsia" w:hint="eastAsia"/>
                <w:sz w:val="18"/>
                <w:szCs w:val="18"/>
                <w:lang w:eastAsia="zh-CN"/>
              </w:rPr>
              <w:t>関係団体 ：全日本漬物協同組合連合会</w:t>
            </w:r>
          </w:p>
          <w:p w:rsidR="005C5616" w:rsidRDefault="007518B8">
            <w:pPr>
              <w:spacing w:line="280" w:lineRule="exact"/>
              <w:ind w:leftChars="87" w:left="183"/>
              <w:rPr>
                <w:rFonts w:ascii="ＭＳ ゴシック" w:eastAsia="ＭＳ ゴシック" w:hAnsi="ＭＳ ゴシック"/>
                <w:color w:val="FF0000"/>
                <w:sz w:val="18"/>
                <w:szCs w:val="18"/>
              </w:rPr>
            </w:pPr>
            <w:r>
              <w:rPr>
                <w:rFonts w:ascii="ＭＳ ゴシック" w:eastAsia="ＭＳ ゴシック" w:hAnsi="ＭＳ ゴシック" w:hint="eastAsia"/>
                <w:sz w:val="18"/>
                <w:szCs w:val="18"/>
              </w:rPr>
              <w:t>業界、会員企業の現況：工業統計調査によると全国出荷高3040億3000万円（平成26年度）に対し、広島（市）のシェアは154億7300万円で、約5パーセントを占める。業界として、付加価値をつけ、漬物離れを食い止めるための新商品の開発や、日本三大菜漬・広島菜漬のシェア拡大に努力しているところである。</w:t>
            </w:r>
          </w:p>
        </w:tc>
      </w:tr>
    </w:tbl>
    <w:p w:rsidR="005C5616" w:rsidRDefault="007518B8">
      <w:pPr>
        <w:spacing w:before="240" w:after="60"/>
        <w:ind w:firstLineChars="50" w:firstLine="105"/>
        <w:rPr>
          <w:rFonts w:asciiTheme="majorEastAsia" w:eastAsiaTheme="majorEastAsia" w:hAnsiTheme="majorEastAsia"/>
          <w:b/>
          <w:szCs w:val="21"/>
          <w:u w:val="double" w:color="00B050"/>
        </w:rPr>
      </w:pPr>
      <w:r>
        <w:rPr>
          <w:rFonts w:asciiTheme="majorEastAsia" w:eastAsiaTheme="majorEastAsia" w:hAnsiTheme="majorEastAsia" w:hint="eastAsia"/>
          <w:b/>
          <w:szCs w:val="21"/>
          <w:u w:val="double" w:color="00B050"/>
        </w:rPr>
        <w:t>２．当業界における高年齢者雇用の現状と課題</w:t>
      </w:r>
    </w:p>
    <w:p w:rsidR="005C5616" w:rsidRDefault="007518B8">
      <w:pPr>
        <w:spacing w:before="240" w:after="60"/>
        <w:ind w:firstLineChars="50" w:firstLine="90"/>
        <w:rPr>
          <w:rFonts w:asciiTheme="majorEastAsia" w:eastAsiaTheme="majorEastAsia" w:hAnsiTheme="majorEastAsia" w:cs="HG教科書体"/>
          <w:b/>
          <w:kern w:val="0"/>
          <w:sz w:val="18"/>
          <w:szCs w:val="18"/>
        </w:rPr>
      </w:pPr>
      <w:r>
        <w:rPr>
          <w:rFonts w:asciiTheme="majorEastAsia" w:eastAsiaTheme="majorEastAsia" w:hAnsiTheme="majorEastAsia" w:hint="eastAsia"/>
          <w:b/>
          <w:sz w:val="18"/>
          <w:szCs w:val="18"/>
        </w:rPr>
        <w:t>[１]．会員</w:t>
      </w:r>
      <w:r>
        <w:rPr>
          <w:rFonts w:asciiTheme="majorEastAsia" w:eastAsiaTheme="majorEastAsia" w:hAnsiTheme="majorEastAsia" w:cs="HG教科書体" w:hint="eastAsia"/>
          <w:b/>
          <w:kern w:val="0"/>
          <w:sz w:val="18"/>
          <w:szCs w:val="18"/>
        </w:rPr>
        <w:t>企業の定年及び継続雇用制度の現状</w:t>
      </w:r>
    </w:p>
    <w:p w:rsidR="005C5616" w:rsidRDefault="007518B8">
      <w:pPr>
        <w:spacing w:line="280" w:lineRule="exact"/>
        <w:ind w:firstLineChars="200" w:firstLine="360"/>
        <w:rPr>
          <w:rFonts w:asciiTheme="majorEastAsia" w:eastAsiaTheme="majorEastAsia" w:hAnsiTheme="majorEastAsia"/>
          <w:sz w:val="18"/>
          <w:szCs w:val="18"/>
        </w:rPr>
      </w:pPr>
      <w:r>
        <w:rPr>
          <w:rFonts w:asciiTheme="majorEastAsia" w:eastAsiaTheme="majorEastAsia" w:hAnsiTheme="majorEastAsia" w:hint="eastAsia"/>
          <w:sz w:val="18"/>
          <w:szCs w:val="18"/>
        </w:rPr>
        <w:t>会員企業からのアンケート調査では、次のような回答となっております。　　回収率　81.3％（16社中13社）</w:t>
      </w:r>
    </w:p>
    <w:p w:rsidR="005C5616" w:rsidRDefault="007518B8">
      <w:pPr>
        <w:spacing w:line="280" w:lineRule="exact"/>
        <w:ind w:firstLineChars="200" w:firstLine="361"/>
        <w:rPr>
          <w:rFonts w:asciiTheme="majorEastAsia" w:eastAsiaTheme="majorEastAsia" w:hAnsiTheme="majorEastAsia"/>
          <w:b/>
          <w:sz w:val="18"/>
          <w:szCs w:val="18"/>
        </w:rPr>
      </w:pPr>
      <w:r>
        <w:rPr>
          <w:rFonts w:asciiTheme="majorEastAsia" w:eastAsiaTheme="majorEastAsia" w:hAnsiTheme="majorEastAsia" w:hint="eastAsia"/>
          <w:b/>
          <w:sz w:val="18"/>
          <w:szCs w:val="18"/>
        </w:rPr>
        <w:t>１．会員企業について</w:t>
      </w:r>
    </w:p>
    <w:p w:rsidR="005C5616" w:rsidRDefault="007518B8">
      <w:pPr>
        <w:spacing w:line="280" w:lineRule="exact"/>
        <w:ind w:firstLineChars="200" w:firstLine="442"/>
        <w:rPr>
          <w:rFonts w:asciiTheme="majorEastAsia" w:eastAsiaTheme="majorEastAsia" w:hAnsiTheme="majorEastAsia"/>
          <w:b/>
          <w:sz w:val="18"/>
          <w:szCs w:val="18"/>
        </w:rPr>
      </w:pPr>
      <w:r>
        <w:rPr>
          <w:rFonts w:ascii="ＭＳ Ｐゴシック" w:eastAsia="ＭＳ Ｐゴシック" w:hAnsi="ＭＳ Ｐゴシック" w:cs="ＭＳ Ｐゴシック"/>
          <w:b/>
          <w:noProof/>
          <w:color w:val="000000"/>
          <w:kern w:val="0"/>
          <w:sz w:val="22"/>
        </w:rPr>
        <w:drawing>
          <wp:anchor distT="0" distB="0" distL="114300" distR="114300" simplePos="0" relativeHeight="251786240" behindDoc="1" locked="0" layoutInCell="1" allowOverlap="1">
            <wp:simplePos x="0" y="0"/>
            <wp:positionH relativeFrom="column">
              <wp:posOffset>3258102</wp:posOffset>
            </wp:positionH>
            <wp:positionV relativeFrom="paragraph">
              <wp:posOffset>151627</wp:posOffset>
            </wp:positionV>
            <wp:extent cx="2739114" cy="1645920"/>
            <wp:effectExtent l="0" t="0" r="4445" b="0"/>
            <wp:wrapNone/>
            <wp:docPr id="9" name="グラフ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r>
        <w:rPr>
          <w:rFonts w:asciiTheme="majorEastAsia" w:eastAsiaTheme="majorEastAsia" w:hAnsiTheme="majorEastAsia" w:hint="eastAsia"/>
          <w:b/>
          <w:sz w:val="18"/>
          <w:szCs w:val="18"/>
        </w:rPr>
        <w:t>(1)</w:t>
      </w:r>
      <w:r>
        <w:rPr>
          <w:rFonts w:asciiTheme="majorEastAsia" w:eastAsiaTheme="majorEastAsia" w:hAnsiTheme="majorEastAsia" w:hint="eastAsia"/>
          <w:b/>
          <w:sz w:val="18"/>
          <w:szCs w:val="18"/>
        </w:rPr>
        <w:tab/>
        <w:t>従業員数</w:t>
      </w:r>
    </w:p>
    <w:tbl>
      <w:tblPr>
        <w:tblStyle w:val="11"/>
        <w:tblpPr w:leftFromText="142" w:rightFromText="142" w:vertAnchor="text" w:tblpY="1"/>
        <w:tblOverlap w:val="never"/>
        <w:tblW w:w="2188" w:type="pct"/>
        <w:tblLook w:val="0660"/>
      </w:tblPr>
      <w:tblGrid>
        <w:gridCol w:w="2042"/>
        <w:gridCol w:w="1135"/>
        <w:gridCol w:w="1135"/>
      </w:tblGrid>
      <w:tr w:rsidR="005C5616" w:rsidTr="005C5616">
        <w:trPr>
          <w:cnfStyle w:val="100000000000"/>
          <w:trHeight w:val="170"/>
        </w:trPr>
        <w:tc>
          <w:tcPr>
            <w:tcW w:w="2368" w:type="pct"/>
            <w:noWrap/>
          </w:tcPr>
          <w:p w:rsidR="005C5616" w:rsidRDefault="005C5616">
            <w:pPr>
              <w:spacing w:line="280" w:lineRule="exact"/>
              <w:ind w:firstLineChars="200" w:firstLine="360"/>
              <w:jc w:val="center"/>
              <w:rPr>
                <w:rFonts w:ascii="ＭＳ ゴシック" w:eastAsia="ＭＳ ゴシック" w:hAnsi="ＭＳ ゴシック"/>
                <w:b w:val="0"/>
                <w:color w:val="auto"/>
                <w:sz w:val="18"/>
                <w:szCs w:val="18"/>
              </w:rPr>
            </w:pPr>
          </w:p>
        </w:tc>
        <w:tc>
          <w:tcPr>
            <w:tcW w:w="1316" w:type="pct"/>
          </w:tcPr>
          <w:p w:rsidR="005C5616" w:rsidRDefault="007518B8">
            <w:pPr>
              <w:widowControl/>
              <w:ind w:firstLineChars="200" w:firstLine="360"/>
              <w:rPr>
                <w:rFonts w:asciiTheme="minorEastAsia" w:hAnsiTheme="minorEastAsia" w:cs="ＭＳ Ｐゴシック"/>
                <w:b w:val="0"/>
                <w:color w:val="auto"/>
                <w:sz w:val="18"/>
                <w:szCs w:val="18"/>
              </w:rPr>
            </w:pPr>
            <w:r>
              <w:rPr>
                <w:rFonts w:asciiTheme="minorEastAsia" w:hAnsiTheme="minorEastAsia" w:cs="ＭＳ Ｐゴシック" w:hint="eastAsia"/>
                <w:b w:val="0"/>
                <w:color w:val="auto"/>
                <w:sz w:val="18"/>
                <w:szCs w:val="18"/>
              </w:rPr>
              <w:t>社数</w:t>
            </w:r>
          </w:p>
        </w:tc>
        <w:tc>
          <w:tcPr>
            <w:tcW w:w="1316" w:type="pct"/>
          </w:tcPr>
          <w:p w:rsidR="005C5616" w:rsidRDefault="007518B8">
            <w:pPr>
              <w:widowControl/>
              <w:ind w:firstLineChars="200" w:firstLine="360"/>
              <w:rPr>
                <w:rFonts w:asciiTheme="minorEastAsia" w:hAnsiTheme="minorEastAsia" w:cs="ＭＳ Ｐゴシック"/>
                <w:b w:val="0"/>
                <w:color w:val="auto"/>
                <w:sz w:val="18"/>
                <w:szCs w:val="18"/>
              </w:rPr>
            </w:pPr>
            <w:r>
              <w:rPr>
                <w:rFonts w:asciiTheme="minorEastAsia" w:hAnsiTheme="minorEastAsia" w:cs="ＭＳ Ｐゴシック" w:hint="eastAsia"/>
                <w:b w:val="0"/>
                <w:color w:val="auto"/>
                <w:sz w:val="18"/>
                <w:szCs w:val="18"/>
              </w:rPr>
              <w:t>％</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①10人以下</w:t>
            </w:r>
          </w:p>
        </w:tc>
        <w:tc>
          <w:tcPr>
            <w:tcW w:w="1316" w:type="pct"/>
            <w:vAlign w:val="center"/>
          </w:tcPr>
          <w:p w:rsidR="005C5616" w:rsidRDefault="007518B8">
            <w:pPr>
              <w:widowControl/>
              <w:ind w:firstLineChars="200" w:firstLine="360"/>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4</w:t>
            </w:r>
          </w:p>
        </w:tc>
        <w:tc>
          <w:tcPr>
            <w:tcW w:w="1316" w:type="pct"/>
            <w:vAlign w:val="center"/>
          </w:tcPr>
          <w:p w:rsidR="005C5616" w:rsidRDefault="007518B8">
            <w:pPr>
              <w:widowControl/>
              <w:ind w:firstLineChars="200" w:firstLine="360"/>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30.8</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②11～30人</w:t>
            </w:r>
          </w:p>
        </w:tc>
        <w:tc>
          <w:tcPr>
            <w:tcW w:w="1316" w:type="pct"/>
            <w:vAlign w:val="center"/>
          </w:tcPr>
          <w:p w:rsidR="005C5616" w:rsidRDefault="007518B8">
            <w:pPr>
              <w:widowControl/>
              <w:ind w:firstLineChars="200" w:firstLine="360"/>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5</w:t>
            </w:r>
          </w:p>
        </w:tc>
        <w:tc>
          <w:tcPr>
            <w:tcW w:w="1316" w:type="pct"/>
            <w:vAlign w:val="center"/>
          </w:tcPr>
          <w:p w:rsidR="005C5616" w:rsidRDefault="007518B8">
            <w:pPr>
              <w:widowControl/>
              <w:ind w:firstLineChars="200" w:firstLine="360"/>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38.5</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③31～60人</w:t>
            </w:r>
          </w:p>
        </w:tc>
        <w:tc>
          <w:tcPr>
            <w:tcW w:w="1316" w:type="pct"/>
            <w:vAlign w:val="center"/>
          </w:tcPr>
          <w:p w:rsidR="005C5616" w:rsidRDefault="007518B8">
            <w:pPr>
              <w:widowControl/>
              <w:ind w:firstLineChars="200" w:firstLine="360"/>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2</w:t>
            </w:r>
          </w:p>
        </w:tc>
        <w:tc>
          <w:tcPr>
            <w:tcW w:w="1316" w:type="pct"/>
            <w:vAlign w:val="center"/>
          </w:tcPr>
          <w:p w:rsidR="005C5616" w:rsidRDefault="007518B8">
            <w:pPr>
              <w:widowControl/>
              <w:ind w:firstLineChars="200" w:firstLine="360"/>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15.4</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④61～100人</w:t>
            </w:r>
          </w:p>
        </w:tc>
        <w:tc>
          <w:tcPr>
            <w:tcW w:w="1316" w:type="pct"/>
            <w:vAlign w:val="center"/>
          </w:tcPr>
          <w:p w:rsidR="005C5616" w:rsidRDefault="007518B8">
            <w:pPr>
              <w:widowControl/>
              <w:ind w:firstLineChars="200" w:firstLine="360"/>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1</w:t>
            </w:r>
          </w:p>
        </w:tc>
        <w:tc>
          <w:tcPr>
            <w:tcW w:w="1316" w:type="pct"/>
            <w:vAlign w:val="center"/>
          </w:tcPr>
          <w:p w:rsidR="005C5616" w:rsidRDefault="007518B8">
            <w:pPr>
              <w:widowControl/>
              <w:ind w:firstLineChars="200" w:firstLine="360"/>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7.7</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⑤101～150人</w:t>
            </w:r>
          </w:p>
        </w:tc>
        <w:tc>
          <w:tcPr>
            <w:tcW w:w="1316" w:type="pct"/>
            <w:vAlign w:val="center"/>
          </w:tcPr>
          <w:p w:rsidR="005C5616" w:rsidRDefault="007518B8">
            <w:pPr>
              <w:widowControl/>
              <w:ind w:firstLineChars="200" w:firstLine="360"/>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0</w:t>
            </w:r>
          </w:p>
        </w:tc>
        <w:tc>
          <w:tcPr>
            <w:tcW w:w="1316" w:type="pct"/>
            <w:vAlign w:val="center"/>
          </w:tcPr>
          <w:p w:rsidR="005C5616" w:rsidRDefault="007518B8">
            <w:pPr>
              <w:widowControl/>
              <w:ind w:firstLineChars="200" w:firstLine="360"/>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0.0</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⑥151人以上</w:t>
            </w:r>
          </w:p>
        </w:tc>
        <w:tc>
          <w:tcPr>
            <w:tcW w:w="1316" w:type="pct"/>
            <w:vAlign w:val="center"/>
          </w:tcPr>
          <w:p w:rsidR="005C5616" w:rsidRDefault="007518B8">
            <w:pPr>
              <w:widowControl/>
              <w:ind w:firstLineChars="200" w:firstLine="360"/>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1</w:t>
            </w:r>
          </w:p>
        </w:tc>
        <w:tc>
          <w:tcPr>
            <w:tcW w:w="1316" w:type="pct"/>
            <w:vAlign w:val="center"/>
          </w:tcPr>
          <w:p w:rsidR="005C5616" w:rsidRDefault="007518B8">
            <w:pPr>
              <w:widowControl/>
              <w:ind w:firstLineChars="200" w:firstLine="360"/>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7.7</w:t>
            </w:r>
          </w:p>
        </w:tc>
      </w:tr>
      <w:tr w:rsidR="005C5616" w:rsidTr="005C5616">
        <w:trPr>
          <w:cnfStyle w:val="010000000000"/>
        </w:trPr>
        <w:tc>
          <w:tcPr>
            <w:tcW w:w="2368" w:type="pct"/>
            <w:noWrap/>
          </w:tcPr>
          <w:p w:rsidR="005C5616" w:rsidRDefault="007518B8">
            <w:pPr>
              <w:widowControl/>
              <w:jc w:val="center"/>
              <w:rPr>
                <w:rFonts w:asciiTheme="minorEastAsia" w:hAnsiTheme="minorEastAsia" w:cs="ＭＳ Ｐゴシック"/>
                <w:b w:val="0"/>
                <w:color w:val="auto"/>
                <w:sz w:val="18"/>
                <w:szCs w:val="18"/>
              </w:rPr>
            </w:pPr>
            <w:r>
              <w:rPr>
                <w:rFonts w:asciiTheme="minorEastAsia" w:hAnsiTheme="minorEastAsia" w:cs="ＭＳ Ｐゴシック"/>
                <w:b w:val="0"/>
                <w:color w:val="auto"/>
                <w:sz w:val="18"/>
                <w:szCs w:val="18"/>
              </w:rPr>
              <w:t>合計</w:t>
            </w:r>
          </w:p>
        </w:tc>
        <w:tc>
          <w:tcPr>
            <w:tcW w:w="1316" w:type="pct"/>
            <w:vAlign w:val="center"/>
          </w:tcPr>
          <w:p w:rsidR="005C5616" w:rsidRDefault="007518B8">
            <w:pPr>
              <w:widowControl/>
              <w:jc w:val="center"/>
              <w:rPr>
                <w:rFonts w:asciiTheme="minorEastAsia" w:hAnsiTheme="minorEastAsia" w:cs="ＭＳ Ｐゴシック"/>
                <w:b w:val="0"/>
                <w:color w:val="auto"/>
                <w:sz w:val="18"/>
                <w:szCs w:val="18"/>
              </w:rPr>
            </w:pPr>
            <w:r>
              <w:rPr>
                <w:rFonts w:asciiTheme="minorEastAsia" w:hAnsiTheme="minorEastAsia" w:cs="ＭＳ Ｐゴシック" w:hint="eastAsia"/>
                <w:b w:val="0"/>
                <w:color w:val="auto"/>
                <w:sz w:val="18"/>
                <w:szCs w:val="18"/>
              </w:rPr>
              <w:t>13</w:t>
            </w:r>
          </w:p>
        </w:tc>
        <w:tc>
          <w:tcPr>
            <w:tcW w:w="1316" w:type="pct"/>
            <w:vAlign w:val="center"/>
          </w:tcPr>
          <w:p w:rsidR="005C5616" w:rsidRDefault="007518B8">
            <w:pPr>
              <w:widowControl/>
              <w:jc w:val="center"/>
              <w:rPr>
                <w:rFonts w:asciiTheme="minorEastAsia" w:hAnsiTheme="minorEastAsia" w:cs="ＭＳ Ｐゴシック"/>
                <w:b w:val="0"/>
                <w:color w:val="auto"/>
                <w:sz w:val="18"/>
                <w:szCs w:val="18"/>
              </w:rPr>
            </w:pPr>
            <w:r>
              <w:rPr>
                <w:rFonts w:asciiTheme="minorEastAsia" w:hAnsiTheme="minorEastAsia" w:cs="ＭＳ Ｐゴシック" w:hint="eastAsia"/>
                <w:b w:val="0"/>
                <w:color w:val="auto"/>
                <w:sz w:val="18"/>
                <w:szCs w:val="18"/>
              </w:rPr>
              <w:t>100</w:t>
            </w:r>
          </w:p>
        </w:tc>
      </w:tr>
    </w:tbl>
    <w:p w:rsidR="005C5616" w:rsidRDefault="007655FB">
      <w:pPr>
        <w:spacing w:line="280" w:lineRule="exact"/>
        <w:ind w:firstLineChars="200" w:firstLine="360"/>
        <w:jc w:val="center"/>
        <w:rPr>
          <w:rFonts w:ascii="ＭＳ ゴシック" w:eastAsia="ＭＳ ゴシック" w:hAnsi="ＭＳ ゴシック"/>
          <w:sz w:val="18"/>
          <w:szCs w:val="18"/>
        </w:rPr>
      </w:pPr>
      <w:r>
        <w:rPr>
          <w:rFonts w:ascii="ＭＳ ゴシック" w:eastAsia="ＭＳ ゴシック" w:hAnsi="ＭＳ ゴシック"/>
          <w:noProof/>
          <w:sz w:val="18"/>
          <w:szCs w:val="18"/>
        </w:rPr>
        <w:pict>
          <v:shape id="テキスト ボックス 468" o:spid="_x0000_s1033" type="#_x0000_t202" style="position:absolute;left:0;text-align:left;margin-left:-222.55pt;margin-top:150.05pt;width:480.8pt;height:42.55pt;z-index:25180672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" fillcolor="white [3201]" strokeweight=".5pt">
            <v:textbox style="mso-next-textbox:#テキスト ボックス 468">
              <w:txbxContent>
                <w:p w:rsidR="001F30E9" w:rsidRDefault="001F30E9">
                  <w:pPr>
                    <w:spacing w:line="120" w:lineRule="auto"/>
                    <w:jc w:val="left"/>
                    <w:rPr>
                      <w:rFonts w:asciiTheme="majorEastAsia" w:eastAsiaTheme="majorEastAsia" w:hAnsiTheme="majorEastAsia" w:cs="HG教科書体"/>
                      <w:kern w:val="0"/>
                      <w:sz w:val="16"/>
                      <w:szCs w:val="18"/>
                    </w:rPr>
                  </w:pPr>
                  <w:r>
                    <w:rPr>
                      <w:rFonts w:asciiTheme="majorEastAsia" w:eastAsiaTheme="majorEastAsia" w:hAnsiTheme="majorEastAsia" w:cs="HG教科書体" w:hint="eastAsia"/>
                      <w:kern w:val="0"/>
                      <w:sz w:val="16"/>
                      <w:szCs w:val="18"/>
                    </w:rPr>
                    <w:t>従業員が少ない企業（従業員数30人以下の企業）が約7割（9/13社）を占めており中小零細な規模の企業が</w:t>
                  </w:r>
                </w:p>
                <w:p w:rsidR="001F30E9" w:rsidRDefault="001F30E9">
                  <w:pPr>
                    <w:spacing w:line="120" w:lineRule="auto"/>
                    <w:jc w:val="left"/>
                    <w:rPr>
                      <w:rFonts w:asciiTheme="majorEastAsia" w:eastAsiaTheme="majorEastAsia" w:hAnsiTheme="majorEastAsia" w:cs="HG教科書体"/>
                      <w:kern w:val="0"/>
                      <w:sz w:val="16"/>
                      <w:szCs w:val="18"/>
                    </w:rPr>
                  </w:pPr>
                  <w:r>
                    <w:rPr>
                      <w:rFonts w:asciiTheme="majorEastAsia" w:eastAsiaTheme="majorEastAsia" w:hAnsiTheme="majorEastAsia" w:cs="HG教科書体" w:hint="eastAsia"/>
                      <w:kern w:val="0"/>
                      <w:sz w:val="16"/>
                      <w:szCs w:val="18"/>
                    </w:rPr>
                    <w:t>大半の業界となっています。従業員が多い企業（31人以上の企業）は3割（内100人以上は2社）です。</w:t>
                  </w:r>
                </w:p>
                <w:p w:rsidR="001F30E9" w:rsidRDefault="001F30E9"/>
              </w:txbxContent>
            </v:textbox>
          </v:shape>
        </w:pict>
      </w:r>
      <w:r w:rsidR="007518B8">
        <w:rPr>
          <w:rFonts w:ascii="ＭＳ ゴシック" w:eastAsia="ＭＳ ゴシック" w:hAnsi="ＭＳ ゴシック"/>
          <w:sz w:val="18"/>
          <w:szCs w:val="18"/>
        </w:rPr>
        <w:br w:type="textWrapping" w:clear="all"/>
      </w:r>
    </w:p>
    <w:p w:rsidR="005C5616" w:rsidRDefault="005C5616">
      <w:pPr>
        <w:spacing w:line="280" w:lineRule="exact"/>
        <w:ind w:firstLineChars="200" w:firstLine="360"/>
        <w:jc w:val="center"/>
        <w:rPr>
          <w:rFonts w:ascii="ＭＳ ゴシック" w:eastAsia="ＭＳ ゴシック" w:hAnsi="ＭＳ ゴシック"/>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7518B8">
      <w:pPr>
        <w:spacing w:line="280" w:lineRule="exact"/>
        <w:ind w:firstLineChars="200" w:firstLine="361"/>
        <w:rPr>
          <w:rFonts w:asciiTheme="majorEastAsia" w:eastAsiaTheme="majorEastAsia" w:hAnsiTheme="majorEastAsia"/>
          <w:b/>
          <w:sz w:val="18"/>
          <w:szCs w:val="18"/>
        </w:rPr>
      </w:pPr>
      <w:r>
        <w:rPr>
          <w:rFonts w:asciiTheme="majorEastAsia" w:eastAsiaTheme="majorEastAsia" w:hAnsiTheme="majorEastAsia" w:hint="eastAsia"/>
          <w:b/>
          <w:sz w:val="18"/>
          <w:szCs w:val="18"/>
        </w:rPr>
        <w:t>(２)</w:t>
      </w:r>
      <w:r>
        <w:rPr>
          <w:rFonts w:asciiTheme="majorEastAsia" w:eastAsiaTheme="majorEastAsia" w:hAnsiTheme="majorEastAsia" w:hint="eastAsia"/>
          <w:b/>
          <w:sz w:val="18"/>
          <w:szCs w:val="18"/>
        </w:rPr>
        <w:tab/>
        <w:t>年齢構成</w:t>
      </w:r>
    </w:p>
    <w:tbl>
      <w:tblPr>
        <w:tblStyle w:val="11"/>
        <w:tblpPr w:leftFromText="142" w:rightFromText="142" w:vertAnchor="text" w:tblpY="1"/>
        <w:tblOverlap w:val="never"/>
        <w:tblW w:w="2188" w:type="pct"/>
        <w:tblLook w:val="0660"/>
      </w:tblPr>
      <w:tblGrid>
        <w:gridCol w:w="2042"/>
        <w:gridCol w:w="1135"/>
        <w:gridCol w:w="1135"/>
      </w:tblGrid>
      <w:tr w:rsidR="005C5616" w:rsidTr="005C5616">
        <w:trPr>
          <w:cnfStyle w:val="100000000000"/>
        </w:trPr>
        <w:tc>
          <w:tcPr>
            <w:tcW w:w="2368" w:type="pct"/>
            <w:noWrap/>
          </w:tcPr>
          <w:p w:rsidR="005C5616" w:rsidRDefault="005C5616">
            <w:pPr>
              <w:spacing w:line="280" w:lineRule="exact"/>
              <w:ind w:firstLineChars="200" w:firstLine="360"/>
              <w:jc w:val="center"/>
              <w:rPr>
                <w:rFonts w:asciiTheme="minorEastAsia" w:hAnsiTheme="minorEastAsia"/>
                <w:b w:val="0"/>
                <w:color w:val="auto"/>
                <w:sz w:val="18"/>
                <w:szCs w:val="18"/>
              </w:rPr>
            </w:pPr>
          </w:p>
        </w:tc>
        <w:tc>
          <w:tcPr>
            <w:tcW w:w="1316" w:type="pct"/>
          </w:tcPr>
          <w:p w:rsidR="005C5616" w:rsidRDefault="007518B8">
            <w:pPr>
              <w:spacing w:line="280" w:lineRule="exact"/>
              <w:ind w:firstLineChars="200" w:firstLine="360"/>
              <w:rPr>
                <w:rFonts w:asciiTheme="minorEastAsia" w:hAnsiTheme="minorEastAsia"/>
                <w:b w:val="0"/>
                <w:color w:val="auto"/>
                <w:sz w:val="18"/>
                <w:szCs w:val="18"/>
              </w:rPr>
            </w:pPr>
            <w:r>
              <w:rPr>
                <w:rFonts w:asciiTheme="minorEastAsia" w:hAnsiTheme="minorEastAsia" w:hint="eastAsia"/>
                <w:b w:val="0"/>
                <w:color w:val="auto"/>
                <w:sz w:val="18"/>
                <w:szCs w:val="18"/>
              </w:rPr>
              <w:t>人数</w:t>
            </w:r>
          </w:p>
        </w:tc>
        <w:tc>
          <w:tcPr>
            <w:tcW w:w="1316" w:type="pct"/>
          </w:tcPr>
          <w:p w:rsidR="005C5616" w:rsidRDefault="007518B8">
            <w:pPr>
              <w:spacing w:line="280" w:lineRule="exact"/>
              <w:ind w:firstLineChars="200" w:firstLine="360"/>
              <w:rPr>
                <w:rFonts w:asciiTheme="minorEastAsia" w:hAnsiTheme="minorEastAsia"/>
                <w:b w:val="0"/>
                <w:color w:val="auto"/>
                <w:sz w:val="18"/>
                <w:szCs w:val="18"/>
              </w:rPr>
            </w:pPr>
            <w:r>
              <w:rPr>
                <w:rFonts w:asciiTheme="minorEastAsia" w:hAnsiTheme="minorEastAsia" w:hint="eastAsia"/>
                <w:b w:val="0"/>
                <w:color w:val="auto"/>
                <w:sz w:val="18"/>
                <w:szCs w:val="18"/>
              </w:rPr>
              <w:t>％</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①39歳以下</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173</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28.8</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②40～49歳</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127</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21.1</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③50～59歳</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159</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26.5</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④60～64歳</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75</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12.5</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⑤65～69歳</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54</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9.0</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⑥70歳以上</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13</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2.2</w:t>
            </w:r>
          </w:p>
        </w:tc>
      </w:tr>
      <w:tr w:rsidR="005C5616" w:rsidTr="005C5616">
        <w:trPr>
          <w:cnfStyle w:val="010000000000"/>
        </w:trPr>
        <w:tc>
          <w:tcPr>
            <w:tcW w:w="2368" w:type="pct"/>
            <w:noWrap/>
          </w:tcPr>
          <w:p w:rsidR="005C5616" w:rsidRDefault="007518B8">
            <w:pPr>
              <w:widowControl/>
              <w:jc w:val="center"/>
              <w:rPr>
                <w:rFonts w:asciiTheme="minorEastAsia" w:hAnsiTheme="minorEastAsia" w:cs="ＭＳ Ｐゴシック"/>
                <w:b w:val="0"/>
                <w:color w:val="auto"/>
                <w:sz w:val="18"/>
                <w:szCs w:val="18"/>
              </w:rPr>
            </w:pPr>
            <w:r>
              <w:rPr>
                <w:rFonts w:asciiTheme="minorEastAsia" w:hAnsiTheme="minorEastAsia" w:cs="ＭＳ Ｐゴシック"/>
                <w:b w:val="0"/>
                <w:color w:val="auto"/>
                <w:sz w:val="18"/>
                <w:szCs w:val="18"/>
              </w:rPr>
              <w:t>合計</w:t>
            </w:r>
          </w:p>
        </w:tc>
        <w:tc>
          <w:tcPr>
            <w:tcW w:w="1316" w:type="pct"/>
            <w:vAlign w:val="center"/>
          </w:tcPr>
          <w:p w:rsidR="005C5616" w:rsidRDefault="007518B8">
            <w:pPr>
              <w:widowControl/>
              <w:jc w:val="center"/>
              <w:rPr>
                <w:rFonts w:asciiTheme="minorEastAsia" w:hAnsiTheme="minorEastAsia" w:cs="ＭＳ Ｐゴシック"/>
                <w:b w:val="0"/>
                <w:color w:val="auto"/>
                <w:sz w:val="18"/>
                <w:szCs w:val="18"/>
              </w:rPr>
            </w:pPr>
            <w:r>
              <w:rPr>
                <w:rFonts w:asciiTheme="minorEastAsia" w:hAnsiTheme="minorEastAsia" w:cs="ＭＳ Ｐゴシック" w:hint="eastAsia"/>
                <w:b w:val="0"/>
                <w:color w:val="auto"/>
                <w:sz w:val="18"/>
                <w:szCs w:val="18"/>
              </w:rPr>
              <w:t>601</w:t>
            </w:r>
          </w:p>
        </w:tc>
        <w:tc>
          <w:tcPr>
            <w:tcW w:w="1316" w:type="pct"/>
            <w:vAlign w:val="center"/>
          </w:tcPr>
          <w:p w:rsidR="005C5616" w:rsidRDefault="007518B8">
            <w:pPr>
              <w:widowControl/>
              <w:jc w:val="center"/>
              <w:rPr>
                <w:rFonts w:asciiTheme="minorEastAsia" w:hAnsiTheme="minorEastAsia" w:cs="ＭＳ Ｐゴシック"/>
                <w:b w:val="0"/>
                <w:color w:val="auto"/>
                <w:sz w:val="18"/>
                <w:szCs w:val="18"/>
              </w:rPr>
            </w:pPr>
            <w:r>
              <w:rPr>
                <w:rFonts w:asciiTheme="minorEastAsia" w:hAnsiTheme="minorEastAsia" w:cs="ＭＳ Ｐゴシック" w:hint="eastAsia"/>
                <w:b w:val="0"/>
                <w:color w:val="auto"/>
                <w:sz w:val="18"/>
                <w:szCs w:val="18"/>
              </w:rPr>
              <w:t>100</w:t>
            </w:r>
          </w:p>
        </w:tc>
      </w:tr>
    </w:tbl>
    <w:p w:rsidR="005C5616" w:rsidRDefault="007518B8">
      <w:pPr>
        <w:spacing w:line="280" w:lineRule="exact"/>
        <w:ind w:firstLineChars="200" w:firstLine="442"/>
        <w:rPr>
          <w:rFonts w:asciiTheme="majorEastAsia" w:eastAsiaTheme="majorEastAsia" w:hAnsiTheme="majorEastAsia"/>
          <w:b/>
          <w:sz w:val="18"/>
          <w:szCs w:val="18"/>
        </w:rPr>
      </w:pPr>
      <w:r>
        <w:rPr>
          <w:rFonts w:ascii="ＭＳ Ｐゴシック" w:eastAsia="ＭＳ Ｐゴシック" w:hAnsi="ＭＳ Ｐゴシック" w:cs="ＭＳ Ｐゴシック"/>
          <w:b/>
          <w:noProof/>
          <w:color w:val="000000"/>
          <w:kern w:val="0"/>
          <w:sz w:val="22"/>
        </w:rPr>
        <w:drawing>
          <wp:anchor distT="0" distB="0" distL="114300" distR="114300" simplePos="0" relativeHeight="251788288" behindDoc="0" locked="0" layoutInCell="1" allowOverlap="1">
            <wp:simplePos x="0" y="0"/>
            <wp:positionH relativeFrom="column">
              <wp:posOffset>608137</wp:posOffset>
            </wp:positionH>
            <wp:positionV relativeFrom="paragraph">
              <wp:posOffset>89589</wp:posOffset>
            </wp:positionV>
            <wp:extent cx="2615979" cy="1709531"/>
            <wp:effectExtent l="0" t="0" r="0" b="5080"/>
            <wp:wrapNone/>
            <wp:docPr id="249" name="グラフ 2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7655FB">
      <w:pPr>
        <w:spacing w:line="280" w:lineRule="exact"/>
        <w:ind w:firstLineChars="200" w:firstLine="360"/>
        <w:rPr>
          <w:rFonts w:asciiTheme="majorEastAsia" w:eastAsiaTheme="majorEastAsia" w:hAnsiTheme="majorEastAsia"/>
          <w:b/>
          <w:sz w:val="18"/>
          <w:szCs w:val="18"/>
        </w:rPr>
      </w:pPr>
      <w:r w:rsidRPr="007655FB">
        <w:rPr>
          <w:rFonts w:ascii="ＭＳ ゴシック" w:eastAsia="ＭＳ ゴシック" w:hAnsi="ＭＳ ゴシック"/>
          <w:noProof/>
          <w:sz w:val="18"/>
          <w:szCs w:val="18"/>
        </w:rPr>
        <w:pict>
          <v:shape id="テキスト ボックス 470" o:spid="_x0000_s1034" type="#_x0000_t202" style="position:absolute;left:0;text-align:left;margin-left:-217.55pt;margin-top:12.45pt;width:480.8pt;height:23.8pt;z-index:-2515077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" fillcolor="white [3201]" strokeweight=".5pt">
            <v:textbox style="mso-next-textbox:#テキスト ボックス 470">
              <w:txbxContent>
                <w:p w:rsidR="001F30E9" w:rsidRDefault="001F30E9">
                  <w:pPr>
                    <w:spacing w:line="120" w:lineRule="auto"/>
                    <w:jc w:val="left"/>
                    <w:rPr>
                      <w:rFonts w:asciiTheme="majorEastAsia" w:eastAsiaTheme="majorEastAsia" w:hAnsiTheme="majorEastAsia" w:cs="HG教科書体"/>
                      <w:kern w:val="0"/>
                      <w:sz w:val="16"/>
                      <w:szCs w:val="18"/>
                    </w:rPr>
                  </w:pPr>
                  <w:r>
                    <w:rPr>
                      <w:rFonts w:asciiTheme="majorEastAsia" w:eastAsiaTheme="majorEastAsia" w:hAnsiTheme="majorEastAsia" w:cs="HG教科書体" w:hint="eastAsia"/>
                      <w:kern w:val="0"/>
                      <w:sz w:val="16"/>
                      <w:szCs w:val="18"/>
                    </w:rPr>
                    <w:t>65歳以上の占める割合である高齢化率は、1割を占めています。</w:t>
                  </w:r>
                </w:p>
              </w:txbxContent>
            </v:textbox>
          </v:shape>
        </w:pict>
      </w:r>
    </w:p>
    <w:p w:rsidR="005C5616" w:rsidRDefault="005C5616">
      <w:pPr>
        <w:spacing w:line="120" w:lineRule="auto"/>
        <w:jc w:val="left"/>
        <w:rPr>
          <w:rFonts w:asciiTheme="majorEastAsia" w:eastAsiaTheme="majorEastAsia" w:hAnsiTheme="majorEastAsia" w:cs="HG教科書体"/>
          <w:kern w:val="0"/>
          <w:sz w:val="16"/>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7518B8">
      <w:pPr>
        <w:spacing w:line="280" w:lineRule="exact"/>
        <w:ind w:firstLineChars="200" w:firstLine="361"/>
        <w:rPr>
          <w:rFonts w:asciiTheme="majorEastAsia" w:eastAsiaTheme="majorEastAsia" w:hAnsiTheme="majorEastAsia"/>
          <w:b/>
          <w:sz w:val="18"/>
          <w:szCs w:val="18"/>
        </w:rPr>
      </w:pPr>
      <w:r>
        <w:rPr>
          <w:rFonts w:asciiTheme="majorEastAsia" w:eastAsiaTheme="majorEastAsia" w:hAnsiTheme="majorEastAsia" w:hint="eastAsia"/>
          <w:b/>
          <w:sz w:val="18"/>
          <w:szCs w:val="18"/>
        </w:rPr>
        <w:t>(3)</w:t>
      </w:r>
      <w:r>
        <w:rPr>
          <w:rFonts w:asciiTheme="majorEastAsia" w:eastAsiaTheme="majorEastAsia" w:hAnsiTheme="majorEastAsia" w:hint="eastAsia"/>
          <w:b/>
          <w:sz w:val="18"/>
          <w:szCs w:val="18"/>
        </w:rPr>
        <w:tab/>
        <w:t>平均年齢</w:t>
      </w:r>
    </w:p>
    <w:tbl>
      <w:tblPr>
        <w:tblStyle w:val="11"/>
        <w:tblpPr w:leftFromText="142" w:rightFromText="142" w:vertAnchor="text" w:tblpY="1"/>
        <w:tblOverlap w:val="never"/>
        <w:tblW w:w="2188" w:type="pct"/>
        <w:tblLook w:val="0660"/>
      </w:tblPr>
      <w:tblGrid>
        <w:gridCol w:w="2042"/>
        <w:gridCol w:w="1135"/>
        <w:gridCol w:w="1135"/>
      </w:tblGrid>
      <w:tr w:rsidR="005C5616" w:rsidTr="005C5616">
        <w:trPr>
          <w:cnfStyle w:val="100000000000"/>
        </w:trPr>
        <w:tc>
          <w:tcPr>
            <w:tcW w:w="2368" w:type="pct"/>
            <w:noWrap/>
          </w:tcPr>
          <w:p w:rsidR="005C5616" w:rsidRDefault="005C5616">
            <w:pPr>
              <w:spacing w:line="280" w:lineRule="exact"/>
              <w:ind w:firstLineChars="200" w:firstLine="360"/>
              <w:jc w:val="center"/>
              <w:rPr>
                <w:rFonts w:asciiTheme="minorEastAsia" w:hAnsiTheme="minorEastAsia"/>
                <w:b w:val="0"/>
                <w:color w:val="auto"/>
                <w:sz w:val="18"/>
                <w:szCs w:val="18"/>
              </w:rPr>
            </w:pPr>
          </w:p>
        </w:tc>
        <w:tc>
          <w:tcPr>
            <w:tcW w:w="1316" w:type="pct"/>
          </w:tcPr>
          <w:p w:rsidR="005C5616" w:rsidRDefault="007518B8">
            <w:pPr>
              <w:spacing w:line="280" w:lineRule="exact"/>
              <w:ind w:firstLineChars="200" w:firstLine="360"/>
              <w:jc w:val="center"/>
              <w:rPr>
                <w:rFonts w:asciiTheme="minorEastAsia" w:hAnsiTheme="minorEastAsia"/>
                <w:b w:val="0"/>
                <w:color w:val="auto"/>
                <w:sz w:val="18"/>
                <w:szCs w:val="18"/>
              </w:rPr>
            </w:pPr>
            <w:r>
              <w:rPr>
                <w:rFonts w:asciiTheme="minorEastAsia" w:hAnsiTheme="minorEastAsia" w:hint="eastAsia"/>
                <w:b w:val="0"/>
                <w:color w:val="auto"/>
                <w:sz w:val="18"/>
                <w:szCs w:val="18"/>
              </w:rPr>
              <w:t>社数</w:t>
            </w:r>
          </w:p>
        </w:tc>
        <w:tc>
          <w:tcPr>
            <w:tcW w:w="1316" w:type="pct"/>
          </w:tcPr>
          <w:p w:rsidR="005C5616" w:rsidRDefault="007518B8">
            <w:pPr>
              <w:spacing w:line="280" w:lineRule="exact"/>
              <w:ind w:firstLineChars="200" w:firstLine="360"/>
              <w:jc w:val="center"/>
              <w:rPr>
                <w:rFonts w:asciiTheme="minorEastAsia" w:hAnsiTheme="minorEastAsia"/>
                <w:b w:val="0"/>
                <w:color w:val="auto"/>
                <w:sz w:val="18"/>
                <w:szCs w:val="18"/>
              </w:rPr>
            </w:pPr>
            <w:r>
              <w:rPr>
                <w:rFonts w:asciiTheme="minorEastAsia" w:hAnsiTheme="minorEastAsia" w:hint="eastAsia"/>
                <w:b w:val="0"/>
                <w:color w:val="auto"/>
                <w:sz w:val="18"/>
                <w:szCs w:val="18"/>
              </w:rPr>
              <w:t>％</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①40歳以下</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0</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0.0</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②41～45歳</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1</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8.3</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③46～50歳</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5</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41.7</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④51～55歳</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4</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33.3</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⑤56～60歳</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0</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0.0</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⑥60歳以上</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2</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16.7</w:t>
            </w:r>
          </w:p>
        </w:tc>
      </w:tr>
      <w:tr w:rsidR="005C5616" w:rsidTr="005C5616">
        <w:trPr>
          <w:cnfStyle w:val="010000000000"/>
        </w:trPr>
        <w:tc>
          <w:tcPr>
            <w:tcW w:w="2368" w:type="pct"/>
            <w:noWrap/>
          </w:tcPr>
          <w:p w:rsidR="005C5616" w:rsidRDefault="007518B8">
            <w:pPr>
              <w:spacing w:line="280" w:lineRule="exact"/>
              <w:ind w:firstLineChars="200" w:firstLine="360"/>
              <w:jc w:val="center"/>
              <w:rPr>
                <w:rFonts w:asciiTheme="minorEastAsia" w:hAnsiTheme="minorEastAsia"/>
                <w:b w:val="0"/>
                <w:color w:val="auto"/>
                <w:sz w:val="18"/>
                <w:szCs w:val="18"/>
              </w:rPr>
            </w:pPr>
            <w:r>
              <w:rPr>
                <w:rFonts w:asciiTheme="minorEastAsia" w:hAnsiTheme="minorEastAsia"/>
                <w:b w:val="0"/>
                <w:color w:val="auto"/>
                <w:sz w:val="18"/>
                <w:szCs w:val="18"/>
              </w:rPr>
              <w:t>合計</w:t>
            </w:r>
          </w:p>
        </w:tc>
        <w:tc>
          <w:tcPr>
            <w:tcW w:w="1316" w:type="pct"/>
            <w:vAlign w:val="center"/>
          </w:tcPr>
          <w:p w:rsidR="005C5616" w:rsidRDefault="007518B8">
            <w:pPr>
              <w:widowControl/>
              <w:jc w:val="center"/>
              <w:rPr>
                <w:rFonts w:asciiTheme="minorEastAsia" w:hAnsiTheme="minorEastAsia"/>
                <w:b w:val="0"/>
                <w:color w:val="auto"/>
                <w:sz w:val="18"/>
                <w:szCs w:val="18"/>
              </w:rPr>
            </w:pPr>
            <w:r>
              <w:rPr>
                <w:rFonts w:asciiTheme="minorEastAsia" w:hAnsiTheme="minorEastAsia" w:hint="eastAsia"/>
                <w:b w:val="0"/>
                <w:color w:val="auto"/>
                <w:sz w:val="18"/>
                <w:szCs w:val="18"/>
              </w:rPr>
              <w:t>12</w:t>
            </w:r>
          </w:p>
        </w:tc>
        <w:tc>
          <w:tcPr>
            <w:tcW w:w="1316" w:type="pct"/>
            <w:vAlign w:val="center"/>
          </w:tcPr>
          <w:p w:rsidR="005C5616" w:rsidRDefault="007518B8">
            <w:pPr>
              <w:widowControl/>
              <w:jc w:val="center"/>
              <w:rPr>
                <w:rFonts w:asciiTheme="minorEastAsia" w:hAnsiTheme="minorEastAsia"/>
                <w:b w:val="0"/>
                <w:color w:val="auto"/>
                <w:sz w:val="18"/>
                <w:szCs w:val="18"/>
              </w:rPr>
            </w:pPr>
            <w:r>
              <w:rPr>
                <w:rFonts w:asciiTheme="minorEastAsia" w:hAnsiTheme="minorEastAsia" w:hint="eastAsia"/>
                <w:b w:val="0"/>
                <w:color w:val="auto"/>
                <w:sz w:val="18"/>
                <w:szCs w:val="18"/>
              </w:rPr>
              <w:t>100</w:t>
            </w:r>
          </w:p>
        </w:tc>
      </w:tr>
    </w:tbl>
    <w:p w:rsidR="005C5616" w:rsidRDefault="007518B8">
      <w:pPr>
        <w:spacing w:before="240" w:after="60"/>
        <w:ind w:firstLineChars="50" w:firstLine="105"/>
        <w:rPr>
          <w:rFonts w:asciiTheme="majorEastAsia" w:eastAsiaTheme="majorEastAsia" w:hAnsiTheme="majorEastAsia"/>
          <w:b/>
          <w:szCs w:val="21"/>
          <w:u w:val="double" w:color="00B050"/>
        </w:rPr>
      </w:pPr>
      <w:r>
        <w:rPr>
          <w:noProof/>
        </w:rPr>
        <w:drawing>
          <wp:anchor distT="0" distB="0" distL="114300" distR="114300" simplePos="0" relativeHeight="251789312" behindDoc="1" locked="0" layoutInCell="1" allowOverlap="1">
            <wp:simplePos x="0" y="0"/>
            <wp:positionH relativeFrom="column">
              <wp:posOffset>719454</wp:posOffset>
            </wp:positionH>
            <wp:positionV relativeFrom="paragraph">
              <wp:posOffset>80838</wp:posOffset>
            </wp:positionV>
            <wp:extent cx="2663687" cy="1622066"/>
            <wp:effectExtent l="0" t="0" r="3810" b="0"/>
            <wp:wrapNone/>
            <wp:docPr id="448" name="グラフ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p>
    <w:p w:rsidR="005C5616" w:rsidRDefault="005C5616">
      <w:pPr>
        <w:spacing w:before="240" w:after="60"/>
        <w:ind w:firstLineChars="50" w:firstLine="105"/>
        <w:rPr>
          <w:rFonts w:asciiTheme="majorEastAsia" w:eastAsiaTheme="majorEastAsia" w:hAnsiTheme="majorEastAsia"/>
          <w:b/>
          <w:szCs w:val="21"/>
          <w:u w:val="double" w:color="00B050"/>
        </w:rPr>
      </w:pPr>
    </w:p>
    <w:p w:rsidR="005C5616" w:rsidRDefault="005C5616">
      <w:pPr>
        <w:spacing w:before="240" w:after="60"/>
        <w:ind w:firstLineChars="50" w:firstLine="105"/>
        <w:rPr>
          <w:rFonts w:asciiTheme="majorEastAsia" w:eastAsiaTheme="majorEastAsia" w:hAnsiTheme="majorEastAsia"/>
          <w:b/>
          <w:szCs w:val="21"/>
          <w:u w:val="double" w:color="00B050"/>
        </w:rPr>
      </w:pPr>
    </w:p>
    <w:p w:rsidR="005C5616" w:rsidRDefault="005C5616">
      <w:pPr>
        <w:spacing w:before="240" w:after="60"/>
        <w:ind w:firstLineChars="50" w:firstLine="105"/>
        <w:rPr>
          <w:rFonts w:asciiTheme="majorEastAsia" w:eastAsiaTheme="majorEastAsia" w:hAnsiTheme="majorEastAsia"/>
          <w:b/>
          <w:szCs w:val="21"/>
          <w:u w:val="double" w:color="00B050"/>
        </w:rPr>
      </w:pPr>
    </w:p>
    <w:p w:rsidR="005C5616" w:rsidRDefault="007655FB">
      <w:pPr>
        <w:spacing w:before="240" w:after="60"/>
        <w:ind w:firstLineChars="50" w:firstLine="90"/>
        <w:rPr>
          <w:rFonts w:asciiTheme="majorEastAsia" w:eastAsiaTheme="majorEastAsia" w:hAnsiTheme="majorEastAsia"/>
          <w:b/>
          <w:szCs w:val="21"/>
          <w:u w:val="double" w:color="00B050"/>
        </w:rPr>
      </w:pPr>
      <w:r w:rsidRPr="007655FB">
        <w:rPr>
          <w:rFonts w:ascii="ＭＳ ゴシック" w:eastAsia="ＭＳ ゴシック" w:hAnsi="ＭＳ ゴシック"/>
          <w:noProof/>
          <w:sz w:val="18"/>
          <w:szCs w:val="18"/>
        </w:rPr>
        <w:pict>
          <v:shape id="テキスト ボックス 471" o:spid="_x0000_s1035" type="#_x0000_t202" style="position:absolute;left:0;text-align:left;margin-left:-214.45pt;margin-top:26.9pt;width:480.8pt;height:23.15pt;z-index:-2515056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" fillcolor="window" strokeweight=".5pt">
            <v:textbox style="mso-next-textbox:#テキスト ボックス 471">
              <w:txbxContent>
                <w:p w:rsidR="001F30E9" w:rsidRPr="00DC4EB4" w:rsidRDefault="001F30E9">
                  <w:pPr>
                    <w:tabs>
                      <w:tab w:val="left" w:pos="2520"/>
                      <w:tab w:val="left" w:pos="4620"/>
                      <w:tab w:val="left" w:pos="6720"/>
                    </w:tabs>
                    <w:spacing w:line="280" w:lineRule="exact"/>
                    <w:rPr>
                      <w:rFonts w:asciiTheme="majorEastAsia" w:eastAsiaTheme="majorEastAsia" w:hAnsiTheme="majorEastAsia" w:cs="HG教科書体"/>
                      <w:color w:val="000000" w:themeColor="text1"/>
                      <w:kern w:val="0"/>
                      <w:sz w:val="18"/>
                      <w:szCs w:val="18"/>
                    </w:rPr>
                  </w:pPr>
                  <w:r w:rsidRPr="00DC4EB4">
                    <w:rPr>
                      <w:rFonts w:asciiTheme="majorEastAsia" w:eastAsiaTheme="majorEastAsia" w:hAnsiTheme="majorEastAsia" w:cs="HG教科書体" w:hint="eastAsia"/>
                      <w:color w:val="000000" w:themeColor="text1"/>
                      <w:kern w:val="0"/>
                      <w:sz w:val="18"/>
                      <w:szCs w:val="18"/>
                    </w:rPr>
                    <w:t>46～55歳で全体の3/4を占めています。従業員が少ない企業の方が平均年齢が高くなっております。</w:t>
                  </w:r>
                </w:p>
              </w:txbxContent>
            </v:textbox>
          </v:shape>
        </w:pict>
      </w:r>
    </w:p>
    <w:p w:rsidR="005C5616" w:rsidRDefault="005C5616">
      <w:pPr>
        <w:spacing w:before="240" w:after="60"/>
        <w:ind w:firstLineChars="50" w:firstLine="105"/>
        <w:rPr>
          <w:rFonts w:asciiTheme="majorEastAsia" w:eastAsiaTheme="majorEastAsia" w:hAnsiTheme="majorEastAsia"/>
          <w:b/>
          <w:szCs w:val="21"/>
          <w:u w:val="double" w:color="00B050"/>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7518B8">
      <w:pPr>
        <w:spacing w:line="280" w:lineRule="exact"/>
        <w:ind w:firstLineChars="200" w:firstLine="361"/>
        <w:rPr>
          <w:rFonts w:asciiTheme="majorEastAsia" w:eastAsiaTheme="majorEastAsia" w:hAnsiTheme="majorEastAsia"/>
          <w:b/>
          <w:sz w:val="18"/>
          <w:szCs w:val="18"/>
        </w:rPr>
      </w:pPr>
      <w:r>
        <w:rPr>
          <w:rFonts w:asciiTheme="majorEastAsia" w:eastAsiaTheme="majorEastAsia" w:hAnsiTheme="majorEastAsia" w:hint="eastAsia"/>
          <w:b/>
          <w:sz w:val="18"/>
          <w:szCs w:val="18"/>
        </w:rPr>
        <w:t>２．会員企業について</w:t>
      </w:r>
    </w:p>
    <w:p w:rsidR="005C5616" w:rsidRDefault="007518B8">
      <w:pPr>
        <w:spacing w:line="280" w:lineRule="exact"/>
        <w:ind w:firstLineChars="200" w:firstLine="361"/>
        <w:rPr>
          <w:rFonts w:asciiTheme="majorEastAsia" w:eastAsiaTheme="majorEastAsia" w:hAnsiTheme="majorEastAsia"/>
          <w:b/>
          <w:sz w:val="18"/>
          <w:szCs w:val="18"/>
        </w:rPr>
      </w:pPr>
      <w:r>
        <w:rPr>
          <w:rFonts w:asciiTheme="majorEastAsia" w:eastAsiaTheme="majorEastAsia" w:hAnsiTheme="majorEastAsia" w:hint="eastAsia"/>
          <w:b/>
          <w:sz w:val="18"/>
          <w:szCs w:val="18"/>
        </w:rPr>
        <w:t>(1)</w:t>
      </w:r>
      <w:r>
        <w:rPr>
          <w:rFonts w:asciiTheme="majorEastAsia" w:eastAsiaTheme="majorEastAsia" w:hAnsiTheme="majorEastAsia" w:hint="eastAsia"/>
          <w:b/>
          <w:sz w:val="18"/>
          <w:szCs w:val="18"/>
        </w:rPr>
        <w:tab/>
        <w:t>現在の定年制度</w:t>
      </w:r>
    </w:p>
    <w:p w:rsidR="005C5616" w:rsidRDefault="007518B8">
      <w:pPr>
        <w:spacing w:line="280" w:lineRule="exact"/>
        <w:ind w:firstLineChars="200" w:firstLine="420"/>
        <w:rPr>
          <w:rFonts w:ascii="ＭＳ Ｐゴシック" w:eastAsia="ＭＳ Ｐゴシック" w:hAnsi="ＭＳ Ｐゴシック" w:cs="ＭＳ Ｐゴシック"/>
          <w:kern w:val="0"/>
          <w:sz w:val="18"/>
          <w:szCs w:val="18"/>
        </w:rPr>
      </w:pPr>
      <w:r>
        <w:rPr>
          <w:noProof/>
        </w:rPr>
        <w:drawing>
          <wp:anchor distT="0" distB="0" distL="114300" distR="114300" simplePos="0" relativeHeight="251790336" behindDoc="1" locked="0" layoutInCell="1" allowOverlap="1">
            <wp:simplePos x="0" y="0"/>
            <wp:positionH relativeFrom="column">
              <wp:posOffset>719455</wp:posOffset>
            </wp:positionH>
            <wp:positionV relativeFrom="paragraph">
              <wp:posOffset>47625</wp:posOffset>
            </wp:positionV>
            <wp:extent cx="2782570" cy="1757045"/>
            <wp:effectExtent l="0" t="0" r="0" b="0"/>
            <wp:wrapNone/>
            <wp:docPr id="449" name="グラフ 4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p>
    <w:tbl>
      <w:tblPr>
        <w:tblStyle w:val="11"/>
        <w:tblpPr w:leftFromText="142" w:rightFromText="142" w:vertAnchor="text" w:horzAnchor="margin" w:tblpY="-9"/>
        <w:tblOverlap w:val="never"/>
        <w:tblW w:w="2188" w:type="pct"/>
        <w:tblLook w:val="0660"/>
      </w:tblPr>
      <w:tblGrid>
        <w:gridCol w:w="2042"/>
        <w:gridCol w:w="1135"/>
        <w:gridCol w:w="1135"/>
      </w:tblGrid>
      <w:tr w:rsidR="005C5616" w:rsidTr="005C5616">
        <w:trPr>
          <w:cnfStyle w:val="100000000000"/>
        </w:trPr>
        <w:tc>
          <w:tcPr>
            <w:tcW w:w="2368" w:type="pct"/>
            <w:noWrap/>
          </w:tcPr>
          <w:p w:rsidR="005C5616" w:rsidRDefault="005C5616">
            <w:pPr>
              <w:spacing w:line="280" w:lineRule="exact"/>
              <w:ind w:firstLineChars="200" w:firstLine="360"/>
              <w:jc w:val="left"/>
              <w:rPr>
                <w:rFonts w:asciiTheme="minorEastAsia" w:hAnsiTheme="minorEastAsia"/>
                <w:b w:val="0"/>
                <w:color w:val="auto"/>
                <w:sz w:val="18"/>
                <w:szCs w:val="18"/>
              </w:rPr>
            </w:pPr>
          </w:p>
        </w:tc>
        <w:tc>
          <w:tcPr>
            <w:tcW w:w="1316" w:type="pct"/>
          </w:tcPr>
          <w:p w:rsidR="005C5616" w:rsidRDefault="007518B8" w:rsidP="001D0978">
            <w:pPr>
              <w:spacing w:line="280" w:lineRule="exact"/>
              <w:jc w:val="center"/>
              <w:rPr>
                <w:rFonts w:asciiTheme="minorEastAsia" w:hAnsiTheme="minorEastAsia"/>
                <w:b w:val="0"/>
                <w:color w:val="auto"/>
                <w:sz w:val="18"/>
                <w:szCs w:val="18"/>
              </w:rPr>
            </w:pPr>
            <w:r>
              <w:rPr>
                <w:rFonts w:asciiTheme="minorEastAsia" w:hAnsiTheme="minorEastAsia" w:hint="eastAsia"/>
                <w:b w:val="0"/>
                <w:color w:val="auto"/>
                <w:sz w:val="18"/>
                <w:szCs w:val="18"/>
              </w:rPr>
              <w:t>社数</w:t>
            </w:r>
          </w:p>
        </w:tc>
        <w:tc>
          <w:tcPr>
            <w:tcW w:w="1316" w:type="pct"/>
          </w:tcPr>
          <w:p w:rsidR="005C5616" w:rsidRDefault="007518B8">
            <w:pPr>
              <w:spacing w:line="280" w:lineRule="exact"/>
              <w:ind w:firstLineChars="200" w:firstLine="360"/>
              <w:jc w:val="center"/>
              <w:rPr>
                <w:rFonts w:asciiTheme="minorEastAsia" w:hAnsiTheme="minorEastAsia"/>
                <w:b w:val="0"/>
                <w:color w:val="auto"/>
                <w:sz w:val="18"/>
                <w:szCs w:val="18"/>
              </w:rPr>
            </w:pPr>
            <w:r>
              <w:rPr>
                <w:rFonts w:asciiTheme="minorEastAsia" w:hAnsiTheme="minorEastAsia" w:hint="eastAsia"/>
                <w:b w:val="0"/>
                <w:color w:val="auto"/>
                <w:sz w:val="18"/>
                <w:szCs w:val="18"/>
              </w:rPr>
              <w:t>％</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①60歳定年</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5</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41.7</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②61～64歳定年</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0</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0.0</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③65歳定年</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5</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41.7</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④66～69歳定年</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1</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8.3</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⑤70歳以上定年</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0</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0.0</w:t>
            </w:r>
          </w:p>
        </w:tc>
      </w:tr>
      <w:tr w:rsidR="005C5616" w:rsidTr="005C5616">
        <w:tc>
          <w:tcPr>
            <w:tcW w:w="2368" w:type="pct"/>
            <w:noWrap/>
            <w:vAlign w:val="center"/>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⑥定年なし</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1</w:t>
            </w:r>
          </w:p>
        </w:tc>
        <w:tc>
          <w:tcPr>
            <w:tcW w:w="1316" w:type="pct"/>
            <w:vAlign w:val="center"/>
          </w:tcPr>
          <w:p w:rsidR="005C5616" w:rsidRDefault="007518B8">
            <w:pPr>
              <w:widowControl/>
              <w:jc w:val="center"/>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8.3</w:t>
            </w:r>
          </w:p>
        </w:tc>
      </w:tr>
      <w:tr w:rsidR="005C5616" w:rsidTr="005C5616">
        <w:trPr>
          <w:cnfStyle w:val="010000000000"/>
        </w:trPr>
        <w:tc>
          <w:tcPr>
            <w:tcW w:w="2368" w:type="pct"/>
            <w:noWrap/>
          </w:tcPr>
          <w:p w:rsidR="005C5616" w:rsidRDefault="007518B8">
            <w:pPr>
              <w:spacing w:line="280" w:lineRule="exact"/>
              <w:ind w:firstLineChars="200" w:firstLine="360"/>
              <w:jc w:val="center"/>
              <w:rPr>
                <w:rFonts w:asciiTheme="minorEastAsia" w:hAnsiTheme="minorEastAsia"/>
                <w:b w:val="0"/>
                <w:color w:val="auto"/>
                <w:sz w:val="18"/>
                <w:szCs w:val="18"/>
              </w:rPr>
            </w:pPr>
            <w:r>
              <w:rPr>
                <w:rFonts w:asciiTheme="minorEastAsia" w:hAnsiTheme="minorEastAsia"/>
                <w:b w:val="0"/>
                <w:color w:val="auto"/>
                <w:sz w:val="18"/>
                <w:szCs w:val="18"/>
              </w:rPr>
              <w:t>合計</w:t>
            </w:r>
          </w:p>
        </w:tc>
        <w:tc>
          <w:tcPr>
            <w:tcW w:w="1316" w:type="pct"/>
            <w:vAlign w:val="center"/>
          </w:tcPr>
          <w:p w:rsidR="005C5616" w:rsidRDefault="007518B8">
            <w:pPr>
              <w:widowControl/>
              <w:jc w:val="center"/>
              <w:rPr>
                <w:rFonts w:asciiTheme="minorEastAsia" w:hAnsiTheme="minorEastAsia" w:cs="ＭＳ Ｐゴシック"/>
                <w:b w:val="0"/>
                <w:color w:val="auto"/>
                <w:sz w:val="18"/>
                <w:szCs w:val="18"/>
              </w:rPr>
            </w:pPr>
            <w:r>
              <w:rPr>
                <w:rFonts w:asciiTheme="minorEastAsia" w:hAnsiTheme="minorEastAsia" w:cs="ＭＳ Ｐゴシック" w:hint="eastAsia"/>
                <w:b w:val="0"/>
                <w:color w:val="auto"/>
                <w:sz w:val="18"/>
                <w:szCs w:val="18"/>
              </w:rPr>
              <w:t>12</w:t>
            </w:r>
          </w:p>
        </w:tc>
        <w:tc>
          <w:tcPr>
            <w:tcW w:w="1316" w:type="pct"/>
            <w:vAlign w:val="center"/>
          </w:tcPr>
          <w:p w:rsidR="005C5616" w:rsidRDefault="007518B8">
            <w:pPr>
              <w:widowControl/>
              <w:jc w:val="center"/>
              <w:rPr>
                <w:rFonts w:asciiTheme="minorEastAsia" w:hAnsiTheme="minorEastAsia" w:cs="ＭＳ Ｐゴシック"/>
                <w:b w:val="0"/>
                <w:color w:val="auto"/>
                <w:sz w:val="18"/>
                <w:szCs w:val="18"/>
              </w:rPr>
            </w:pPr>
            <w:r>
              <w:rPr>
                <w:rFonts w:asciiTheme="minorEastAsia" w:hAnsiTheme="minorEastAsia" w:cs="ＭＳ Ｐゴシック" w:hint="eastAsia"/>
                <w:b w:val="0"/>
                <w:color w:val="auto"/>
                <w:sz w:val="18"/>
                <w:szCs w:val="18"/>
              </w:rPr>
              <w:t>100</w:t>
            </w:r>
          </w:p>
        </w:tc>
      </w:tr>
    </w:tbl>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7655FB">
      <w:pPr>
        <w:spacing w:line="280" w:lineRule="exact"/>
        <w:rPr>
          <w:rFonts w:asciiTheme="majorEastAsia" w:eastAsiaTheme="majorEastAsia" w:hAnsiTheme="majorEastAsia"/>
          <w:b/>
          <w:sz w:val="18"/>
          <w:szCs w:val="18"/>
        </w:rPr>
      </w:pPr>
      <w:r w:rsidRPr="007655FB">
        <w:rPr>
          <w:rFonts w:ascii="ＭＳ ゴシック" w:eastAsia="ＭＳ ゴシック" w:hAnsi="ＭＳ ゴシック"/>
          <w:noProof/>
          <w:sz w:val="18"/>
          <w:szCs w:val="18"/>
        </w:rPr>
        <w:pict>
          <v:shape id="テキスト ボックス 472" o:spid="_x0000_s1036" type="#_x0000_t202" style="position:absolute;left:0;text-align:left;margin-left:-223.8pt;margin-top:9pt;width:480.8pt;height:38.8pt;z-index:-2515036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" fillcolor="window" strokeweight=".5pt">
            <v:textbox style="mso-next-textbox:#テキスト ボックス 472">
              <w:txbxContent>
                <w:p w:rsidR="001F30E9" w:rsidRPr="00DC4EB4" w:rsidRDefault="001F30E9">
                  <w:pPr>
                    <w:tabs>
                      <w:tab w:val="left" w:pos="2520"/>
                      <w:tab w:val="left" w:pos="4620"/>
                      <w:tab w:val="left" w:pos="6720"/>
                    </w:tabs>
                    <w:spacing w:line="280" w:lineRule="exact"/>
                    <w:rPr>
                      <w:rFonts w:asciiTheme="majorEastAsia" w:eastAsiaTheme="majorEastAsia" w:hAnsiTheme="majorEastAsia" w:cs="HG教科書体"/>
                      <w:color w:val="000000" w:themeColor="text1"/>
                      <w:kern w:val="0"/>
                      <w:sz w:val="18"/>
                      <w:szCs w:val="18"/>
                    </w:rPr>
                  </w:pPr>
                  <w:r w:rsidRPr="00DC4EB4">
                    <w:rPr>
                      <w:rFonts w:asciiTheme="majorEastAsia" w:eastAsiaTheme="majorEastAsia" w:hAnsiTheme="majorEastAsia" w:hint="eastAsia"/>
                      <w:color w:val="000000" w:themeColor="text1"/>
                      <w:sz w:val="18"/>
                      <w:szCs w:val="18"/>
                    </w:rPr>
                    <w:t>60歳定年､65歳定年で約８割を占めています。66～70歳未満定年､定年制廃止</w:t>
                  </w:r>
                  <w:r w:rsidRPr="00DC4EB4">
                    <w:rPr>
                      <w:rFonts w:asciiTheme="majorEastAsia" w:eastAsiaTheme="majorEastAsia" w:hAnsiTheme="majorEastAsia" w:cs="HG教科書体" w:hint="eastAsia"/>
                      <w:color w:val="000000" w:themeColor="text1"/>
                      <w:kern w:val="0"/>
                      <w:sz w:val="18"/>
                      <w:szCs w:val="18"/>
                    </w:rPr>
                    <w:t>が各１社づつ有ります。</w:t>
                  </w:r>
                </w:p>
                <w:p w:rsidR="001F30E9" w:rsidRPr="00DC4EB4" w:rsidRDefault="001F30E9">
                  <w:pPr>
                    <w:tabs>
                      <w:tab w:val="left" w:pos="2520"/>
                      <w:tab w:val="left" w:pos="4620"/>
                      <w:tab w:val="left" w:pos="6720"/>
                    </w:tabs>
                    <w:spacing w:line="280" w:lineRule="exact"/>
                    <w:rPr>
                      <w:rFonts w:asciiTheme="majorEastAsia" w:eastAsiaTheme="majorEastAsia" w:hAnsiTheme="majorEastAsia"/>
                      <w:color w:val="000000" w:themeColor="text1"/>
                      <w:sz w:val="18"/>
                      <w:szCs w:val="18"/>
                    </w:rPr>
                  </w:pPr>
                  <w:r w:rsidRPr="00DC4EB4">
                    <w:rPr>
                      <w:rFonts w:asciiTheme="majorEastAsia" w:eastAsiaTheme="majorEastAsia" w:hAnsiTheme="majorEastAsia" w:cs="HG教科書体" w:hint="eastAsia"/>
                      <w:color w:val="000000" w:themeColor="text1"/>
                      <w:kern w:val="0"/>
                      <w:sz w:val="18"/>
                      <w:szCs w:val="18"/>
                    </w:rPr>
                    <w:t>（どちらも従業員が少ない企業）</w:t>
                  </w:r>
                </w:p>
              </w:txbxContent>
            </v:textbox>
          </v:shape>
        </w:pict>
      </w:r>
    </w:p>
    <w:p w:rsidR="005C5616" w:rsidRDefault="005C5616">
      <w:pPr>
        <w:spacing w:line="280" w:lineRule="exact"/>
        <w:rPr>
          <w:rFonts w:asciiTheme="majorEastAsia" w:eastAsiaTheme="majorEastAsia" w:hAnsiTheme="majorEastAsia"/>
          <w:b/>
          <w:sz w:val="18"/>
          <w:szCs w:val="18"/>
        </w:rPr>
      </w:pPr>
    </w:p>
    <w:p w:rsidR="005C5616" w:rsidRDefault="005C5616">
      <w:pPr>
        <w:spacing w:line="280" w:lineRule="exact"/>
        <w:rPr>
          <w:rFonts w:asciiTheme="majorEastAsia" w:eastAsiaTheme="majorEastAsia" w:hAnsiTheme="majorEastAsia"/>
          <w:b/>
          <w:sz w:val="18"/>
          <w:szCs w:val="18"/>
        </w:rPr>
      </w:pPr>
    </w:p>
    <w:p w:rsidR="005C5616" w:rsidRDefault="005C5616">
      <w:pPr>
        <w:spacing w:line="280" w:lineRule="exact"/>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7518B8">
      <w:pPr>
        <w:spacing w:line="280" w:lineRule="exact"/>
        <w:ind w:firstLineChars="200" w:firstLine="361"/>
        <w:rPr>
          <w:rFonts w:asciiTheme="majorEastAsia" w:eastAsiaTheme="majorEastAsia" w:hAnsiTheme="majorEastAsia"/>
          <w:b/>
          <w:sz w:val="18"/>
          <w:szCs w:val="18"/>
        </w:rPr>
      </w:pPr>
      <w:r>
        <w:rPr>
          <w:rFonts w:asciiTheme="majorEastAsia" w:eastAsiaTheme="majorEastAsia" w:hAnsiTheme="majorEastAsia"/>
          <w:b/>
          <w:noProof/>
          <w:sz w:val="18"/>
          <w:szCs w:val="18"/>
        </w:rPr>
        <w:drawing>
          <wp:anchor distT="0" distB="0" distL="114300" distR="114300" simplePos="0" relativeHeight="251791360" behindDoc="0" locked="0" layoutInCell="1" allowOverlap="1">
            <wp:simplePos x="0" y="0"/>
            <wp:positionH relativeFrom="column">
              <wp:posOffset>3599705</wp:posOffset>
            </wp:positionH>
            <wp:positionV relativeFrom="paragraph">
              <wp:posOffset>1270</wp:posOffset>
            </wp:positionV>
            <wp:extent cx="2671638" cy="1534601"/>
            <wp:effectExtent l="0" t="0" r="0" b="8890"/>
            <wp:wrapNone/>
            <wp:docPr id="450" name="グラフ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r>
        <w:rPr>
          <w:rFonts w:asciiTheme="majorEastAsia" w:eastAsiaTheme="majorEastAsia" w:hAnsiTheme="majorEastAsia" w:hint="eastAsia"/>
          <w:b/>
          <w:sz w:val="18"/>
          <w:szCs w:val="18"/>
        </w:rPr>
        <w:t>(2)</w:t>
      </w:r>
      <w:r>
        <w:rPr>
          <w:rFonts w:asciiTheme="majorEastAsia" w:eastAsiaTheme="majorEastAsia" w:hAnsiTheme="majorEastAsia" w:hint="eastAsia"/>
          <w:b/>
          <w:sz w:val="18"/>
          <w:szCs w:val="18"/>
        </w:rPr>
        <w:tab/>
        <w:t>65歳以降の再雇用・勤務延長等の継続雇用制度の有無</w:t>
      </w:r>
    </w:p>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tbl>
      <w:tblPr>
        <w:tblStyle w:val="11"/>
        <w:tblpPr w:leftFromText="142" w:rightFromText="142" w:vertAnchor="text" w:horzAnchor="margin" w:tblpY="-9"/>
        <w:tblOverlap w:val="never"/>
        <w:tblW w:w="2359" w:type="pct"/>
        <w:tblLook w:val="0660"/>
      </w:tblPr>
      <w:tblGrid>
        <w:gridCol w:w="2949"/>
        <w:gridCol w:w="850"/>
        <w:gridCol w:w="850"/>
      </w:tblGrid>
      <w:tr w:rsidR="005C5616" w:rsidTr="005C5616">
        <w:trPr>
          <w:cnfStyle w:val="100000000000"/>
        </w:trPr>
        <w:tc>
          <w:tcPr>
            <w:tcW w:w="3171" w:type="pct"/>
            <w:noWrap/>
          </w:tcPr>
          <w:p w:rsidR="005C5616" w:rsidRDefault="005C5616">
            <w:pPr>
              <w:spacing w:line="280" w:lineRule="exact"/>
              <w:ind w:firstLineChars="200" w:firstLine="360"/>
              <w:jc w:val="left"/>
              <w:rPr>
                <w:rFonts w:asciiTheme="minorEastAsia" w:hAnsiTheme="minorEastAsia"/>
                <w:b w:val="0"/>
                <w:color w:val="auto"/>
                <w:sz w:val="18"/>
                <w:szCs w:val="18"/>
              </w:rPr>
            </w:pPr>
          </w:p>
        </w:tc>
        <w:tc>
          <w:tcPr>
            <w:tcW w:w="914" w:type="pct"/>
          </w:tcPr>
          <w:p w:rsidR="005C5616" w:rsidRDefault="007518B8">
            <w:pPr>
              <w:spacing w:line="280" w:lineRule="exact"/>
              <w:jc w:val="center"/>
              <w:rPr>
                <w:rFonts w:asciiTheme="minorEastAsia" w:hAnsiTheme="minorEastAsia"/>
                <w:b w:val="0"/>
                <w:color w:val="auto"/>
                <w:sz w:val="18"/>
                <w:szCs w:val="18"/>
              </w:rPr>
            </w:pPr>
            <w:r>
              <w:rPr>
                <w:rFonts w:asciiTheme="minorEastAsia" w:hAnsiTheme="minorEastAsia" w:hint="eastAsia"/>
                <w:b w:val="0"/>
                <w:color w:val="auto"/>
                <w:sz w:val="18"/>
                <w:szCs w:val="18"/>
              </w:rPr>
              <w:t>社数</w:t>
            </w:r>
          </w:p>
        </w:tc>
        <w:tc>
          <w:tcPr>
            <w:tcW w:w="914" w:type="pct"/>
          </w:tcPr>
          <w:p w:rsidR="005C5616" w:rsidRDefault="007518B8">
            <w:pPr>
              <w:spacing w:line="280" w:lineRule="exact"/>
              <w:ind w:firstLineChars="200" w:firstLine="360"/>
              <w:jc w:val="center"/>
              <w:rPr>
                <w:rFonts w:asciiTheme="minorEastAsia" w:hAnsiTheme="minorEastAsia"/>
                <w:b w:val="0"/>
                <w:color w:val="auto"/>
                <w:sz w:val="18"/>
                <w:szCs w:val="18"/>
              </w:rPr>
            </w:pPr>
            <w:r>
              <w:rPr>
                <w:rFonts w:asciiTheme="minorEastAsia" w:hAnsiTheme="minorEastAsia" w:hint="eastAsia"/>
                <w:b w:val="0"/>
                <w:color w:val="auto"/>
                <w:sz w:val="18"/>
                <w:szCs w:val="18"/>
              </w:rPr>
              <w:t>％</w:t>
            </w:r>
          </w:p>
        </w:tc>
      </w:tr>
      <w:tr w:rsidR="005C5616" w:rsidTr="005C5616">
        <w:tc>
          <w:tcPr>
            <w:tcW w:w="3171" w:type="pct"/>
            <w:noWrap/>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①ある</w:t>
            </w:r>
          </w:p>
        </w:tc>
        <w:tc>
          <w:tcPr>
            <w:tcW w:w="914"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5</w:t>
            </w:r>
          </w:p>
        </w:tc>
        <w:tc>
          <w:tcPr>
            <w:tcW w:w="914"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35.7</w:t>
            </w:r>
          </w:p>
        </w:tc>
      </w:tr>
      <w:tr w:rsidR="005C5616" w:rsidTr="005C5616">
        <w:tc>
          <w:tcPr>
            <w:tcW w:w="3171" w:type="pct"/>
            <w:noWrap/>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②ない</w:t>
            </w:r>
          </w:p>
        </w:tc>
        <w:tc>
          <w:tcPr>
            <w:tcW w:w="914"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2</w:t>
            </w:r>
          </w:p>
        </w:tc>
        <w:tc>
          <w:tcPr>
            <w:tcW w:w="914"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14.3</w:t>
            </w:r>
          </w:p>
        </w:tc>
      </w:tr>
      <w:tr w:rsidR="005C5616" w:rsidTr="005C5616">
        <w:tc>
          <w:tcPr>
            <w:tcW w:w="3171" w:type="pct"/>
            <w:noWrap/>
          </w:tcPr>
          <w:p w:rsidR="005C5616" w:rsidRDefault="007518B8">
            <w:pPr>
              <w:widowControl/>
              <w:jc w:val="left"/>
              <w:rPr>
                <w:rFonts w:asciiTheme="minorEastAsia" w:hAnsiTheme="minorEastAsia" w:cs="ＭＳ Ｐゴシック"/>
                <w:color w:val="auto"/>
                <w:sz w:val="18"/>
                <w:szCs w:val="18"/>
              </w:rPr>
            </w:pPr>
            <w:r>
              <w:rPr>
                <w:rFonts w:asciiTheme="minorEastAsia" w:hAnsiTheme="minorEastAsia" w:cs="ＭＳ Ｐゴシック" w:hint="eastAsia"/>
                <w:color w:val="auto"/>
                <w:sz w:val="18"/>
                <w:szCs w:val="18"/>
              </w:rPr>
              <w:t>③制度化していないが運用している</w:t>
            </w:r>
          </w:p>
        </w:tc>
        <w:tc>
          <w:tcPr>
            <w:tcW w:w="914"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7</w:t>
            </w:r>
          </w:p>
        </w:tc>
        <w:tc>
          <w:tcPr>
            <w:tcW w:w="914"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50.0</w:t>
            </w:r>
          </w:p>
        </w:tc>
      </w:tr>
      <w:tr w:rsidR="005C5616" w:rsidTr="005C5616">
        <w:trPr>
          <w:cnfStyle w:val="010000000000"/>
        </w:trPr>
        <w:tc>
          <w:tcPr>
            <w:tcW w:w="3171" w:type="pct"/>
            <w:noWrap/>
          </w:tcPr>
          <w:p w:rsidR="005C5616" w:rsidRDefault="007518B8">
            <w:pPr>
              <w:spacing w:line="280" w:lineRule="exact"/>
              <w:ind w:firstLineChars="200" w:firstLine="360"/>
              <w:jc w:val="center"/>
              <w:rPr>
                <w:rFonts w:asciiTheme="minorEastAsia" w:hAnsiTheme="minorEastAsia"/>
                <w:b w:val="0"/>
                <w:color w:val="auto"/>
                <w:sz w:val="18"/>
                <w:szCs w:val="18"/>
              </w:rPr>
            </w:pPr>
            <w:r>
              <w:rPr>
                <w:rFonts w:asciiTheme="minorEastAsia" w:hAnsiTheme="minorEastAsia"/>
                <w:b w:val="0"/>
                <w:color w:val="auto"/>
                <w:sz w:val="18"/>
                <w:szCs w:val="18"/>
              </w:rPr>
              <w:t>合計</w:t>
            </w:r>
          </w:p>
        </w:tc>
        <w:tc>
          <w:tcPr>
            <w:tcW w:w="914" w:type="pct"/>
          </w:tcPr>
          <w:p w:rsidR="005C5616" w:rsidRDefault="007518B8">
            <w:pPr>
              <w:jc w:val="center"/>
              <w:rPr>
                <w:rFonts w:asciiTheme="minorEastAsia" w:hAnsiTheme="minorEastAsia"/>
                <w:b w:val="0"/>
                <w:color w:val="auto"/>
                <w:sz w:val="18"/>
                <w:szCs w:val="18"/>
              </w:rPr>
            </w:pPr>
            <w:r>
              <w:rPr>
                <w:rFonts w:asciiTheme="minorEastAsia" w:hAnsiTheme="minorEastAsia"/>
                <w:b w:val="0"/>
                <w:color w:val="auto"/>
                <w:sz w:val="18"/>
                <w:szCs w:val="18"/>
              </w:rPr>
              <w:t>14</w:t>
            </w:r>
          </w:p>
        </w:tc>
        <w:tc>
          <w:tcPr>
            <w:tcW w:w="914" w:type="pct"/>
          </w:tcPr>
          <w:p w:rsidR="005C5616" w:rsidRDefault="007518B8">
            <w:pPr>
              <w:jc w:val="center"/>
              <w:rPr>
                <w:rFonts w:asciiTheme="minorEastAsia" w:hAnsiTheme="minorEastAsia"/>
                <w:b w:val="0"/>
                <w:color w:val="auto"/>
                <w:sz w:val="18"/>
                <w:szCs w:val="18"/>
              </w:rPr>
            </w:pPr>
            <w:r>
              <w:rPr>
                <w:rFonts w:asciiTheme="minorEastAsia" w:hAnsiTheme="minorEastAsia"/>
                <w:b w:val="0"/>
                <w:color w:val="auto"/>
                <w:sz w:val="18"/>
                <w:szCs w:val="18"/>
              </w:rPr>
              <w:t>100</w:t>
            </w:r>
          </w:p>
        </w:tc>
      </w:tr>
    </w:tbl>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rPr>
          <w:rFonts w:asciiTheme="majorEastAsia" w:eastAsiaTheme="majorEastAsia" w:hAnsiTheme="majorEastAsia"/>
          <w:b/>
          <w:sz w:val="18"/>
          <w:szCs w:val="18"/>
        </w:rPr>
      </w:pPr>
    </w:p>
    <w:p w:rsidR="005C5616" w:rsidRDefault="007655FB">
      <w:pPr>
        <w:spacing w:line="280" w:lineRule="exact"/>
        <w:ind w:firstLineChars="200" w:firstLine="360"/>
        <w:rPr>
          <w:rFonts w:asciiTheme="majorEastAsia" w:eastAsiaTheme="majorEastAsia" w:hAnsiTheme="majorEastAsia"/>
          <w:b/>
          <w:color w:val="FF0000"/>
          <w:sz w:val="18"/>
          <w:szCs w:val="18"/>
        </w:rPr>
      </w:pPr>
      <w:r w:rsidRPr="007655FB">
        <w:rPr>
          <w:rFonts w:ascii="ＭＳ ゴシック" w:eastAsia="ＭＳ ゴシック" w:hAnsi="ＭＳ ゴシック"/>
          <w:noProof/>
          <w:sz w:val="18"/>
          <w:szCs w:val="18"/>
        </w:rPr>
        <w:pict>
          <v:shape id="テキスト ボックス 473" o:spid="_x0000_s1037" type="#_x0000_t202" style="position:absolute;left:0;text-align:left;margin-left:-5.75pt;margin-top:3.35pt;width:480.8pt;height:38.8pt;z-index:-251501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" fillcolor="window" strokeweight=".5pt">
            <v:textbox style="mso-next-textbox:#テキスト ボックス 473">
              <w:txbxContent>
                <w:p w:rsidR="001F30E9" w:rsidRPr="00DC4EB4" w:rsidRDefault="001F30E9">
                  <w:pPr>
                    <w:tabs>
                      <w:tab w:val="left" w:pos="2520"/>
                      <w:tab w:val="left" w:pos="4620"/>
                      <w:tab w:val="left" w:pos="6720"/>
                    </w:tabs>
                    <w:spacing w:line="280" w:lineRule="exact"/>
                    <w:rPr>
                      <w:rFonts w:asciiTheme="majorEastAsia" w:eastAsiaTheme="majorEastAsia" w:hAnsiTheme="majorEastAsia"/>
                      <w:color w:val="000000" w:themeColor="text1"/>
                      <w:sz w:val="18"/>
                      <w:szCs w:val="18"/>
                    </w:rPr>
                  </w:pPr>
                  <w:r w:rsidRPr="00DC4EB4">
                    <w:rPr>
                      <w:rFonts w:asciiTheme="majorEastAsia" w:eastAsiaTheme="majorEastAsia" w:hAnsiTheme="majorEastAsia" w:hint="eastAsia"/>
                      <w:color w:val="000000" w:themeColor="text1"/>
                      <w:sz w:val="18"/>
                      <w:szCs w:val="18"/>
                    </w:rPr>
                    <w:t>｢制度あり｣、｢制度化していないが、運用としてある｣と回答した企業を中心に「生涯現役雇用制度」の制度化を推進していくことが期待されます。</w:t>
                  </w:r>
                </w:p>
              </w:txbxContent>
            </v:textbox>
          </v:shape>
        </w:pict>
      </w:r>
    </w:p>
    <w:p w:rsidR="005C5616" w:rsidRDefault="005C5616">
      <w:pPr>
        <w:spacing w:line="280" w:lineRule="exact"/>
        <w:ind w:firstLineChars="200" w:firstLine="361"/>
        <w:rPr>
          <w:rFonts w:asciiTheme="majorEastAsia" w:eastAsiaTheme="majorEastAsia" w:hAnsiTheme="majorEastAsia"/>
          <w:b/>
          <w:color w:val="FF0000"/>
          <w:sz w:val="18"/>
          <w:szCs w:val="18"/>
        </w:rPr>
      </w:pPr>
    </w:p>
    <w:p w:rsidR="005C5616" w:rsidRDefault="005C5616">
      <w:pPr>
        <w:spacing w:line="280" w:lineRule="exact"/>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color w:val="FF0000"/>
          <w:sz w:val="18"/>
          <w:szCs w:val="18"/>
        </w:rPr>
      </w:pPr>
    </w:p>
    <w:p w:rsidR="005C5616" w:rsidRDefault="005C5616">
      <w:pPr>
        <w:spacing w:line="280" w:lineRule="exact"/>
        <w:ind w:firstLineChars="200" w:firstLine="361"/>
        <w:rPr>
          <w:rFonts w:asciiTheme="majorEastAsia" w:eastAsiaTheme="majorEastAsia" w:hAnsiTheme="majorEastAsia"/>
          <w:b/>
          <w:color w:val="FF0000"/>
          <w:sz w:val="18"/>
          <w:szCs w:val="18"/>
        </w:rPr>
      </w:pPr>
    </w:p>
    <w:p w:rsidR="005C5616" w:rsidRDefault="005C5616">
      <w:pPr>
        <w:spacing w:line="280" w:lineRule="exact"/>
        <w:ind w:firstLineChars="200" w:firstLine="361"/>
        <w:rPr>
          <w:rFonts w:asciiTheme="majorEastAsia" w:eastAsiaTheme="majorEastAsia" w:hAnsiTheme="majorEastAsia"/>
          <w:b/>
          <w:color w:val="FF0000"/>
          <w:sz w:val="18"/>
          <w:szCs w:val="18"/>
        </w:rPr>
      </w:pPr>
    </w:p>
    <w:p w:rsidR="005C5616" w:rsidRDefault="005C5616">
      <w:pPr>
        <w:spacing w:line="280" w:lineRule="exact"/>
        <w:ind w:firstLineChars="200" w:firstLine="361"/>
        <w:rPr>
          <w:rFonts w:asciiTheme="majorEastAsia" w:eastAsiaTheme="majorEastAsia" w:hAnsiTheme="majorEastAsia"/>
          <w:b/>
          <w:color w:val="FF0000"/>
          <w:sz w:val="18"/>
          <w:szCs w:val="18"/>
        </w:rPr>
      </w:pPr>
    </w:p>
    <w:p w:rsidR="005C5616" w:rsidRDefault="007518B8">
      <w:pPr>
        <w:spacing w:line="280" w:lineRule="exact"/>
        <w:ind w:firstLineChars="200" w:firstLine="361"/>
        <w:rPr>
          <w:rFonts w:asciiTheme="majorEastAsia" w:eastAsiaTheme="majorEastAsia" w:hAnsiTheme="majorEastAsia"/>
          <w:b/>
          <w:color w:val="FF0000"/>
          <w:sz w:val="18"/>
          <w:szCs w:val="18"/>
        </w:rPr>
      </w:pPr>
      <w:r>
        <w:rPr>
          <w:rFonts w:asciiTheme="majorEastAsia" w:eastAsiaTheme="majorEastAsia" w:hAnsiTheme="majorEastAsia" w:hint="eastAsia"/>
          <w:b/>
          <w:color w:val="FF0000"/>
          <w:sz w:val="18"/>
          <w:szCs w:val="18"/>
        </w:rPr>
        <w:t>※上記（2）で継続雇用制度がある場合</w:t>
      </w:r>
    </w:p>
    <w:p w:rsidR="005C5616" w:rsidRDefault="007518B8">
      <w:pPr>
        <w:spacing w:line="280" w:lineRule="exact"/>
        <w:ind w:firstLineChars="200" w:firstLine="361"/>
        <w:rPr>
          <w:rFonts w:asciiTheme="majorEastAsia" w:eastAsiaTheme="majorEastAsia" w:hAnsiTheme="majorEastAsia"/>
          <w:b/>
          <w:color w:val="FF0000"/>
          <w:sz w:val="18"/>
          <w:szCs w:val="18"/>
        </w:rPr>
      </w:pPr>
      <w:r>
        <w:rPr>
          <w:rFonts w:asciiTheme="majorEastAsia" w:eastAsiaTheme="majorEastAsia" w:hAnsiTheme="majorEastAsia" w:hint="eastAsia"/>
          <w:b/>
          <w:color w:val="FF0000"/>
          <w:sz w:val="18"/>
          <w:szCs w:val="18"/>
        </w:rPr>
        <w:t xml:space="preserve">　　以下の(3)～(7)にも回答</w:t>
      </w:r>
    </w:p>
    <w:p w:rsidR="005C5616" w:rsidRDefault="005C5616">
      <w:pPr>
        <w:spacing w:line="280" w:lineRule="exact"/>
        <w:ind w:firstLineChars="200" w:firstLine="361"/>
        <w:rPr>
          <w:rFonts w:asciiTheme="majorEastAsia" w:eastAsiaTheme="majorEastAsia" w:hAnsiTheme="majorEastAsia"/>
          <w:b/>
          <w:color w:val="FF0000"/>
          <w:sz w:val="18"/>
          <w:szCs w:val="18"/>
        </w:rPr>
      </w:pPr>
    </w:p>
    <w:p w:rsidR="005C5616" w:rsidRDefault="007518B8">
      <w:pPr>
        <w:spacing w:line="280" w:lineRule="exact"/>
        <w:ind w:firstLineChars="200" w:firstLine="420"/>
        <w:rPr>
          <w:rFonts w:asciiTheme="majorEastAsia" w:eastAsiaTheme="majorEastAsia" w:hAnsiTheme="majorEastAsia"/>
          <w:b/>
          <w:sz w:val="18"/>
          <w:szCs w:val="18"/>
        </w:rPr>
      </w:pPr>
      <w:r>
        <w:rPr>
          <w:noProof/>
        </w:rPr>
        <w:drawing>
          <wp:anchor distT="0" distB="0" distL="114300" distR="114300" simplePos="0" relativeHeight="251792384" behindDoc="1" locked="0" layoutInCell="1" allowOverlap="1">
            <wp:simplePos x="0" y="0"/>
            <wp:positionH relativeFrom="column">
              <wp:posOffset>3663619</wp:posOffset>
            </wp:positionH>
            <wp:positionV relativeFrom="paragraph">
              <wp:posOffset>38928</wp:posOffset>
            </wp:positionV>
            <wp:extent cx="2417196" cy="1542553"/>
            <wp:effectExtent l="0" t="0" r="2540" b="635"/>
            <wp:wrapNone/>
            <wp:docPr id="451" name="グラフ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Pr>
          <w:rFonts w:asciiTheme="majorEastAsia" w:eastAsiaTheme="majorEastAsia" w:hAnsiTheme="majorEastAsia" w:hint="eastAsia"/>
          <w:b/>
          <w:sz w:val="18"/>
          <w:szCs w:val="18"/>
        </w:rPr>
        <w:t>(3)</w:t>
      </w:r>
      <w:r>
        <w:rPr>
          <w:rFonts w:asciiTheme="majorEastAsia" w:eastAsiaTheme="majorEastAsia" w:hAnsiTheme="majorEastAsia" w:hint="eastAsia"/>
          <w:b/>
          <w:sz w:val="18"/>
          <w:szCs w:val="18"/>
        </w:rPr>
        <w:tab/>
        <w:t>上記（2）で継続雇用制度がある場合　その対象者について</w:t>
      </w:r>
    </w:p>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tbl>
      <w:tblPr>
        <w:tblStyle w:val="11"/>
        <w:tblpPr w:leftFromText="142" w:rightFromText="142" w:vertAnchor="text" w:horzAnchor="margin" w:tblpY="-9"/>
        <w:tblOverlap w:val="never"/>
        <w:tblW w:w="2359" w:type="pct"/>
        <w:tblLook w:val="0660"/>
      </w:tblPr>
      <w:tblGrid>
        <w:gridCol w:w="2948"/>
        <w:gridCol w:w="851"/>
        <w:gridCol w:w="850"/>
      </w:tblGrid>
      <w:tr w:rsidR="005C5616" w:rsidTr="005C5616">
        <w:trPr>
          <w:cnfStyle w:val="100000000000"/>
        </w:trPr>
        <w:tc>
          <w:tcPr>
            <w:tcW w:w="3171" w:type="pct"/>
            <w:noWrap/>
          </w:tcPr>
          <w:p w:rsidR="005C5616" w:rsidRDefault="005C5616">
            <w:pPr>
              <w:spacing w:line="280" w:lineRule="exact"/>
              <w:ind w:firstLineChars="200" w:firstLine="360"/>
              <w:jc w:val="left"/>
              <w:rPr>
                <w:rFonts w:asciiTheme="minorEastAsia" w:hAnsiTheme="minorEastAsia"/>
                <w:b w:val="0"/>
                <w:color w:val="auto"/>
                <w:sz w:val="18"/>
                <w:szCs w:val="18"/>
              </w:rPr>
            </w:pPr>
          </w:p>
        </w:tc>
        <w:tc>
          <w:tcPr>
            <w:tcW w:w="915" w:type="pct"/>
          </w:tcPr>
          <w:p w:rsidR="005C5616" w:rsidRDefault="007518B8">
            <w:pPr>
              <w:spacing w:line="280" w:lineRule="exact"/>
              <w:jc w:val="center"/>
              <w:rPr>
                <w:rFonts w:asciiTheme="minorEastAsia" w:hAnsiTheme="minorEastAsia"/>
                <w:b w:val="0"/>
                <w:color w:val="auto"/>
                <w:sz w:val="18"/>
                <w:szCs w:val="18"/>
              </w:rPr>
            </w:pPr>
            <w:r>
              <w:rPr>
                <w:rFonts w:asciiTheme="minorEastAsia" w:hAnsiTheme="minorEastAsia" w:hint="eastAsia"/>
                <w:b w:val="0"/>
                <w:color w:val="auto"/>
                <w:sz w:val="18"/>
                <w:szCs w:val="18"/>
              </w:rPr>
              <w:t>社数</w:t>
            </w:r>
          </w:p>
        </w:tc>
        <w:tc>
          <w:tcPr>
            <w:tcW w:w="914" w:type="pct"/>
          </w:tcPr>
          <w:p w:rsidR="005C5616" w:rsidRDefault="007518B8">
            <w:pPr>
              <w:spacing w:line="280" w:lineRule="exact"/>
              <w:ind w:firstLineChars="200" w:firstLine="360"/>
              <w:jc w:val="center"/>
              <w:rPr>
                <w:rFonts w:asciiTheme="minorEastAsia" w:hAnsiTheme="minorEastAsia"/>
                <w:b w:val="0"/>
                <w:color w:val="auto"/>
                <w:sz w:val="18"/>
                <w:szCs w:val="18"/>
              </w:rPr>
            </w:pPr>
            <w:r>
              <w:rPr>
                <w:rFonts w:asciiTheme="minorEastAsia" w:hAnsiTheme="minorEastAsia" w:hint="eastAsia"/>
                <w:b w:val="0"/>
                <w:color w:val="auto"/>
                <w:sz w:val="18"/>
                <w:szCs w:val="18"/>
              </w:rPr>
              <w:t>％</w:t>
            </w:r>
          </w:p>
        </w:tc>
      </w:tr>
      <w:tr w:rsidR="005C5616" w:rsidTr="005C5616">
        <w:tc>
          <w:tcPr>
            <w:tcW w:w="3171" w:type="pct"/>
            <w:noWrap/>
            <w:vAlign w:val="center"/>
          </w:tcPr>
          <w:p w:rsidR="005C5616" w:rsidRDefault="007518B8">
            <w:pPr>
              <w:jc w:val="left"/>
              <w:rPr>
                <w:rFonts w:asciiTheme="minorEastAsia" w:hAnsiTheme="minorEastAsia" w:cs="ＭＳ Ｐゴシック"/>
                <w:color w:val="auto"/>
                <w:sz w:val="18"/>
                <w:szCs w:val="18"/>
              </w:rPr>
            </w:pPr>
            <w:r>
              <w:rPr>
                <w:rFonts w:asciiTheme="minorEastAsia" w:hAnsiTheme="minorEastAsia" w:hint="eastAsia"/>
                <w:color w:val="auto"/>
                <w:sz w:val="18"/>
                <w:szCs w:val="18"/>
              </w:rPr>
              <w:t>①希望者全員</w:t>
            </w:r>
          </w:p>
        </w:tc>
        <w:tc>
          <w:tcPr>
            <w:tcW w:w="915"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5</w:t>
            </w:r>
          </w:p>
        </w:tc>
        <w:tc>
          <w:tcPr>
            <w:tcW w:w="914"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45.5</w:t>
            </w:r>
          </w:p>
        </w:tc>
      </w:tr>
      <w:tr w:rsidR="005C5616" w:rsidTr="005C5616">
        <w:tc>
          <w:tcPr>
            <w:tcW w:w="3171" w:type="pct"/>
            <w:noWrap/>
            <w:vAlign w:val="center"/>
          </w:tcPr>
          <w:p w:rsidR="005C5616" w:rsidRDefault="007518B8">
            <w:pPr>
              <w:jc w:val="left"/>
              <w:rPr>
                <w:rFonts w:asciiTheme="minorEastAsia" w:hAnsiTheme="minorEastAsia" w:cs="ＭＳ Ｐゴシック"/>
                <w:color w:val="auto"/>
                <w:sz w:val="18"/>
                <w:szCs w:val="18"/>
              </w:rPr>
            </w:pPr>
            <w:r>
              <w:rPr>
                <w:rFonts w:asciiTheme="minorEastAsia" w:hAnsiTheme="minorEastAsia" w:hint="eastAsia"/>
                <w:color w:val="auto"/>
                <w:sz w:val="18"/>
                <w:szCs w:val="18"/>
              </w:rPr>
              <w:t>②会社で定める基準を満たす者</w:t>
            </w:r>
          </w:p>
        </w:tc>
        <w:tc>
          <w:tcPr>
            <w:tcW w:w="915"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6</w:t>
            </w:r>
          </w:p>
        </w:tc>
        <w:tc>
          <w:tcPr>
            <w:tcW w:w="914"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54.5</w:t>
            </w:r>
          </w:p>
        </w:tc>
      </w:tr>
      <w:tr w:rsidR="005C5616" w:rsidTr="005C5616">
        <w:tc>
          <w:tcPr>
            <w:tcW w:w="3171" w:type="pct"/>
            <w:noWrap/>
            <w:vAlign w:val="center"/>
          </w:tcPr>
          <w:p w:rsidR="005C5616" w:rsidRDefault="007518B8">
            <w:pPr>
              <w:jc w:val="left"/>
              <w:rPr>
                <w:rFonts w:asciiTheme="minorEastAsia" w:hAnsiTheme="minorEastAsia" w:cs="ＭＳ Ｐゴシック"/>
                <w:color w:val="auto"/>
                <w:sz w:val="18"/>
                <w:szCs w:val="18"/>
              </w:rPr>
            </w:pPr>
            <w:r>
              <w:rPr>
                <w:rFonts w:asciiTheme="minorEastAsia" w:hAnsiTheme="minorEastAsia" w:hint="eastAsia"/>
                <w:color w:val="auto"/>
                <w:sz w:val="18"/>
                <w:szCs w:val="18"/>
              </w:rPr>
              <w:t>③その他</w:t>
            </w:r>
          </w:p>
        </w:tc>
        <w:tc>
          <w:tcPr>
            <w:tcW w:w="915"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0</w:t>
            </w:r>
          </w:p>
        </w:tc>
        <w:tc>
          <w:tcPr>
            <w:tcW w:w="914"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0.0</w:t>
            </w:r>
          </w:p>
        </w:tc>
      </w:tr>
      <w:tr w:rsidR="005C5616" w:rsidTr="005C5616">
        <w:trPr>
          <w:cnfStyle w:val="010000000000"/>
        </w:trPr>
        <w:tc>
          <w:tcPr>
            <w:tcW w:w="3171" w:type="pct"/>
            <w:noWrap/>
          </w:tcPr>
          <w:p w:rsidR="005C5616" w:rsidRDefault="007518B8">
            <w:pPr>
              <w:spacing w:line="280" w:lineRule="exact"/>
              <w:ind w:firstLineChars="200" w:firstLine="360"/>
              <w:jc w:val="center"/>
              <w:rPr>
                <w:rFonts w:asciiTheme="minorEastAsia" w:hAnsiTheme="minorEastAsia"/>
                <w:b w:val="0"/>
                <w:color w:val="auto"/>
                <w:sz w:val="18"/>
                <w:szCs w:val="18"/>
              </w:rPr>
            </w:pPr>
            <w:r>
              <w:rPr>
                <w:rFonts w:asciiTheme="minorEastAsia" w:hAnsiTheme="minorEastAsia"/>
                <w:b w:val="0"/>
                <w:color w:val="auto"/>
                <w:sz w:val="18"/>
                <w:szCs w:val="18"/>
              </w:rPr>
              <w:t>合計</w:t>
            </w:r>
          </w:p>
        </w:tc>
        <w:tc>
          <w:tcPr>
            <w:tcW w:w="915" w:type="pct"/>
          </w:tcPr>
          <w:p w:rsidR="005C5616" w:rsidRDefault="007518B8">
            <w:pPr>
              <w:jc w:val="center"/>
              <w:rPr>
                <w:rFonts w:asciiTheme="minorEastAsia" w:hAnsiTheme="minorEastAsia"/>
                <w:b w:val="0"/>
                <w:color w:val="auto"/>
                <w:sz w:val="18"/>
                <w:szCs w:val="18"/>
              </w:rPr>
            </w:pPr>
            <w:r>
              <w:rPr>
                <w:rFonts w:asciiTheme="minorEastAsia" w:hAnsiTheme="minorEastAsia"/>
                <w:b w:val="0"/>
                <w:color w:val="auto"/>
                <w:sz w:val="18"/>
                <w:szCs w:val="18"/>
              </w:rPr>
              <w:t>11</w:t>
            </w:r>
          </w:p>
        </w:tc>
        <w:tc>
          <w:tcPr>
            <w:tcW w:w="914" w:type="pct"/>
          </w:tcPr>
          <w:p w:rsidR="005C5616" w:rsidRDefault="007518B8">
            <w:pPr>
              <w:jc w:val="center"/>
              <w:rPr>
                <w:rFonts w:asciiTheme="minorEastAsia" w:hAnsiTheme="minorEastAsia"/>
                <w:b w:val="0"/>
                <w:color w:val="auto"/>
                <w:sz w:val="18"/>
                <w:szCs w:val="18"/>
              </w:rPr>
            </w:pPr>
            <w:r>
              <w:rPr>
                <w:rFonts w:asciiTheme="minorEastAsia" w:hAnsiTheme="minorEastAsia"/>
                <w:b w:val="0"/>
                <w:color w:val="auto"/>
                <w:sz w:val="18"/>
                <w:szCs w:val="18"/>
              </w:rPr>
              <w:t>100</w:t>
            </w:r>
          </w:p>
        </w:tc>
      </w:tr>
    </w:tbl>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7655FB">
      <w:pPr>
        <w:spacing w:line="280" w:lineRule="exact"/>
        <w:ind w:firstLineChars="200" w:firstLine="360"/>
        <w:rPr>
          <w:rFonts w:asciiTheme="majorEastAsia" w:eastAsiaTheme="majorEastAsia" w:hAnsiTheme="majorEastAsia"/>
          <w:b/>
          <w:sz w:val="18"/>
          <w:szCs w:val="18"/>
        </w:rPr>
      </w:pPr>
      <w:r w:rsidRPr="007655FB">
        <w:rPr>
          <w:rFonts w:ascii="ＭＳ ゴシック" w:eastAsia="ＭＳ ゴシック" w:hAnsi="ＭＳ ゴシック"/>
          <w:noProof/>
          <w:sz w:val="18"/>
          <w:szCs w:val="18"/>
        </w:rPr>
        <w:pict>
          <v:shape id="テキスト ボックス 474" o:spid="_x0000_s1038" type="#_x0000_t202" style="position:absolute;left:0;text-align:left;margin-left:-.15pt;margin-top:7.85pt;width:480.8pt;height:38.8pt;z-index:251816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" fillcolor="window" strokeweight=".5pt">
            <v:textbox style="mso-next-textbox:#テキスト ボックス 474">
              <w:txbxContent>
                <w:p w:rsidR="001F30E9" w:rsidRPr="00DC4EB4" w:rsidRDefault="001F30E9">
                  <w:pPr>
                    <w:spacing w:line="280" w:lineRule="exact"/>
                    <w:rPr>
                      <w:rFonts w:asciiTheme="majorEastAsia" w:eastAsiaTheme="majorEastAsia" w:hAnsiTheme="majorEastAsia"/>
                      <w:color w:val="000000" w:themeColor="text1"/>
                      <w:sz w:val="18"/>
                      <w:szCs w:val="18"/>
                    </w:rPr>
                  </w:pPr>
                  <w:r w:rsidRPr="00DC4EB4">
                    <w:rPr>
                      <w:rFonts w:asciiTheme="majorEastAsia" w:eastAsiaTheme="majorEastAsia" w:hAnsiTheme="majorEastAsia" w:hint="eastAsia"/>
                      <w:color w:val="000000" w:themeColor="text1"/>
                      <w:sz w:val="18"/>
                      <w:szCs w:val="18"/>
                    </w:rPr>
                    <w:t>「希望者全員」が45.5%（5社、従業員が少ない企業）、「会社で定める基準を満たす者」が54.5%（6社）となっており、対象者を限定する場合が半数を占めています。</w:t>
                  </w:r>
                </w:p>
              </w:txbxContent>
            </v:textbox>
          </v:shape>
        </w:pict>
      </w: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7518B8">
      <w:pPr>
        <w:spacing w:line="280" w:lineRule="exact"/>
        <w:ind w:firstLineChars="200" w:firstLine="420"/>
        <w:rPr>
          <w:rFonts w:asciiTheme="majorEastAsia" w:eastAsiaTheme="majorEastAsia" w:hAnsiTheme="majorEastAsia"/>
          <w:b/>
          <w:sz w:val="18"/>
          <w:szCs w:val="18"/>
        </w:rPr>
      </w:pPr>
      <w:r>
        <w:rPr>
          <w:noProof/>
        </w:rPr>
        <w:drawing>
          <wp:anchor distT="0" distB="0" distL="114300" distR="114300" simplePos="0" relativeHeight="251793408" behindDoc="1" locked="0" layoutInCell="1" allowOverlap="1">
            <wp:simplePos x="0" y="0"/>
            <wp:positionH relativeFrom="column">
              <wp:posOffset>3814224</wp:posOffset>
            </wp:positionH>
            <wp:positionV relativeFrom="paragraph">
              <wp:posOffset>136525</wp:posOffset>
            </wp:positionV>
            <wp:extent cx="2599690" cy="1502410"/>
            <wp:effectExtent l="0" t="0" r="0" b="2540"/>
            <wp:wrapNone/>
            <wp:docPr id="452" name="グラフ 4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r>
        <w:rPr>
          <w:rFonts w:asciiTheme="majorEastAsia" w:eastAsiaTheme="majorEastAsia" w:hAnsiTheme="majorEastAsia" w:hint="eastAsia"/>
          <w:b/>
          <w:sz w:val="18"/>
          <w:szCs w:val="18"/>
        </w:rPr>
        <w:t>(４)</w:t>
      </w:r>
      <w:r>
        <w:rPr>
          <w:rFonts w:asciiTheme="majorEastAsia" w:eastAsiaTheme="majorEastAsia" w:hAnsiTheme="majorEastAsia" w:hint="eastAsia"/>
          <w:b/>
          <w:sz w:val="18"/>
          <w:szCs w:val="18"/>
        </w:rPr>
        <w:tab/>
        <w:t>65歳以降の継続雇用後の賃金は、それ以前と変わるか否か</w:t>
      </w:r>
    </w:p>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tbl>
      <w:tblPr>
        <w:tblStyle w:val="11"/>
        <w:tblpPr w:leftFromText="142" w:rightFromText="142" w:vertAnchor="text" w:horzAnchor="margin" w:tblpY="-9"/>
        <w:tblOverlap w:val="never"/>
        <w:tblW w:w="2359" w:type="pct"/>
        <w:tblLook w:val="0660"/>
      </w:tblPr>
      <w:tblGrid>
        <w:gridCol w:w="2948"/>
        <w:gridCol w:w="850"/>
        <w:gridCol w:w="851"/>
      </w:tblGrid>
      <w:tr w:rsidR="005C5616" w:rsidTr="005C5616">
        <w:trPr>
          <w:cnfStyle w:val="100000000000"/>
          <w:trHeight w:val="283"/>
        </w:trPr>
        <w:tc>
          <w:tcPr>
            <w:tcW w:w="3171" w:type="pct"/>
            <w:noWrap/>
          </w:tcPr>
          <w:p w:rsidR="005C5616" w:rsidRDefault="005C5616">
            <w:pPr>
              <w:spacing w:line="280" w:lineRule="exact"/>
              <w:ind w:firstLineChars="200" w:firstLine="360"/>
              <w:jc w:val="left"/>
              <w:rPr>
                <w:rFonts w:asciiTheme="minorEastAsia" w:hAnsiTheme="minorEastAsia"/>
                <w:b w:val="0"/>
                <w:color w:val="auto"/>
                <w:sz w:val="18"/>
                <w:szCs w:val="18"/>
              </w:rPr>
            </w:pPr>
          </w:p>
        </w:tc>
        <w:tc>
          <w:tcPr>
            <w:tcW w:w="914" w:type="pct"/>
          </w:tcPr>
          <w:p w:rsidR="005C5616" w:rsidRDefault="007518B8">
            <w:pPr>
              <w:spacing w:line="280" w:lineRule="exact"/>
              <w:jc w:val="center"/>
              <w:rPr>
                <w:rFonts w:asciiTheme="minorEastAsia" w:hAnsiTheme="minorEastAsia"/>
                <w:b w:val="0"/>
                <w:color w:val="auto"/>
                <w:sz w:val="18"/>
                <w:szCs w:val="18"/>
              </w:rPr>
            </w:pPr>
            <w:r>
              <w:rPr>
                <w:rFonts w:asciiTheme="minorEastAsia" w:hAnsiTheme="minorEastAsia" w:hint="eastAsia"/>
                <w:b w:val="0"/>
                <w:color w:val="auto"/>
                <w:sz w:val="18"/>
                <w:szCs w:val="18"/>
              </w:rPr>
              <w:t>社数</w:t>
            </w:r>
          </w:p>
        </w:tc>
        <w:tc>
          <w:tcPr>
            <w:tcW w:w="915" w:type="pct"/>
          </w:tcPr>
          <w:p w:rsidR="005C5616" w:rsidRDefault="007518B8">
            <w:pPr>
              <w:spacing w:line="280" w:lineRule="exact"/>
              <w:ind w:firstLineChars="200" w:firstLine="360"/>
              <w:jc w:val="center"/>
              <w:rPr>
                <w:rFonts w:asciiTheme="minorEastAsia" w:hAnsiTheme="minorEastAsia"/>
                <w:b w:val="0"/>
                <w:color w:val="auto"/>
                <w:sz w:val="18"/>
                <w:szCs w:val="18"/>
              </w:rPr>
            </w:pPr>
            <w:r>
              <w:rPr>
                <w:rFonts w:asciiTheme="minorEastAsia" w:hAnsiTheme="minorEastAsia" w:hint="eastAsia"/>
                <w:b w:val="0"/>
                <w:color w:val="auto"/>
                <w:sz w:val="18"/>
                <w:szCs w:val="18"/>
              </w:rPr>
              <w:t>％</w:t>
            </w:r>
          </w:p>
        </w:tc>
      </w:tr>
      <w:tr w:rsidR="005C5616" w:rsidTr="005C5616">
        <w:tc>
          <w:tcPr>
            <w:tcW w:w="3171" w:type="pct"/>
            <w:noWrap/>
          </w:tcPr>
          <w:p w:rsidR="005C5616" w:rsidRDefault="007518B8">
            <w:pPr>
              <w:jc w:val="left"/>
              <w:rPr>
                <w:rFonts w:asciiTheme="minorEastAsia" w:hAnsiTheme="minorEastAsia"/>
                <w:color w:val="auto"/>
                <w:sz w:val="18"/>
                <w:szCs w:val="18"/>
              </w:rPr>
            </w:pPr>
            <w:r>
              <w:rPr>
                <w:rFonts w:asciiTheme="minorEastAsia" w:hAnsiTheme="minorEastAsia" w:hint="eastAsia"/>
                <w:color w:val="auto"/>
                <w:sz w:val="18"/>
                <w:szCs w:val="18"/>
              </w:rPr>
              <w:t>①変わる</w:t>
            </w:r>
          </w:p>
        </w:tc>
        <w:tc>
          <w:tcPr>
            <w:tcW w:w="914"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4</w:t>
            </w:r>
          </w:p>
        </w:tc>
        <w:tc>
          <w:tcPr>
            <w:tcW w:w="915"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33.3</w:t>
            </w:r>
          </w:p>
        </w:tc>
      </w:tr>
      <w:tr w:rsidR="005C5616" w:rsidTr="005C5616">
        <w:tc>
          <w:tcPr>
            <w:tcW w:w="3171" w:type="pct"/>
            <w:noWrap/>
          </w:tcPr>
          <w:p w:rsidR="005C5616" w:rsidRDefault="007518B8">
            <w:pPr>
              <w:jc w:val="left"/>
              <w:rPr>
                <w:rFonts w:asciiTheme="minorEastAsia" w:hAnsiTheme="minorEastAsia"/>
                <w:color w:val="auto"/>
                <w:sz w:val="18"/>
                <w:szCs w:val="18"/>
              </w:rPr>
            </w:pPr>
            <w:r>
              <w:rPr>
                <w:rFonts w:asciiTheme="minorEastAsia" w:hAnsiTheme="minorEastAsia" w:hint="eastAsia"/>
                <w:color w:val="auto"/>
                <w:sz w:val="18"/>
                <w:szCs w:val="18"/>
              </w:rPr>
              <w:t>②変わらない</w:t>
            </w:r>
          </w:p>
        </w:tc>
        <w:tc>
          <w:tcPr>
            <w:tcW w:w="914"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8</w:t>
            </w:r>
          </w:p>
        </w:tc>
        <w:tc>
          <w:tcPr>
            <w:tcW w:w="915"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66.7</w:t>
            </w:r>
          </w:p>
        </w:tc>
      </w:tr>
      <w:tr w:rsidR="005C5616" w:rsidTr="005C5616">
        <w:tc>
          <w:tcPr>
            <w:tcW w:w="3171" w:type="pct"/>
            <w:noWrap/>
          </w:tcPr>
          <w:p w:rsidR="005C5616" w:rsidRDefault="007518B8">
            <w:pPr>
              <w:jc w:val="left"/>
              <w:rPr>
                <w:rFonts w:asciiTheme="minorEastAsia" w:hAnsiTheme="minorEastAsia"/>
                <w:color w:val="auto"/>
                <w:sz w:val="18"/>
                <w:szCs w:val="18"/>
              </w:rPr>
            </w:pPr>
            <w:r>
              <w:rPr>
                <w:rFonts w:asciiTheme="minorEastAsia" w:hAnsiTheme="minorEastAsia" w:hint="eastAsia"/>
                <w:color w:val="auto"/>
                <w:sz w:val="18"/>
                <w:szCs w:val="18"/>
              </w:rPr>
              <w:t>③その他</w:t>
            </w:r>
          </w:p>
        </w:tc>
        <w:tc>
          <w:tcPr>
            <w:tcW w:w="914"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0</w:t>
            </w:r>
          </w:p>
        </w:tc>
        <w:tc>
          <w:tcPr>
            <w:tcW w:w="915" w:type="pct"/>
          </w:tcPr>
          <w:p w:rsidR="005C5616" w:rsidRDefault="007518B8">
            <w:pPr>
              <w:jc w:val="center"/>
              <w:rPr>
                <w:rFonts w:asciiTheme="minorEastAsia" w:hAnsiTheme="minorEastAsia"/>
                <w:color w:val="auto"/>
                <w:sz w:val="18"/>
                <w:szCs w:val="18"/>
              </w:rPr>
            </w:pPr>
            <w:r>
              <w:rPr>
                <w:rFonts w:asciiTheme="minorEastAsia" w:hAnsiTheme="minorEastAsia"/>
                <w:color w:val="auto"/>
                <w:sz w:val="18"/>
                <w:szCs w:val="18"/>
              </w:rPr>
              <w:t>0.0</w:t>
            </w:r>
          </w:p>
        </w:tc>
      </w:tr>
      <w:tr w:rsidR="005C5616" w:rsidTr="005C5616">
        <w:trPr>
          <w:cnfStyle w:val="010000000000"/>
        </w:trPr>
        <w:tc>
          <w:tcPr>
            <w:tcW w:w="3171" w:type="pct"/>
            <w:noWrap/>
          </w:tcPr>
          <w:p w:rsidR="005C5616" w:rsidRDefault="007518B8">
            <w:pPr>
              <w:jc w:val="center"/>
              <w:rPr>
                <w:rFonts w:asciiTheme="minorEastAsia" w:hAnsiTheme="minorEastAsia"/>
                <w:b w:val="0"/>
                <w:color w:val="auto"/>
                <w:sz w:val="18"/>
                <w:szCs w:val="18"/>
              </w:rPr>
            </w:pPr>
            <w:r>
              <w:rPr>
                <w:rFonts w:asciiTheme="minorEastAsia" w:hAnsiTheme="minorEastAsia"/>
                <w:b w:val="0"/>
                <w:color w:val="auto"/>
                <w:sz w:val="18"/>
                <w:szCs w:val="18"/>
              </w:rPr>
              <w:t>合計</w:t>
            </w:r>
          </w:p>
        </w:tc>
        <w:tc>
          <w:tcPr>
            <w:tcW w:w="914" w:type="pct"/>
          </w:tcPr>
          <w:p w:rsidR="005C5616" w:rsidRDefault="007518B8">
            <w:pPr>
              <w:jc w:val="center"/>
              <w:rPr>
                <w:rFonts w:asciiTheme="minorEastAsia" w:hAnsiTheme="minorEastAsia"/>
                <w:b w:val="0"/>
                <w:color w:val="auto"/>
                <w:sz w:val="18"/>
                <w:szCs w:val="18"/>
              </w:rPr>
            </w:pPr>
            <w:r>
              <w:rPr>
                <w:rFonts w:asciiTheme="minorEastAsia" w:hAnsiTheme="minorEastAsia"/>
                <w:b w:val="0"/>
                <w:color w:val="auto"/>
                <w:sz w:val="18"/>
                <w:szCs w:val="18"/>
              </w:rPr>
              <w:t>12</w:t>
            </w:r>
          </w:p>
        </w:tc>
        <w:tc>
          <w:tcPr>
            <w:tcW w:w="915" w:type="pct"/>
          </w:tcPr>
          <w:p w:rsidR="005C5616" w:rsidRDefault="007518B8">
            <w:pPr>
              <w:jc w:val="center"/>
              <w:rPr>
                <w:rFonts w:asciiTheme="minorEastAsia" w:hAnsiTheme="minorEastAsia"/>
                <w:b w:val="0"/>
                <w:color w:val="auto"/>
                <w:sz w:val="18"/>
                <w:szCs w:val="18"/>
              </w:rPr>
            </w:pPr>
            <w:r>
              <w:rPr>
                <w:rFonts w:asciiTheme="minorEastAsia" w:hAnsiTheme="minorEastAsia"/>
                <w:b w:val="0"/>
                <w:color w:val="auto"/>
                <w:sz w:val="18"/>
                <w:szCs w:val="18"/>
              </w:rPr>
              <w:t>100</w:t>
            </w:r>
          </w:p>
        </w:tc>
      </w:tr>
    </w:tbl>
    <w:p w:rsidR="005C5616" w:rsidRDefault="005C5616">
      <w:pPr>
        <w:tabs>
          <w:tab w:val="left" w:pos="1165"/>
        </w:tabs>
        <w:jc w:val="left"/>
        <w:rPr>
          <w:rFonts w:asciiTheme="minorEastAsia" w:hAnsiTheme="minorEastAsia"/>
          <w:kern w:val="0"/>
          <w:sz w:val="18"/>
          <w:szCs w:val="18"/>
        </w:rPr>
      </w:pPr>
    </w:p>
    <w:p w:rsidR="005C5616" w:rsidRDefault="005C5616">
      <w:pPr>
        <w:jc w:val="left"/>
        <w:rPr>
          <w:rFonts w:asciiTheme="minorEastAsia" w:hAnsiTheme="minorEastAsia"/>
          <w:kern w:val="0"/>
          <w:sz w:val="18"/>
          <w:szCs w:val="18"/>
        </w:rPr>
      </w:pPr>
    </w:p>
    <w:p w:rsidR="005C5616" w:rsidRDefault="005C5616">
      <w:pPr>
        <w:jc w:val="left"/>
        <w:rPr>
          <w:rFonts w:asciiTheme="minorEastAsia" w:hAnsiTheme="minorEastAsia"/>
          <w:kern w:val="0"/>
          <w:sz w:val="18"/>
          <w:szCs w:val="18"/>
        </w:rPr>
      </w:pPr>
    </w:p>
    <w:p w:rsidR="005C5616" w:rsidRDefault="005C5616">
      <w:pPr>
        <w:jc w:val="left"/>
        <w:rPr>
          <w:rFonts w:asciiTheme="minorEastAsia" w:hAnsiTheme="minorEastAsia"/>
          <w:kern w:val="0"/>
          <w:sz w:val="18"/>
          <w:szCs w:val="18"/>
        </w:rPr>
      </w:pPr>
    </w:p>
    <w:p w:rsidR="005C5616" w:rsidRDefault="005C5616">
      <w:pPr>
        <w:jc w:val="left"/>
        <w:rPr>
          <w:rFonts w:asciiTheme="minorEastAsia" w:hAnsiTheme="minorEastAsia"/>
          <w:kern w:val="0"/>
          <w:sz w:val="18"/>
          <w:szCs w:val="18"/>
        </w:rPr>
      </w:pPr>
    </w:p>
    <w:p w:rsidR="005C5616" w:rsidRDefault="007655FB">
      <w:pPr>
        <w:jc w:val="left"/>
        <w:rPr>
          <w:rFonts w:asciiTheme="minorEastAsia" w:hAnsiTheme="minorEastAsia"/>
          <w:kern w:val="0"/>
          <w:sz w:val="18"/>
          <w:szCs w:val="18"/>
        </w:rPr>
      </w:pPr>
      <w:r w:rsidRPr="007655FB">
        <w:rPr>
          <w:rFonts w:ascii="ＭＳ ゴシック" w:eastAsia="ＭＳ ゴシック" w:hAnsi="ＭＳ ゴシック"/>
          <w:noProof/>
          <w:sz w:val="18"/>
          <w:szCs w:val="18"/>
        </w:rPr>
        <w:pict>
          <v:shape id="テキスト ボックス 475" o:spid="_x0000_s1039" type="#_x0000_t202" style="position:absolute;margin-left:4.35pt;margin-top:14.05pt;width:480.8pt;height:38.8pt;z-index:251819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" fillcolor="window" strokeweight=".5pt">
            <v:textbox style="mso-next-textbox:#テキスト ボックス 475">
              <w:txbxContent>
                <w:p w:rsidR="001F30E9" w:rsidRPr="00DC4EB4" w:rsidRDefault="001F30E9">
                  <w:pPr>
                    <w:spacing w:line="280" w:lineRule="exact"/>
                    <w:rPr>
                      <w:rFonts w:asciiTheme="majorEastAsia" w:eastAsiaTheme="majorEastAsia" w:hAnsiTheme="majorEastAsia"/>
                      <w:color w:val="000000" w:themeColor="text1"/>
                      <w:sz w:val="18"/>
                      <w:szCs w:val="18"/>
                    </w:rPr>
                  </w:pPr>
                  <w:r w:rsidRPr="00DC4EB4">
                    <w:rPr>
                      <w:rFonts w:asciiTheme="majorEastAsia" w:eastAsiaTheme="majorEastAsia" w:hAnsiTheme="majorEastAsia" w:hint="eastAsia"/>
                      <w:color w:val="000000" w:themeColor="text1"/>
                      <w:sz w:val="18"/>
                      <w:szCs w:val="18"/>
                    </w:rPr>
                    <w:t>「変わる」が33.3%、「変わらない」が66.7%（8社、うち従業員が少ない企業が6社）です。従業員が少ない企業において賃金変更が変わらない場合が多い傾向にあります。</w:t>
                  </w:r>
                </w:p>
              </w:txbxContent>
            </v:textbox>
          </v:shape>
        </w:pict>
      </w:r>
    </w:p>
    <w:p w:rsidR="005C5616" w:rsidRDefault="005C5616">
      <w:pPr>
        <w:jc w:val="left"/>
        <w:rPr>
          <w:rFonts w:asciiTheme="minorEastAsia" w:hAnsiTheme="minorEastAsia"/>
          <w:kern w:val="0"/>
          <w:sz w:val="18"/>
          <w:szCs w:val="18"/>
        </w:rPr>
      </w:pPr>
    </w:p>
    <w:p w:rsidR="005C5616" w:rsidRDefault="005C5616">
      <w:pPr>
        <w:spacing w:line="280" w:lineRule="exact"/>
        <w:rPr>
          <w:rFonts w:asciiTheme="majorEastAsia" w:eastAsiaTheme="majorEastAsia" w:hAnsiTheme="majorEastAsia"/>
          <w:b/>
          <w:sz w:val="18"/>
          <w:szCs w:val="18"/>
        </w:rPr>
      </w:pPr>
    </w:p>
    <w:p w:rsidR="005C5616" w:rsidRDefault="005C5616">
      <w:pPr>
        <w:spacing w:line="280" w:lineRule="exact"/>
        <w:rPr>
          <w:rFonts w:asciiTheme="majorEastAsia" w:eastAsiaTheme="majorEastAsia" w:hAnsiTheme="majorEastAsia"/>
          <w:b/>
          <w:sz w:val="18"/>
          <w:szCs w:val="18"/>
        </w:rPr>
      </w:pPr>
    </w:p>
    <w:p w:rsidR="005C5616" w:rsidRDefault="005C5616">
      <w:pPr>
        <w:spacing w:line="280" w:lineRule="exact"/>
        <w:rPr>
          <w:rFonts w:asciiTheme="majorEastAsia" w:eastAsiaTheme="majorEastAsia" w:hAnsiTheme="majorEastAsia"/>
          <w:b/>
          <w:sz w:val="18"/>
          <w:szCs w:val="18"/>
        </w:rPr>
      </w:pPr>
    </w:p>
    <w:p w:rsidR="005C5616" w:rsidRDefault="005C5616">
      <w:pPr>
        <w:spacing w:line="280" w:lineRule="exact"/>
        <w:rPr>
          <w:rFonts w:asciiTheme="majorEastAsia" w:eastAsiaTheme="majorEastAsia" w:hAnsiTheme="majorEastAsia"/>
          <w:b/>
          <w:sz w:val="18"/>
          <w:szCs w:val="18"/>
        </w:rPr>
      </w:pPr>
    </w:p>
    <w:p w:rsidR="005C5616" w:rsidRDefault="005C5616">
      <w:pPr>
        <w:spacing w:line="280" w:lineRule="exact"/>
        <w:rPr>
          <w:rFonts w:asciiTheme="majorEastAsia" w:eastAsiaTheme="majorEastAsia" w:hAnsiTheme="majorEastAsia"/>
          <w:b/>
          <w:sz w:val="18"/>
          <w:szCs w:val="18"/>
        </w:rPr>
      </w:pPr>
    </w:p>
    <w:p w:rsidR="005C5616" w:rsidRDefault="007518B8">
      <w:pPr>
        <w:spacing w:line="280" w:lineRule="exact"/>
        <w:ind w:firstLineChars="200" w:firstLine="420"/>
        <w:rPr>
          <w:rFonts w:ascii="ＭＳ Ｐゴシック" w:eastAsia="ＭＳ Ｐゴシック" w:hAnsi="ＭＳ Ｐゴシック" w:cs="ＭＳ Ｐゴシック"/>
          <w:kern w:val="0"/>
          <w:sz w:val="18"/>
          <w:szCs w:val="18"/>
        </w:rPr>
      </w:pPr>
      <w:r>
        <w:rPr>
          <w:noProof/>
        </w:rPr>
        <w:drawing>
          <wp:anchor distT="0" distB="0" distL="114300" distR="114300" simplePos="0" relativeHeight="251794432" behindDoc="1" locked="0" layoutInCell="1" allowOverlap="1">
            <wp:simplePos x="0" y="0"/>
            <wp:positionH relativeFrom="column">
              <wp:posOffset>3743132</wp:posOffset>
            </wp:positionH>
            <wp:positionV relativeFrom="paragraph">
              <wp:posOffset>132743</wp:posOffset>
            </wp:positionV>
            <wp:extent cx="2592125" cy="1614114"/>
            <wp:effectExtent l="0" t="0" r="0" b="5715"/>
            <wp:wrapNone/>
            <wp:docPr id="453" name="グラフ 4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Pr>
          <w:rFonts w:asciiTheme="majorEastAsia" w:eastAsiaTheme="majorEastAsia" w:hAnsiTheme="majorEastAsia" w:hint="eastAsia"/>
          <w:b/>
          <w:sz w:val="18"/>
          <w:szCs w:val="18"/>
        </w:rPr>
        <w:t>(5)</w:t>
      </w:r>
      <w:r>
        <w:rPr>
          <w:rFonts w:asciiTheme="majorEastAsia" w:eastAsiaTheme="majorEastAsia" w:hAnsiTheme="majorEastAsia" w:hint="eastAsia"/>
          <w:b/>
          <w:sz w:val="18"/>
          <w:szCs w:val="18"/>
        </w:rPr>
        <w:tab/>
        <w:t>65歳以降の継続雇用後の勤務時間等は、それ以前と変わるか否か</w:t>
      </w:r>
    </w:p>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tbl>
      <w:tblPr>
        <w:tblStyle w:val="11"/>
        <w:tblpPr w:leftFromText="142" w:rightFromText="142" w:vertAnchor="text" w:horzAnchor="margin" w:tblpY="-9"/>
        <w:tblOverlap w:val="never"/>
        <w:tblW w:w="2415" w:type="pct"/>
        <w:tblLook w:val="0660"/>
      </w:tblPr>
      <w:tblGrid>
        <w:gridCol w:w="2948"/>
        <w:gridCol w:w="964"/>
        <w:gridCol w:w="847"/>
      </w:tblGrid>
      <w:tr w:rsidR="005C5616" w:rsidTr="005C5616">
        <w:trPr>
          <w:cnfStyle w:val="100000000000"/>
          <w:trHeight w:val="227"/>
        </w:trPr>
        <w:tc>
          <w:tcPr>
            <w:tcW w:w="3097" w:type="pct"/>
            <w:noWrap/>
          </w:tcPr>
          <w:p w:rsidR="005C5616" w:rsidRDefault="005C5616">
            <w:pPr>
              <w:spacing w:line="280" w:lineRule="exact"/>
              <w:ind w:firstLineChars="200" w:firstLine="360"/>
              <w:rPr>
                <w:rFonts w:asciiTheme="minorEastAsia" w:hAnsiTheme="minorEastAsia"/>
                <w:b w:val="0"/>
                <w:bCs w:val="0"/>
                <w:color w:val="auto"/>
                <w:sz w:val="18"/>
                <w:szCs w:val="18"/>
              </w:rPr>
            </w:pPr>
          </w:p>
        </w:tc>
        <w:tc>
          <w:tcPr>
            <w:tcW w:w="1013" w:type="pct"/>
          </w:tcPr>
          <w:p w:rsidR="005C5616" w:rsidRDefault="007518B8" w:rsidP="001D0978">
            <w:pPr>
              <w:spacing w:line="280" w:lineRule="exact"/>
              <w:jc w:val="center"/>
              <w:rPr>
                <w:rFonts w:asciiTheme="minorEastAsia" w:hAnsiTheme="minorEastAsia"/>
                <w:b w:val="0"/>
                <w:bCs w:val="0"/>
                <w:color w:val="auto"/>
                <w:sz w:val="18"/>
                <w:szCs w:val="18"/>
              </w:rPr>
            </w:pPr>
            <w:r>
              <w:rPr>
                <w:rFonts w:asciiTheme="minorEastAsia" w:hAnsiTheme="minorEastAsia" w:hint="eastAsia"/>
                <w:b w:val="0"/>
                <w:bCs w:val="0"/>
                <w:color w:val="auto"/>
                <w:sz w:val="18"/>
                <w:szCs w:val="18"/>
              </w:rPr>
              <w:t>社数</w:t>
            </w:r>
          </w:p>
        </w:tc>
        <w:tc>
          <w:tcPr>
            <w:tcW w:w="890" w:type="pct"/>
          </w:tcPr>
          <w:p w:rsidR="005C5616" w:rsidRDefault="007518B8">
            <w:pPr>
              <w:spacing w:line="280" w:lineRule="exact"/>
              <w:ind w:firstLineChars="200" w:firstLine="360"/>
              <w:jc w:val="center"/>
              <w:rPr>
                <w:rFonts w:asciiTheme="minorEastAsia" w:hAnsiTheme="minorEastAsia"/>
                <w:b w:val="0"/>
                <w:bCs w:val="0"/>
                <w:color w:val="auto"/>
                <w:sz w:val="18"/>
                <w:szCs w:val="18"/>
              </w:rPr>
            </w:pPr>
            <w:r>
              <w:rPr>
                <w:rFonts w:asciiTheme="minorEastAsia" w:hAnsiTheme="minorEastAsia" w:hint="eastAsia"/>
                <w:b w:val="0"/>
                <w:bCs w:val="0"/>
                <w:color w:val="auto"/>
                <w:sz w:val="18"/>
                <w:szCs w:val="18"/>
              </w:rPr>
              <w:t>％</w:t>
            </w:r>
          </w:p>
        </w:tc>
      </w:tr>
      <w:tr w:rsidR="005C5616" w:rsidTr="005C5616">
        <w:tc>
          <w:tcPr>
            <w:tcW w:w="3097" w:type="pct"/>
            <w:noWrap/>
            <w:vAlign w:val="center"/>
          </w:tcPr>
          <w:p w:rsidR="005C5616" w:rsidRDefault="007518B8">
            <w:pPr>
              <w:jc w:val="left"/>
              <w:rPr>
                <w:rFonts w:asciiTheme="minorEastAsia" w:hAnsiTheme="minorEastAsia"/>
                <w:color w:val="auto"/>
                <w:sz w:val="18"/>
                <w:szCs w:val="18"/>
              </w:rPr>
            </w:pPr>
            <w:r>
              <w:rPr>
                <w:rFonts w:asciiTheme="minorEastAsia" w:hAnsiTheme="minorEastAsia" w:hint="eastAsia"/>
                <w:color w:val="auto"/>
                <w:sz w:val="18"/>
                <w:szCs w:val="18"/>
              </w:rPr>
              <w:t>①変わる</w:t>
            </w:r>
          </w:p>
        </w:tc>
        <w:tc>
          <w:tcPr>
            <w:tcW w:w="1013"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5</w:t>
            </w:r>
          </w:p>
        </w:tc>
        <w:tc>
          <w:tcPr>
            <w:tcW w:w="890"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41.7</w:t>
            </w:r>
          </w:p>
        </w:tc>
      </w:tr>
      <w:tr w:rsidR="005C5616" w:rsidTr="005C5616">
        <w:tc>
          <w:tcPr>
            <w:tcW w:w="3097" w:type="pct"/>
            <w:noWrap/>
            <w:vAlign w:val="center"/>
          </w:tcPr>
          <w:p w:rsidR="005C5616" w:rsidRDefault="007518B8">
            <w:pPr>
              <w:jc w:val="left"/>
              <w:rPr>
                <w:rFonts w:asciiTheme="minorEastAsia" w:hAnsiTheme="minorEastAsia"/>
                <w:color w:val="auto"/>
                <w:sz w:val="18"/>
                <w:szCs w:val="18"/>
              </w:rPr>
            </w:pPr>
            <w:r>
              <w:rPr>
                <w:rFonts w:asciiTheme="minorEastAsia" w:hAnsiTheme="minorEastAsia" w:hint="eastAsia"/>
                <w:color w:val="auto"/>
                <w:sz w:val="18"/>
                <w:szCs w:val="18"/>
              </w:rPr>
              <w:t>②変わらない</w:t>
            </w:r>
          </w:p>
        </w:tc>
        <w:tc>
          <w:tcPr>
            <w:tcW w:w="1013"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5</w:t>
            </w:r>
          </w:p>
        </w:tc>
        <w:tc>
          <w:tcPr>
            <w:tcW w:w="890"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41.7</w:t>
            </w:r>
          </w:p>
        </w:tc>
      </w:tr>
      <w:tr w:rsidR="005C5616" w:rsidTr="005C5616">
        <w:tc>
          <w:tcPr>
            <w:tcW w:w="3097" w:type="pct"/>
            <w:noWrap/>
            <w:vAlign w:val="center"/>
          </w:tcPr>
          <w:p w:rsidR="005C5616" w:rsidRDefault="007518B8">
            <w:pPr>
              <w:jc w:val="left"/>
              <w:rPr>
                <w:rFonts w:asciiTheme="minorEastAsia" w:hAnsiTheme="minorEastAsia"/>
                <w:color w:val="auto"/>
                <w:sz w:val="18"/>
                <w:szCs w:val="18"/>
              </w:rPr>
            </w:pPr>
            <w:r>
              <w:rPr>
                <w:rFonts w:asciiTheme="minorEastAsia" w:hAnsiTheme="minorEastAsia" w:hint="eastAsia"/>
                <w:color w:val="auto"/>
                <w:sz w:val="18"/>
                <w:szCs w:val="18"/>
              </w:rPr>
              <w:t>③その他</w:t>
            </w:r>
          </w:p>
        </w:tc>
        <w:tc>
          <w:tcPr>
            <w:tcW w:w="1013"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2</w:t>
            </w:r>
          </w:p>
        </w:tc>
        <w:tc>
          <w:tcPr>
            <w:tcW w:w="890"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16.7</w:t>
            </w:r>
          </w:p>
        </w:tc>
      </w:tr>
      <w:tr w:rsidR="005C5616" w:rsidTr="005C5616">
        <w:trPr>
          <w:cnfStyle w:val="010000000000"/>
        </w:trPr>
        <w:tc>
          <w:tcPr>
            <w:tcW w:w="3097" w:type="pct"/>
            <w:noWrap/>
          </w:tcPr>
          <w:p w:rsidR="005C5616" w:rsidRDefault="007518B8">
            <w:pPr>
              <w:jc w:val="center"/>
              <w:rPr>
                <w:rFonts w:asciiTheme="minorEastAsia" w:hAnsiTheme="minorEastAsia"/>
                <w:b w:val="0"/>
                <w:bCs w:val="0"/>
                <w:color w:val="auto"/>
                <w:sz w:val="18"/>
                <w:szCs w:val="18"/>
              </w:rPr>
            </w:pPr>
            <w:r>
              <w:rPr>
                <w:rFonts w:asciiTheme="minorEastAsia" w:hAnsiTheme="minorEastAsia"/>
                <w:b w:val="0"/>
                <w:bCs w:val="0"/>
                <w:color w:val="auto"/>
                <w:sz w:val="18"/>
                <w:szCs w:val="18"/>
              </w:rPr>
              <w:t>合計</w:t>
            </w:r>
          </w:p>
        </w:tc>
        <w:tc>
          <w:tcPr>
            <w:tcW w:w="1013" w:type="pct"/>
            <w:vAlign w:val="center"/>
          </w:tcPr>
          <w:p w:rsidR="005C5616" w:rsidRDefault="007518B8">
            <w:pPr>
              <w:jc w:val="center"/>
              <w:rPr>
                <w:rFonts w:asciiTheme="minorEastAsia" w:hAnsiTheme="minorEastAsia"/>
                <w:b w:val="0"/>
                <w:bCs w:val="0"/>
                <w:color w:val="auto"/>
                <w:sz w:val="18"/>
                <w:szCs w:val="18"/>
              </w:rPr>
            </w:pPr>
            <w:r>
              <w:rPr>
                <w:rFonts w:asciiTheme="minorEastAsia" w:hAnsiTheme="minorEastAsia" w:hint="eastAsia"/>
                <w:b w:val="0"/>
                <w:bCs w:val="0"/>
                <w:color w:val="auto"/>
                <w:sz w:val="18"/>
                <w:szCs w:val="18"/>
              </w:rPr>
              <w:t>12</w:t>
            </w:r>
          </w:p>
        </w:tc>
        <w:tc>
          <w:tcPr>
            <w:tcW w:w="890" w:type="pct"/>
            <w:vAlign w:val="center"/>
          </w:tcPr>
          <w:p w:rsidR="005C5616" w:rsidRDefault="007518B8">
            <w:pPr>
              <w:jc w:val="center"/>
              <w:rPr>
                <w:rFonts w:asciiTheme="minorEastAsia" w:hAnsiTheme="minorEastAsia"/>
                <w:b w:val="0"/>
                <w:bCs w:val="0"/>
                <w:color w:val="auto"/>
                <w:sz w:val="18"/>
                <w:szCs w:val="18"/>
              </w:rPr>
            </w:pPr>
            <w:r>
              <w:rPr>
                <w:rFonts w:asciiTheme="minorEastAsia" w:hAnsiTheme="minorEastAsia" w:hint="eastAsia"/>
                <w:b w:val="0"/>
                <w:bCs w:val="0"/>
                <w:color w:val="auto"/>
                <w:sz w:val="18"/>
                <w:szCs w:val="18"/>
              </w:rPr>
              <w:t>100</w:t>
            </w:r>
          </w:p>
        </w:tc>
      </w:tr>
    </w:tbl>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7655FB">
      <w:pPr>
        <w:spacing w:line="280" w:lineRule="exact"/>
        <w:ind w:firstLineChars="200" w:firstLine="360"/>
        <w:rPr>
          <w:rFonts w:asciiTheme="majorEastAsia" w:eastAsiaTheme="majorEastAsia" w:hAnsiTheme="majorEastAsia"/>
          <w:b/>
          <w:sz w:val="18"/>
          <w:szCs w:val="18"/>
        </w:rPr>
      </w:pPr>
      <w:r w:rsidRPr="007655FB">
        <w:rPr>
          <w:rFonts w:ascii="ＭＳ ゴシック" w:eastAsia="ＭＳ ゴシック" w:hAnsi="ＭＳ ゴシック"/>
          <w:noProof/>
          <w:sz w:val="18"/>
          <w:szCs w:val="18"/>
        </w:rPr>
        <w:pict>
          <v:shape id="テキスト ボックス 476" o:spid="_x0000_s1040" type="#_x0000_t202" style="position:absolute;left:0;text-align:left;margin-left:-240.55pt;margin-top:9.25pt;width:480.8pt;height:35.7pt;z-index:251821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" fillcolor="window" strokeweight=".5pt">
            <v:textbox style="mso-next-textbox:#テキスト ボックス 476">
              <w:txbxContent>
                <w:p w:rsidR="001F30E9" w:rsidRPr="004928F7" w:rsidRDefault="001F30E9">
                  <w:pPr>
                    <w:spacing w:line="280" w:lineRule="exact"/>
                    <w:rPr>
                      <w:rFonts w:asciiTheme="majorEastAsia" w:eastAsiaTheme="majorEastAsia" w:hAnsiTheme="majorEastAsia"/>
                      <w:color w:val="000000" w:themeColor="text1"/>
                      <w:sz w:val="18"/>
                      <w:szCs w:val="18"/>
                    </w:rPr>
                  </w:pPr>
                  <w:r w:rsidRPr="004928F7">
                    <w:rPr>
                      <w:rFonts w:asciiTheme="majorEastAsia" w:eastAsiaTheme="majorEastAsia" w:hAnsiTheme="majorEastAsia" w:hint="eastAsia"/>
                      <w:color w:val="000000" w:themeColor="text1"/>
                      <w:sz w:val="18"/>
                      <w:szCs w:val="18"/>
                    </w:rPr>
                    <w:t>従業員の多い企業は「変わる」が75％（3/4社）を占めており、従業員の少ない企業は「変わらない」または「面談に応じて変更する」が75％です。企業規模が大きくなると、勤務時間等の変更がある場合が多い傾向にあります。</w:t>
                  </w:r>
                </w:p>
              </w:txbxContent>
            </v:textbox>
          </v:shape>
        </w:pict>
      </w: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7518B8">
      <w:pPr>
        <w:spacing w:line="280" w:lineRule="exact"/>
        <w:ind w:firstLineChars="200" w:firstLine="361"/>
        <w:rPr>
          <w:rFonts w:asciiTheme="majorEastAsia" w:eastAsiaTheme="majorEastAsia" w:hAnsiTheme="majorEastAsia"/>
          <w:b/>
          <w:sz w:val="18"/>
          <w:szCs w:val="18"/>
        </w:rPr>
      </w:pPr>
      <w:r>
        <w:rPr>
          <w:rFonts w:asciiTheme="majorEastAsia" w:eastAsiaTheme="majorEastAsia" w:hAnsiTheme="majorEastAsia" w:hint="eastAsia"/>
          <w:b/>
          <w:sz w:val="18"/>
          <w:szCs w:val="18"/>
        </w:rPr>
        <w:t>(6)</w:t>
      </w:r>
      <w:r>
        <w:rPr>
          <w:rFonts w:asciiTheme="majorEastAsia" w:eastAsiaTheme="majorEastAsia" w:hAnsiTheme="majorEastAsia" w:hint="eastAsia"/>
          <w:b/>
          <w:sz w:val="18"/>
          <w:szCs w:val="18"/>
        </w:rPr>
        <w:tab/>
        <w:t>継続雇用の上限年齢</w:t>
      </w:r>
    </w:p>
    <w:p w:rsidR="005C5616" w:rsidRDefault="007518B8">
      <w:pPr>
        <w:spacing w:line="280" w:lineRule="exact"/>
        <w:ind w:firstLineChars="200" w:firstLine="420"/>
        <w:rPr>
          <w:rFonts w:ascii="ＭＳ Ｐゴシック" w:eastAsia="ＭＳ Ｐゴシック" w:hAnsi="ＭＳ Ｐゴシック" w:cs="ＭＳ Ｐゴシック"/>
          <w:kern w:val="0"/>
          <w:sz w:val="18"/>
          <w:szCs w:val="18"/>
        </w:rPr>
      </w:pPr>
      <w:r>
        <w:rPr>
          <w:noProof/>
        </w:rPr>
        <w:drawing>
          <wp:anchor distT="0" distB="0" distL="114300" distR="114300" simplePos="0" relativeHeight="251795456" behindDoc="0" locked="0" layoutInCell="1" allowOverlap="1">
            <wp:simplePos x="0" y="0"/>
            <wp:positionH relativeFrom="column">
              <wp:posOffset>1002030</wp:posOffset>
            </wp:positionH>
            <wp:positionV relativeFrom="paragraph">
              <wp:posOffset>151130</wp:posOffset>
            </wp:positionV>
            <wp:extent cx="2122805" cy="1701165"/>
            <wp:effectExtent l="0" t="0" r="0" b="0"/>
            <wp:wrapNone/>
            <wp:docPr id="454" name="グラフ 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p>
    <w:tbl>
      <w:tblPr>
        <w:tblStyle w:val="11"/>
        <w:tblpPr w:leftFromText="142" w:rightFromText="142" w:vertAnchor="text" w:horzAnchor="margin" w:tblpY="-9"/>
        <w:tblOverlap w:val="never"/>
        <w:tblW w:w="2359" w:type="pct"/>
        <w:tblLook w:val="0660"/>
      </w:tblPr>
      <w:tblGrid>
        <w:gridCol w:w="2949"/>
        <w:gridCol w:w="850"/>
        <w:gridCol w:w="850"/>
      </w:tblGrid>
      <w:tr w:rsidR="005C5616" w:rsidTr="005C5616">
        <w:trPr>
          <w:cnfStyle w:val="100000000000"/>
        </w:trPr>
        <w:tc>
          <w:tcPr>
            <w:tcW w:w="3172" w:type="pct"/>
            <w:noWrap/>
          </w:tcPr>
          <w:p w:rsidR="005C5616" w:rsidRDefault="005C5616">
            <w:pPr>
              <w:jc w:val="left"/>
              <w:rPr>
                <w:rFonts w:asciiTheme="minorEastAsia" w:hAnsiTheme="minorEastAsia"/>
                <w:b w:val="0"/>
                <w:color w:val="auto"/>
                <w:sz w:val="18"/>
                <w:szCs w:val="18"/>
              </w:rPr>
            </w:pPr>
          </w:p>
        </w:tc>
        <w:tc>
          <w:tcPr>
            <w:tcW w:w="914" w:type="pct"/>
          </w:tcPr>
          <w:p w:rsidR="005C5616" w:rsidRDefault="007518B8">
            <w:pPr>
              <w:jc w:val="center"/>
              <w:rPr>
                <w:rFonts w:asciiTheme="minorEastAsia" w:hAnsiTheme="minorEastAsia"/>
                <w:b w:val="0"/>
                <w:color w:val="auto"/>
                <w:sz w:val="18"/>
                <w:szCs w:val="18"/>
              </w:rPr>
            </w:pPr>
            <w:r>
              <w:rPr>
                <w:rFonts w:asciiTheme="minorEastAsia" w:hAnsiTheme="minorEastAsia" w:hint="eastAsia"/>
                <w:b w:val="0"/>
                <w:color w:val="auto"/>
                <w:sz w:val="18"/>
                <w:szCs w:val="18"/>
              </w:rPr>
              <w:t>社数</w:t>
            </w:r>
          </w:p>
        </w:tc>
        <w:tc>
          <w:tcPr>
            <w:tcW w:w="914" w:type="pct"/>
          </w:tcPr>
          <w:p w:rsidR="005C5616" w:rsidRDefault="007518B8">
            <w:pPr>
              <w:jc w:val="center"/>
              <w:rPr>
                <w:rFonts w:asciiTheme="minorEastAsia" w:hAnsiTheme="minorEastAsia"/>
                <w:b w:val="0"/>
                <w:color w:val="auto"/>
                <w:sz w:val="18"/>
                <w:szCs w:val="18"/>
              </w:rPr>
            </w:pPr>
            <w:r>
              <w:rPr>
                <w:rFonts w:asciiTheme="minorEastAsia" w:hAnsiTheme="minorEastAsia" w:hint="eastAsia"/>
                <w:b w:val="0"/>
                <w:color w:val="auto"/>
                <w:sz w:val="18"/>
                <w:szCs w:val="18"/>
              </w:rPr>
              <w:t>％</w:t>
            </w:r>
          </w:p>
        </w:tc>
      </w:tr>
      <w:tr w:rsidR="005C5616" w:rsidTr="005C5616">
        <w:tc>
          <w:tcPr>
            <w:tcW w:w="3172" w:type="pct"/>
            <w:noWrap/>
          </w:tcPr>
          <w:p w:rsidR="005C5616" w:rsidRDefault="007518B8">
            <w:pPr>
              <w:jc w:val="left"/>
              <w:rPr>
                <w:rFonts w:asciiTheme="minorEastAsia" w:hAnsiTheme="minorEastAsia"/>
                <w:color w:val="auto"/>
                <w:sz w:val="18"/>
                <w:szCs w:val="18"/>
              </w:rPr>
            </w:pPr>
            <w:r>
              <w:rPr>
                <w:rFonts w:asciiTheme="minorEastAsia" w:hAnsiTheme="minorEastAsia" w:hint="eastAsia"/>
                <w:color w:val="auto"/>
                <w:sz w:val="18"/>
                <w:szCs w:val="18"/>
              </w:rPr>
              <w:t>①66～69歳</w:t>
            </w:r>
          </w:p>
        </w:tc>
        <w:tc>
          <w:tcPr>
            <w:tcW w:w="914"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5</w:t>
            </w:r>
          </w:p>
        </w:tc>
        <w:tc>
          <w:tcPr>
            <w:tcW w:w="914"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41.7</w:t>
            </w:r>
          </w:p>
        </w:tc>
      </w:tr>
      <w:tr w:rsidR="005C5616" w:rsidTr="005C5616">
        <w:tc>
          <w:tcPr>
            <w:tcW w:w="3172" w:type="pct"/>
            <w:noWrap/>
          </w:tcPr>
          <w:p w:rsidR="005C5616" w:rsidRDefault="007518B8">
            <w:pPr>
              <w:jc w:val="left"/>
              <w:rPr>
                <w:rFonts w:asciiTheme="minorEastAsia" w:hAnsiTheme="minorEastAsia"/>
                <w:color w:val="auto"/>
                <w:sz w:val="18"/>
                <w:szCs w:val="18"/>
              </w:rPr>
            </w:pPr>
            <w:r>
              <w:rPr>
                <w:rFonts w:asciiTheme="minorEastAsia" w:hAnsiTheme="minorEastAsia" w:hint="eastAsia"/>
                <w:color w:val="auto"/>
                <w:sz w:val="18"/>
                <w:szCs w:val="18"/>
              </w:rPr>
              <w:t>②70歳</w:t>
            </w:r>
          </w:p>
        </w:tc>
        <w:tc>
          <w:tcPr>
            <w:tcW w:w="914"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4</w:t>
            </w:r>
          </w:p>
        </w:tc>
        <w:tc>
          <w:tcPr>
            <w:tcW w:w="914"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33.3</w:t>
            </w:r>
          </w:p>
        </w:tc>
      </w:tr>
      <w:tr w:rsidR="005C5616" w:rsidTr="005C5616">
        <w:tc>
          <w:tcPr>
            <w:tcW w:w="3172" w:type="pct"/>
            <w:noWrap/>
          </w:tcPr>
          <w:p w:rsidR="005C5616" w:rsidRDefault="007518B8">
            <w:pPr>
              <w:jc w:val="left"/>
              <w:rPr>
                <w:rFonts w:asciiTheme="minorEastAsia" w:hAnsiTheme="minorEastAsia"/>
                <w:color w:val="auto"/>
                <w:sz w:val="18"/>
                <w:szCs w:val="18"/>
              </w:rPr>
            </w:pPr>
            <w:r>
              <w:rPr>
                <w:rFonts w:asciiTheme="minorEastAsia" w:hAnsiTheme="minorEastAsia" w:hint="eastAsia"/>
                <w:color w:val="auto"/>
                <w:sz w:val="18"/>
                <w:szCs w:val="18"/>
              </w:rPr>
              <w:t>③71～74歳</w:t>
            </w:r>
          </w:p>
        </w:tc>
        <w:tc>
          <w:tcPr>
            <w:tcW w:w="914"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1</w:t>
            </w:r>
          </w:p>
        </w:tc>
        <w:tc>
          <w:tcPr>
            <w:tcW w:w="914"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8.3</w:t>
            </w:r>
          </w:p>
        </w:tc>
      </w:tr>
      <w:tr w:rsidR="005C5616" w:rsidTr="005C5616">
        <w:tc>
          <w:tcPr>
            <w:tcW w:w="3172" w:type="pct"/>
            <w:noWrap/>
          </w:tcPr>
          <w:p w:rsidR="005C5616" w:rsidRDefault="007518B8">
            <w:pPr>
              <w:jc w:val="left"/>
              <w:rPr>
                <w:rFonts w:asciiTheme="minorEastAsia" w:hAnsiTheme="minorEastAsia"/>
                <w:color w:val="auto"/>
                <w:sz w:val="18"/>
                <w:szCs w:val="18"/>
              </w:rPr>
            </w:pPr>
            <w:r>
              <w:rPr>
                <w:rFonts w:asciiTheme="minorEastAsia" w:hAnsiTheme="minorEastAsia" w:hint="eastAsia"/>
                <w:color w:val="auto"/>
                <w:sz w:val="18"/>
                <w:szCs w:val="18"/>
              </w:rPr>
              <w:t>④75歳まで</w:t>
            </w:r>
          </w:p>
        </w:tc>
        <w:tc>
          <w:tcPr>
            <w:tcW w:w="914"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1</w:t>
            </w:r>
          </w:p>
        </w:tc>
        <w:tc>
          <w:tcPr>
            <w:tcW w:w="914"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8.3</w:t>
            </w:r>
          </w:p>
        </w:tc>
      </w:tr>
      <w:tr w:rsidR="005C5616" w:rsidTr="005C5616">
        <w:tc>
          <w:tcPr>
            <w:tcW w:w="3172" w:type="pct"/>
            <w:noWrap/>
          </w:tcPr>
          <w:p w:rsidR="005C5616" w:rsidRDefault="007518B8">
            <w:pPr>
              <w:jc w:val="left"/>
              <w:rPr>
                <w:rFonts w:asciiTheme="minorEastAsia" w:hAnsiTheme="minorEastAsia"/>
                <w:color w:val="auto"/>
                <w:sz w:val="18"/>
                <w:szCs w:val="18"/>
              </w:rPr>
            </w:pPr>
            <w:r>
              <w:rPr>
                <w:rFonts w:asciiTheme="minorEastAsia" w:hAnsiTheme="minorEastAsia" w:hint="eastAsia"/>
                <w:color w:val="auto"/>
                <w:sz w:val="18"/>
                <w:szCs w:val="18"/>
              </w:rPr>
              <w:t>⑤上限なし</w:t>
            </w:r>
          </w:p>
        </w:tc>
        <w:tc>
          <w:tcPr>
            <w:tcW w:w="914"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1</w:t>
            </w:r>
          </w:p>
        </w:tc>
        <w:tc>
          <w:tcPr>
            <w:tcW w:w="914"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8.3</w:t>
            </w:r>
          </w:p>
        </w:tc>
      </w:tr>
      <w:tr w:rsidR="005C5616" w:rsidTr="005C5616">
        <w:trPr>
          <w:cnfStyle w:val="010000000000"/>
        </w:trPr>
        <w:tc>
          <w:tcPr>
            <w:tcW w:w="3172" w:type="pct"/>
            <w:noWrap/>
          </w:tcPr>
          <w:p w:rsidR="005C5616" w:rsidRDefault="007518B8">
            <w:pPr>
              <w:jc w:val="center"/>
              <w:rPr>
                <w:rFonts w:asciiTheme="minorEastAsia" w:hAnsiTheme="minorEastAsia"/>
                <w:b w:val="0"/>
                <w:color w:val="auto"/>
                <w:sz w:val="18"/>
                <w:szCs w:val="18"/>
              </w:rPr>
            </w:pPr>
            <w:r>
              <w:rPr>
                <w:rFonts w:asciiTheme="minorEastAsia" w:hAnsiTheme="minorEastAsia"/>
                <w:b w:val="0"/>
                <w:color w:val="auto"/>
                <w:sz w:val="18"/>
                <w:szCs w:val="18"/>
              </w:rPr>
              <w:t>合計</w:t>
            </w:r>
          </w:p>
        </w:tc>
        <w:tc>
          <w:tcPr>
            <w:tcW w:w="914" w:type="pct"/>
            <w:vAlign w:val="center"/>
          </w:tcPr>
          <w:p w:rsidR="005C5616" w:rsidRDefault="007518B8">
            <w:pPr>
              <w:jc w:val="center"/>
              <w:rPr>
                <w:rFonts w:asciiTheme="minorEastAsia" w:hAnsiTheme="minorEastAsia"/>
                <w:b w:val="0"/>
                <w:color w:val="auto"/>
                <w:sz w:val="18"/>
                <w:szCs w:val="18"/>
              </w:rPr>
            </w:pPr>
            <w:r>
              <w:rPr>
                <w:rFonts w:asciiTheme="minorEastAsia" w:hAnsiTheme="minorEastAsia" w:hint="eastAsia"/>
                <w:b w:val="0"/>
                <w:color w:val="auto"/>
                <w:sz w:val="18"/>
                <w:szCs w:val="18"/>
              </w:rPr>
              <w:t>12</w:t>
            </w:r>
          </w:p>
        </w:tc>
        <w:tc>
          <w:tcPr>
            <w:tcW w:w="914" w:type="pct"/>
            <w:vAlign w:val="center"/>
          </w:tcPr>
          <w:p w:rsidR="005C5616" w:rsidRDefault="007518B8">
            <w:pPr>
              <w:jc w:val="center"/>
              <w:rPr>
                <w:rFonts w:asciiTheme="minorEastAsia" w:hAnsiTheme="minorEastAsia"/>
                <w:b w:val="0"/>
                <w:color w:val="auto"/>
                <w:sz w:val="18"/>
                <w:szCs w:val="18"/>
              </w:rPr>
            </w:pPr>
            <w:r>
              <w:rPr>
                <w:rFonts w:asciiTheme="minorEastAsia" w:hAnsiTheme="minorEastAsia" w:hint="eastAsia"/>
                <w:b w:val="0"/>
                <w:color w:val="auto"/>
                <w:sz w:val="18"/>
                <w:szCs w:val="18"/>
              </w:rPr>
              <w:t>100</w:t>
            </w:r>
          </w:p>
        </w:tc>
      </w:tr>
    </w:tbl>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0"/>
        <w:rPr>
          <w:rFonts w:ascii="ＭＳ Ｐゴシック" w:eastAsia="ＭＳ Ｐゴシック" w:hAnsi="ＭＳ Ｐゴシック" w:cs="ＭＳ Ｐゴシック"/>
          <w:kern w:val="0"/>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7655FB">
      <w:pPr>
        <w:spacing w:line="280" w:lineRule="exact"/>
        <w:ind w:firstLineChars="200" w:firstLine="360"/>
        <w:rPr>
          <w:rFonts w:asciiTheme="majorEastAsia" w:eastAsiaTheme="majorEastAsia" w:hAnsiTheme="majorEastAsia"/>
          <w:b/>
          <w:sz w:val="18"/>
          <w:szCs w:val="18"/>
        </w:rPr>
      </w:pPr>
      <w:r w:rsidRPr="007655FB">
        <w:rPr>
          <w:rFonts w:ascii="ＭＳ ゴシック" w:eastAsia="ＭＳ ゴシック" w:hAnsi="ＭＳ ゴシック"/>
          <w:noProof/>
          <w:sz w:val="18"/>
          <w:szCs w:val="18"/>
        </w:rPr>
        <w:pict>
          <v:shape id="テキスト ボックス 477" o:spid="_x0000_s1041" type="#_x0000_t202" style="position:absolute;left:0;text-align:left;margin-left:-235.05pt;margin-top:11pt;width:480.8pt;height:24.4pt;z-index:251823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" fillcolor="window" strokeweight=".5pt">
            <v:textbox style="mso-next-textbox:#テキスト ボックス 477">
              <w:txbxContent>
                <w:p w:rsidR="001F30E9" w:rsidRPr="00DC4EB4" w:rsidRDefault="001F30E9">
                  <w:pPr>
                    <w:spacing w:line="280" w:lineRule="exact"/>
                    <w:rPr>
                      <w:rFonts w:asciiTheme="majorEastAsia" w:eastAsiaTheme="majorEastAsia" w:hAnsiTheme="majorEastAsia" w:cs="HG教科書体"/>
                      <w:b/>
                      <w:color w:val="000000" w:themeColor="text1"/>
                      <w:kern w:val="0"/>
                      <w:sz w:val="18"/>
                      <w:szCs w:val="18"/>
                    </w:rPr>
                  </w:pPr>
                  <w:r w:rsidRPr="00DC4EB4">
                    <w:rPr>
                      <w:rFonts w:asciiTheme="majorEastAsia" w:eastAsiaTheme="majorEastAsia" w:hAnsiTheme="majorEastAsia" w:hint="eastAsia"/>
                      <w:color w:val="000000" w:themeColor="text1"/>
                      <w:sz w:val="18"/>
                      <w:szCs w:val="18"/>
                    </w:rPr>
                    <w:t>66～70歳で全体の3/4を占めています。</w:t>
                  </w:r>
                </w:p>
              </w:txbxContent>
            </v:textbox>
          </v:shape>
        </w:pict>
      </w: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7518B8">
      <w:pPr>
        <w:spacing w:line="280" w:lineRule="exact"/>
        <w:ind w:firstLineChars="200" w:firstLine="361"/>
        <w:rPr>
          <w:rFonts w:asciiTheme="majorEastAsia" w:eastAsiaTheme="majorEastAsia" w:hAnsiTheme="majorEastAsia"/>
          <w:b/>
          <w:sz w:val="18"/>
          <w:szCs w:val="18"/>
        </w:rPr>
      </w:pPr>
      <w:r>
        <w:rPr>
          <w:rFonts w:asciiTheme="majorEastAsia" w:eastAsiaTheme="majorEastAsia" w:hAnsiTheme="majorEastAsia" w:hint="eastAsia"/>
          <w:b/>
          <w:sz w:val="18"/>
          <w:szCs w:val="18"/>
        </w:rPr>
        <w:t>(7)</w:t>
      </w:r>
      <w:r>
        <w:rPr>
          <w:rFonts w:asciiTheme="majorEastAsia" w:eastAsiaTheme="majorEastAsia" w:hAnsiTheme="majorEastAsia" w:hint="eastAsia"/>
          <w:b/>
          <w:sz w:val="18"/>
          <w:szCs w:val="18"/>
        </w:rPr>
        <w:tab/>
        <w:t>継続雇用の更新期間</w:t>
      </w:r>
    </w:p>
    <w:p w:rsidR="005C5616" w:rsidRDefault="007518B8">
      <w:pPr>
        <w:spacing w:line="280" w:lineRule="exact"/>
        <w:ind w:firstLineChars="200" w:firstLine="360"/>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noProof/>
          <w:kern w:val="0"/>
          <w:sz w:val="18"/>
          <w:szCs w:val="18"/>
        </w:rPr>
        <w:drawing>
          <wp:anchor distT="0" distB="0" distL="114300" distR="114300" simplePos="0" relativeHeight="251796480" behindDoc="0" locked="0" layoutInCell="1" allowOverlap="1">
            <wp:simplePos x="0" y="0"/>
            <wp:positionH relativeFrom="column">
              <wp:posOffset>784225</wp:posOffset>
            </wp:positionH>
            <wp:positionV relativeFrom="paragraph">
              <wp:posOffset>15875</wp:posOffset>
            </wp:positionV>
            <wp:extent cx="2660015" cy="1880235"/>
            <wp:effectExtent l="19050" t="0" r="6985" b="0"/>
            <wp:wrapNone/>
            <wp:docPr id="455" name="グラフ 4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tbl>
      <w:tblPr>
        <w:tblStyle w:val="11"/>
        <w:tblpPr w:leftFromText="142" w:rightFromText="142" w:vertAnchor="text" w:horzAnchor="margin" w:tblpY="-9"/>
        <w:tblOverlap w:val="never"/>
        <w:tblW w:w="2346" w:type="pct"/>
        <w:tblLook w:val="0660"/>
      </w:tblPr>
      <w:tblGrid>
        <w:gridCol w:w="2923"/>
        <w:gridCol w:w="850"/>
        <w:gridCol w:w="850"/>
      </w:tblGrid>
      <w:tr w:rsidR="005C5616" w:rsidTr="005C5616">
        <w:trPr>
          <w:cnfStyle w:val="100000000000"/>
        </w:trPr>
        <w:tc>
          <w:tcPr>
            <w:tcW w:w="3161" w:type="pct"/>
            <w:noWrap/>
          </w:tcPr>
          <w:p w:rsidR="005C5616" w:rsidRDefault="005C5616">
            <w:pPr>
              <w:jc w:val="left"/>
              <w:rPr>
                <w:rFonts w:asciiTheme="minorEastAsia" w:hAnsiTheme="minorEastAsia"/>
                <w:b w:val="0"/>
                <w:color w:val="auto"/>
                <w:sz w:val="18"/>
                <w:szCs w:val="18"/>
              </w:rPr>
            </w:pPr>
          </w:p>
        </w:tc>
        <w:tc>
          <w:tcPr>
            <w:tcW w:w="919" w:type="pct"/>
          </w:tcPr>
          <w:p w:rsidR="005C5616" w:rsidRDefault="007518B8">
            <w:pPr>
              <w:jc w:val="center"/>
              <w:rPr>
                <w:rFonts w:asciiTheme="minorEastAsia" w:hAnsiTheme="minorEastAsia"/>
                <w:b w:val="0"/>
                <w:color w:val="auto"/>
                <w:sz w:val="18"/>
                <w:szCs w:val="18"/>
              </w:rPr>
            </w:pPr>
            <w:r>
              <w:rPr>
                <w:rFonts w:asciiTheme="minorEastAsia" w:hAnsiTheme="minorEastAsia" w:hint="eastAsia"/>
                <w:b w:val="0"/>
                <w:color w:val="auto"/>
                <w:sz w:val="18"/>
                <w:szCs w:val="18"/>
              </w:rPr>
              <w:t>社数</w:t>
            </w:r>
          </w:p>
        </w:tc>
        <w:tc>
          <w:tcPr>
            <w:tcW w:w="919" w:type="pct"/>
          </w:tcPr>
          <w:p w:rsidR="005C5616" w:rsidRDefault="007518B8">
            <w:pPr>
              <w:jc w:val="center"/>
              <w:rPr>
                <w:rFonts w:asciiTheme="minorEastAsia" w:hAnsiTheme="minorEastAsia"/>
                <w:b w:val="0"/>
                <w:color w:val="auto"/>
                <w:sz w:val="18"/>
                <w:szCs w:val="18"/>
              </w:rPr>
            </w:pPr>
            <w:r>
              <w:rPr>
                <w:rFonts w:asciiTheme="minorEastAsia" w:hAnsiTheme="minorEastAsia" w:hint="eastAsia"/>
                <w:b w:val="0"/>
                <w:color w:val="auto"/>
                <w:sz w:val="18"/>
                <w:szCs w:val="18"/>
              </w:rPr>
              <w:t>％</w:t>
            </w:r>
          </w:p>
        </w:tc>
      </w:tr>
      <w:tr w:rsidR="005C5616" w:rsidTr="005C5616">
        <w:tc>
          <w:tcPr>
            <w:tcW w:w="3161" w:type="pct"/>
            <w:noWrap/>
            <w:vAlign w:val="center"/>
          </w:tcPr>
          <w:p w:rsidR="005C5616" w:rsidRDefault="007518B8">
            <w:pPr>
              <w:jc w:val="left"/>
              <w:rPr>
                <w:rFonts w:asciiTheme="minorEastAsia" w:hAnsiTheme="minorEastAsia"/>
                <w:color w:val="auto"/>
                <w:sz w:val="18"/>
                <w:szCs w:val="18"/>
              </w:rPr>
            </w:pPr>
            <w:r>
              <w:rPr>
                <w:rFonts w:asciiTheme="minorEastAsia" w:hAnsiTheme="minorEastAsia" w:hint="eastAsia"/>
                <w:color w:val="auto"/>
                <w:sz w:val="18"/>
                <w:szCs w:val="18"/>
              </w:rPr>
              <w:t>①6か月</w:t>
            </w:r>
          </w:p>
        </w:tc>
        <w:tc>
          <w:tcPr>
            <w:tcW w:w="919"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1</w:t>
            </w:r>
          </w:p>
        </w:tc>
        <w:tc>
          <w:tcPr>
            <w:tcW w:w="919"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10.0</w:t>
            </w:r>
          </w:p>
        </w:tc>
      </w:tr>
      <w:tr w:rsidR="005C5616" w:rsidTr="005C5616">
        <w:tc>
          <w:tcPr>
            <w:tcW w:w="3161" w:type="pct"/>
            <w:noWrap/>
            <w:vAlign w:val="center"/>
          </w:tcPr>
          <w:p w:rsidR="005C5616" w:rsidRDefault="007518B8">
            <w:pPr>
              <w:jc w:val="left"/>
              <w:rPr>
                <w:rFonts w:asciiTheme="minorEastAsia" w:hAnsiTheme="minorEastAsia"/>
                <w:color w:val="auto"/>
                <w:sz w:val="18"/>
                <w:szCs w:val="18"/>
              </w:rPr>
            </w:pPr>
            <w:r>
              <w:rPr>
                <w:rFonts w:asciiTheme="minorEastAsia" w:hAnsiTheme="minorEastAsia" w:hint="eastAsia"/>
                <w:color w:val="auto"/>
                <w:sz w:val="18"/>
                <w:szCs w:val="18"/>
              </w:rPr>
              <w:t>②1年</w:t>
            </w:r>
          </w:p>
        </w:tc>
        <w:tc>
          <w:tcPr>
            <w:tcW w:w="919"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9</w:t>
            </w:r>
          </w:p>
        </w:tc>
        <w:tc>
          <w:tcPr>
            <w:tcW w:w="919"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90.0</w:t>
            </w:r>
          </w:p>
        </w:tc>
      </w:tr>
      <w:tr w:rsidR="005C5616" w:rsidTr="005C5616">
        <w:tc>
          <w:tcPr>
            <w:tcW w:w="3161" w:type="pct"/>
            <w:noWrap/>
            <w:vAlign w:val="center"/>
          </w:tcPr>
          <w:p w:rsidR="005C5616" w:rsidRDefault="007518B8">
            <w:pPr>
              <w:jc w:val="left"/>
              <w:rPr>
                <w:rFonts w:asciiTheme="minorEastAsia" w:hAnsiTheme="minorEastAsia"/>
                <w:color w:val="auto"/>
                <w:sz w:val="18"/>
                <w:szCs w:val="18"/>
              </w:rPr>
            </w:pPr>
            <w:r>
              <w:rPr>
                <w:rFonts w:asciiTheme="minorEastAsia" w:hAnsiTheme="minorEastAsia" w:hint="eastAsia"/>
                <w:color w:val="auto"/>
                <w:sz w:val="18"/>
                <w:szCs w:val="18"/>
              </w:rPr>
              <w:t>③2年</w:t>
            </w:r>
          </w:p>
        </w:tc>
        <w:tc>
          <w:tcPr>
            <w:tcW w:w="919"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0</w:t>
            </w:r>
          </w:p>
        </w:tc>
        <w:tc>
          <w:tcPr>
            <w:tcW w:w="919"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0.0</w:t>
            </w:r>
          </w:p>
        </w:tc>
      </w:tr>
      <w:tr w:rsidR="005C5616" w:rsidTr="005C5616">
        <w:tc>
          <w:tcPr>
            <w:tcW w:w="3161" w:type="pct"/>
            <w:noWrap/>
            <w:vAlign w:val="center"/>
          </w:tcPr>
          <w:p w:rsidR="005C5616" w:rsidRDefault="007518B8">
            <w:pPr>
              <w:jc w:val="left"/>
              <w:rPr>
                <w:rFonts w:asciiTheme="minorEastAsia" w:hAnsiTheme="minorEastAsia"/>
                <w:color w:val="auto"/>
                <w:sz w:val="18"/>
                <w:szCs w:val="18"/>
              </w:rPr>
            </w:pPr>
            <w:r>
              <w:rPr>
                <w:rFonts w:asciiTheme="minorEastAsia" w:hAnsiTheme="minorEastAsia" w:hint="eastAsia"/>
                <w:color w:val="auto"/>
                <w:sz w:val="18"/>
                <w:szCs w:val="18"/>
              </w:rPr>
              <w:t>④3年</w:t>
            </w:r>
          </w:p>
        </w:tc>
        <w:tc>
          <w:tcPr>
            <w:tcW w:w="919"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0</w:t>
            </w:r>
          </w:p>
        </w:tc>
        <w:tc>
          <w:tcPr>
            <w:tcW w:w="919"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0.0</w:t>
            </w:r>
          </w:p>
        </w:tc>
      </w:tr>
      <w:tr w:rsidR="005C5616" w:rsidTr="005C5616">
        <w:tc>
          <w:tcPr>
            <w:tcW w:w="3161" w:type="pct"/>
            <w:noWrap/>
            <w:vAlign w:val="center"/>
          </w:tcPr>
          <w:p w:rsidR="005C5616" w:rsidRDefault="007518B8">
            <w:pPr>
              <w:jc w:val="left"/>
              <w:rPr>
                <w:rFonts w:asciiTheme="minorEastAsia" w:hAnsiTheme="minorEastAsia"/>
                <w:color w:val="auto"/>
                <w:sz w:val="18"/>
                <w:szCs w:val="18"/>
              </w:rPr>
            </w:pPr>
            <w:r>
              <w:rPr>
                <w:rFonts w:asciiTheme="minorEastAsia" w:hAnsiTheme="minorEastAsia" w:hint="eastAsia"/>
                <w:color w:val="auto"/>
                <w:sz w:val="18"/>
                <w:szCs w:val="18"/>
              </w:rPr>
              <w:t>⑤5年</w:t>
            </w:r>
          </w:p>
        </w:tc>
        <w:tc>
          <w:tcPr>
            <w:tcW w:w="919"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0</w:t>
            </w:r>
          </w:p>
        </w:tc>
        <w:tc>
          <w:tcPr>
            <w:tcW w:w="919" w:type="pct"/>
            <w:vAlign w:val="center"/>
          </w:tcPr>
          <w:p w:rsidR="005C5616" w:rsidRDefault="007518B8">
            <w:pPr>
              <w:jc w:val="center"/>
              <w:rPr>
                <w:rFonts w:asciiTheme="minorEastAsia" w:hAnsiTheme="minorEastAsia"/>
                <w:color w:val="auto"/>
                <w:sz w:val="18"/>
                <w:szCs w:val="18"/>
              </w:rPr>
            </w:pPr>
            <w:r>
              <w:rPr>
                <w:rFonts w:asciiTheme="minorEastAsia" w:hAnsiTheme="minorEastAsia" w:hint="eastAsia"/>
                <w:color w:val="auto"/>
                <w:sz w:val="18"/>
                <w:szCs w:val="18"/>
              </w:rPr>
              <w:t>0.0</w:t>
            </w:r>
          </w:p>
        </w:tc>
      </w:tr>
      <w:tr w:rsidR="005C5616" w:rsidTr="005C5616">
        <w:trPr>
          <w:cnfStyle w:val="010000000000"/>
        </w:trPr>
        <w:tc>
          <w:tcPr>
            <w:tcW w:w="3161" w:type="pct"/>
            <w:noWrap/>
          </w:tcPr>
          <w:p w:rsidR="005C5616" w:rsidRDefault="007518B8">
            <w:pPr>
              <w:jc w:val="center"/>
              <w:rPr>
                <w:rFonts w:asciiTheme="minorEastAsia" w:hAnsiTheme="minorEastAsia"/>
                <w:b w:val="0"/>
                <w:color w:val="auto"/>
                <w:sz w:val="18"/>
                <w:szCs w:val="18"/>
              </w:rPr>
            </w:pPr>
            <w:r>
              <w:rPr>
                <w:rFonts w:asciiTheme="minorEastAsia" w:hAnsiTheme="minorEastAsia"/>
                <w:b w:val="0"/>
                <w:color w:val="auto"/>
                <w:sz w:val="18"/>
                <w:szCs w:val="18"/>
              </w:rPr>
              <w:t>合計</w:t>
            </w:r>
          </w:p>
        </w:tc>
        <w:tc>
          <w:tcPr>
            <w:tcW w:w="919" w:type="pct"/>
            <w:vAlign w:val="center"/>
          </w:tcPr>
          <w:p w:rsidR="005C5616" w:rsidRDefault="007518B8">
            <w:pPr>
              <w:jc w:val="center"/>
              <w:rPr>
                <w:rFonts w:asciiTheme="minorEastAsia" w:hAnsiTheme="minorEastAsia"/>
                <w:b w:val="0"/>
                <w:color w:val="auto"/>
                <w:sz w:val="18"/>
                <w:szCs w:val="18"/>
              </w:rPr>
            </w:pPr>
            <w:r>
              <w:rPr>
                <w:rFonts w:asciiTheme="minorEastAsia" w:hAnsiTheme="minorEastAsia" w:hint="eastAsia"/>
                <w:b w:val="0"/>
                <w:color w:val="auto"/>
                <w:sz w:val="18"/>
                <w:szCs w:val="18"/>
              </w:rPr>
              <w:t>10</w:t>
            </w:r>
          </w:p>
        </w:tc>
        <w:tc>
          <w:tcPr>
            <w:tcW w:w="919" w:type="pct"/>
            <w:vAlign w:val="center"/>
          </w:tcPr>
          <w:p w:rsidR="005C5616" w:rsidRDefault="007518B8">
            <w:pPr>
              <w:jc w:val="center"/>
              <w:rPr>
                <w:rFonts w:asciiTheme="minorEastAsia" w:hAnsiTheme="minorEastAsia"/>
                <w:b w:val="0"/>
                <w:color w:val="auto"/>
                <w:sz w:val="18"/>
                <w:szCs w:val="18"/>
              </w:rPr>
            </w:pPr>
            <w:r>
              <w:rPr>
                <w:rFonts w:asciiTheme="minorEastAsia" w:hAnsiTheme="minorEastAsia" w:hint="eastAsia"/>
                <w:b w:val="0"/>
                <w:color w:val="auto"/>
                <w:sz w:val="18"/>
                <w:szCs w:val="18"/>
              </w:rPr>
              <w:t>100</w:t>
            </w:r>
          </w:p>
        </w:tc>
      </w:tr>
    </w:tbl>
    <w:p w:rsidR="005C5616" w:rsidRDefault="005C5616">
      <w:pPr>
        <w:jc w:val="left"/>
        <w:rPr>
          <w:rFonts w:asciiTheme="minorEastAsia" w:hAnsiTheme="minorEastAsia"/>
          <w:b/>
          <w:bCs/>
          <w:kern w:val="0"/>
          <w:sz w:val="18"/>
          <w:szCs w:val="18"/>
        </w:rPr>
      </w:pPr>
    </w:p>
    <w:p w:rsidR="005C5616" w:rsidRDefault="005C5616">
      <w:pPr>
        <w:jc w:val="left"/>
        <w:rPr>
          <w:rFonts w:asciiTheme="minorEastAsia" w:hAnsiTheme="minorEastAsia"/>
          <w:b/>
          <w:bCs/>
          <w:kern w:val="0"/>
          <w:sz w:val="18"/>
          <w:szCs w:val="18"/>
        </w:rPr>
      </w:pPr>
    </w:p>
    <w:p w:rsidR="005C5616" w:rsidRDefault="005C5616">
      <w:pPr>
        <w:jc w:val="left"/>
        <w:rPr>
          <w:rFonts w:asciiTheme="minorEastAsia" w:hAnsiTheme="minorEastAsia"/>
          <w:b/>
          <w:bCs/>
          <w:kern w:val="0"/>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7655FB">
      <w:pPr>
        <w:spacing w:line="280" w:lineRule="exact"/>
        <w:ind w:firstLineChars="200" w:firstLine="360"/>
        <w:rPr>
          <w:rFonts w:asciiTheme="majorEastAsia" w:eastAsiaTheme="majorEastAsia" w:hAnsiTheme="majorEastAsia"/>
          <w:b/>
          <w:sz w:val="18"/>
          <w:szCs w:val="18"/>
        </w:rPr>
      </w:pPr>
      <w:r w:rsidRPr="007655FB">
        <w:rPr>
          <w:rFonts w:ascii="ＭＳ ゴシック" w:eastAsia="ＭＳ ゴシック" w:hAnsi="ＭＳ ゴシック"/>
          <w:noProof/>
          <w:sz w:val="18"/>
          <w:szCs w:val="18"/>
        </w:rPr>
        <w:pict>
          <v:shape id="テキスト ボックス 478" o:spid="_x0000_s1042" type="#_x0000_t202" style="position:absolute;left:0;text-align:left;margin-left:3.7pt;margin-top:11.1pt;width:480.8pt;height:24.4pt;z-index:251825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" fillcolor="window" strokeweight=".5pt">
            <v:textbox style="mso-next-textbox:#テキスト ボックス 478">
              <w:txbxContent>
                <w:p w:rsidR="001F30E9" w:rsidRPr="00DC4EB4" w:rsidRDefault="001F30E9">
                  <w:pPr>
                    <w:spacing w:line="280" w:lineRule="exact"/>
                    <w:rPr>
                      <w:rFonts w:asciiTheme="majorEastAsia" w:eastAsiaTheme="majorEastAsia" w:hAnsiTheme="majorEastAsia" w:cs="HG教科書体"/>
                      <w:b/>
                      <w:color w:val="000000" w:themeColor="text1"/>
                      <w:kern w:val="0"/>
                      <w:sz w:val="18"/>
                      <w:szCs w:val="18"/>
                    </w:rPr>
                  </w:pPr>
                  <w:r w:rsidRPr="00DC4EB4">
                    <w:rPr>
                      <w:rFonts w:asciiTheme="majorEastAsia" w:eastAsiaTheme="majorEastAsia" w:hAnsiTheme="majorEastAsia" w:hint="eastAsia"/>
                      <w:color w:val="000000" w:themeColor="text1"/>
                      <w:sz w:val="18"/>
                      <w:szCs w:val="18"/>
                    </w:rPr>
                    <w:t>継続雇用の更新期間では｢</w:t>
                  </w:r>
                  <w:r w:rsidRPr="00DC4EB4">
                    <w:rPr>
                      <w:rFonts w:asciiTheme="majorEastAsia" w:eastAsiaTheme="majorEastAsia" w:hAnsiTheme="majorEastAsia" w:cs="ＭＳ ゴシック" w:hint="eastAsia"/>
                      <w:color w:val="000000" w:themeColor="text1"/>
                      <w:sz w:val="18"/>
                      <w:szCs w:val="18"/>
                    </w:rPr>
                    <w:t>1年更新｣</w:t>
                  </w:r>
                  <w:r w:rsidRPr="00DC4EB4">
                    <w:rPr>
                      <w:rFonts w:asciiTheme="majorEastAsia" w:eastAsiaTheme="majorEastAsia" w:hAnsiTheme="majorEastAsia" w:hint="eastAsia"/>
                      <w:color w:val="000000" w:themeColor="text1"/>
                      <w:sz w:val="18"/>
                      <w:szCs w:val="18"/>
                    </w:rPr>
                    <w:t>が</w:t>
                  </w:r>
                  <w:r w:rsidRPr="00DC4EB4">
                    <w:rPr>
                      <w:rFonts w:asciiTheme="majorEastAsia" w:eastAsiaTheme="majorEastAsia" w:hAnsiTheme="majorEastAsia" w:cs="HG教科書体" w:hint="eastAsia"/>
                      <w:color w:val="000000" w:themeColor="text1"/>
                      <w:kern w:val="0"/>
                      <w:sz w:val="18"/>
                      <w:szCs w:val="18"/>
                    </w:rPr>
                    <w:t>9割</w:t>
                  </w:r>
                  <w:r w:rsidRPr="00DC4EB4">
                    <w:rPr>
                      <w:rFonts w:asciiTheme="majorEastAsia" w:eastAsiaTheme="majorEastAsia" w:hAnsiTheme="majorEastAsia" w:hint="eastAsia"/>
                      <w:color w:val="000000" w:themeColor="text1"/>
                      <w:sz w:val="18"/>
                      <w:szCs w:val="18"/>
                    </w:rPr>
                    <w:t>と殆どを占めております。</w:t>
                  </w:r>
                </w:p>
                <w:p w:rsidR="001F30E9" w:rsidRPr="00DC4EB4" w:rsidRDefault="001F30E9">
                  <w:pPr>
                    <w:spacing w:line="280" w:lineRule="exact"/>
                    <w:rPr>
                      <w:rFonts w:asciiTheme="majorEastAsia" w:eastAsiaTheme="majorEastAsia" w:hAnsiTheme="majorEastAsia" w:cs="HG教科書体"/>
                      <w:b/>
                      <w:color w:val="000000" w:themeColor="text1"/>
                      <w:kern w:val="0"/>
                      <w:sz w:val="18"/>
                      <w:szCs w:val="18"/>
                    </w:rPr>
                  </w:pPr>
                </w:p>
              </w:txbxContent>
            </v:textbox>
          </v:shape>
        </w:pict>
      </w: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ind w:firstLineChars="200" w:firstLine="361"/>
        <w:rPr>
          <w:rFonts w:asciiTheme="majorEastAsia" w:eastAsiaTheme="majorEastAsia" w:hAnsiTheme="majorEastAsia"/>
          <w:b/>
          <w:sz w:val="18"/>
          <w:szCs w:val="18"/>
        </w:rPr>
      </w:pPr>
    </w:p>
    <w:p w:rsidR="005C5616" w:rsidRDefault="005C5616">
      <w:pPr>
        <w:spacing w:line="280" w:lineRule="exact"/>
        <w:rPr>
          <w:rFonts w:asciiTheme="majorEastAsia" w:eastAsiaTheme="majorEastAsia" w:hAnsiTheme="majorEastAsia"/>
          <w:b/>
          <w:sz w:val="18"/>
          <w:szCs w:val="18"/>
        </w:rPr>
      </w:pPr>
    </w:p>
    <w:p w:rsidR="005C5616" w:rsidRDefault="005C5616">
      <w:pPr>
        <w:jc w:val="left"/>
        <w:rPr>
          <w:rFonts w:asciiTheme="minorEastAsia" w:hAnsiTheme="minorEastAsia"/>
          <w:bCs/>
          <w:kern w:val="0"/>
          <w:sz w:val="18"/>
          <w:szCs w:val="18"/>
        </w:rPr>
      </w:pPr>
    </w:p>
    <w:p w:rsidR="005C5616" w:rsidRDefault="005C5616">
      <w:pPr>
        <w:jc w:val="left"/>
        <w:rPr>
          <w:rFonts w:asciiTheme="minorEastAsia" w:hAnsiTheme="minorEastAsia"/>
          <w:bCs/>
          <w:kern w:val="0"/>
          <w:sz w:val="18"/>
          <w:szCs w:val="18"/>
        </w:rPr>
      </w:pPr>
    </w:p>
    <w:p w:rsidR="005C5616" w:rsidRDefault="005C5616">
      <w:pPr>
        <w:jc w:val="left"/>
        <w:rPr>
          <w:rFonts w:asciiTheme="minorEastAsia" w:hAnsiTheme="minorEastAsia"/>
          <w:bCs/>
          <w:kern w:val="0"/>
          <w:sz w:val="18"/>
          <w:szCs w:val="18"/>
        </w:rPr>
      </w:pPr>
    </w:p>
    <w:p w:rsidR="005C5616" w:rsidRDefault="005C5616">
      <w:pPr>
        <w:jc w:val="left"/>
        <w:rPr>
          <w:rFonts w:asciiTheme="minorEastAsia" w:hAnsiTheme="minorEastAsia"/>
          <w:bCs/>
          <w:kern w:val="0"/>
          <w:sz w:val="18"/>
          <w:szCs w:val="18"/>
        </w:rPr>
      </w:pPr>
    </w:p>
    <w:p w:rsidR="005C5616" w:rsidRDefault="005C5616">
      <w:pPr>
        <w:jc w:val="left"/>
        <w:rPr>
          <w:rFonts w:asciiTheme="minorEastAsia" w:hAnsiTheme="minorEastAsia"/>
          <w:bCs/>
          <w:kern w:val="0"/>
          <w:sz w:val="18"/>
          <w:szCs w:val="18"/>
        </w:rPr>
      </w:pPr>
    </w:p>
    <w:p w:rsidR="005C5616" w:rsidRDefault="005C5616">
      <w:pPr>
        <w:jc w:val="left"/>
        <w:rPr>
          <w:rFonts w:asciiTheme="minorEastAsia" w:hAnsiTheme="minorEastAsia"/>
          <w:bCs/>
          <w:kern w:val="0"/>
          <w:sz w:val="18"/>
          <w:szCs w:val="18"/>
        </w:rPr>
      </w:pPr>
    </w:p>
    <w:p w:rsidR="005C5616" w:rsidRDefault="007518B8">
      <w:pPr>
        <w:widowControl/>
        <w:jc w:val="left"/>
        <w:rPr>
          <w:rFonts w:asciiTheme="minorEastAsia" w:hAnsiTheme="minorEastAsia"/>
          <w:b/>
          <w:bCs/>
          <w:kern w:val="0"/>
          <w:sz w:val="18"/>
          <w:szCs w:val="18"/>
        </w:rPr>
      </w:pPr>
      <w:r>
        <w:rPr>
          <w:rFonts w:asciiTheme="minorEastAsia" w:hAnsiTheme="minorEastAsia"/>
          <w:b/>
          <w:bCs/>
          <w:kern w:val="0"/>
          <w:sz w:val="18"/>
          <w:szCs w:val="18"/>
        </w:rPr>
        <w:br w:type="page"/>
      </w:r>
    </w:p>
    <w:p w:rsidR="005C5616" w:rsidRDefault="005C5616">
      <w:pPr>
        <w:jc w:val="left"/>
        <w:rPr>
          <w:rFonts w:asciiTheme="minorEastAsia" w:hAnsiTheme="minorEastAsia"/>
          <w:b/>
          <w:bCs/>
          <w:kern w:val="0"/>
          <w:sz w:val="18"/>
          <w:szCs w:val="18"/>
        </w:rPr>
      </w:pPr>
    </w:p>
    <w:p w:rsidR="005C5616" w:rsidRDefault="007518B8">
      <w:pPr>
        <w:spacing w:line="280" w:lineRule="exact"/>
        <w:ind w:leftChars="100" w:left="210" w:firstLineChars="100" w:firstLine="181"/>
        <w:rPr>
          <w:rFonts w:asciiTheme="majorEastAsia" w:eastAsiaTheme="majorEastAsia" w:hAnsiTheme="majorEastAsia"/>
          <w:b/>
          <w:sz w:val="18"/>
          <w:szCs w:val="18"/>
        </w:rPr>
      </w:pPr>
      <w:r>
        <w:rPr>
          <w:rFonts w:asciiTheme="majorEastAsia" w:eastAsiaTheme="majorEastAsia" w:hAnsiTheme="majorEastAsia" w:hint="eastAsia"/>
          <w:b/>
          <w:sz w:val="18"/>
          <w:szCs w:val="18"/>
        </w:rPr>
        <w:t>[2]．当業界を取り巻く雇用環境の現状と生涯現役雇用制度の必要性</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漬物は食材を漬けることで、長期保存を可能にし、食材の風味を良くしたり野菜のビタミン</w:t>
      </w:r>
      <w:r>
        <w:rPr>
          <w:rFonts w:asciiTheme="majorEastAsia" w:eastAsiaTheme="majorEastAsia" w:hAnsiTheme="majorEastAsia"/>
          <w:sz w:val="18"/>
          <w:szCs w:val="18"/>
        </w:rPr>
        <w:t>C</w:t>
      </w:r>
      <w:r>
        <w:rPr>
          <w:rFonts w:asciiTheme="majorEastAsia" w:eastAsiaTheme="majorEastAsia" w:hAnsiTheme="majorEastAsia" w:hint="eastAsia"/>
          <w:sz w:val="18"/>
          <w:szCs w:val="18"/>
        </w:rPr>
        <w:t>が豊富に残るという利点をもちながら、日本人の食文化の変化等により業者数も売上高も低迷を余儀なくされています。三大菜漬のひとつ広島菜漬の大きな産地である広島県ですが、当協同組合においても、昭和25年設立後最大規模における会員企業数は45社あったものが、事業の縮小や廃業等の理由により脱会されて、現在14社と2協同組合となっております。</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しかしながら、人口構造から若手の入社が厳しい時代において、漬物業界は高齢者の力によって支えられている業界だといっても過言ではありません。健康で能力のある高齢者を活用し、働き甲斐のある職場を実現すると共に、若年者への技術の伝承等若年者を育成し、業界の維持と発展を目指す必要があります。</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今こそ、65歳までの雇用確保を基盤として、70歳まで働ける企業の普及するために、定年年齢の引き上げや定年後の継続雇用制度の見直しによる高齢者雇用制度を明確に示すことが求められます。</w:t>
      </w:r>
    </w:p>
    <w:p w:rsidR="005C5616" w:rsidRDefault="005C5616">
      <w:pPr>
        <w:spacing w:line="280" w:lineRule="exact"/>
        <w:ind w:leftChars="100" w:left="210" w:firstLineChars="100" w:firstLine="180"/>
        <w:rPr>
          <w:rFonts w:asciiTheme="majorEastAsia" w:eastAsiaTheme="majorEastAsia" w:hAnsiTheme="majorEastAsia"/>
          <w:sz w:val="18"/>
          <w:szCs w:val="18"/>
        </w:rPr>
      </w:pPr>
    </w:p>
    <w:p w:rsidR="005C5616" w:rsidRDefault="007518B8">
      <w:pPr>
        <w:spacing w:before="120"/>
        <w:ind w:leftChars="100" w:left="210" w:firstLineChars="100" w:firstLine="181"/>
        <w:rPr>
          <w:rFonts w:asciiTheme="majorEastAsia" w:eastAsiaTheme="majorEastAsia" w:hAnsiTheme="majorEastAsia"/>
          <w:b/>
          <w:sz w:val="18"/>
          <w:szCs w:val="18"/>
        </w:rPr>
      </w:pPr>
      <w:r>
        <w:rPr>
          <w:rFonts w:asciiTheme="majorEastAsia" w:eastAsiaTheme="majorEastAsia" w:hAnsiTheme="majorEastAsia" w:hint="eastAsia"/>
          <w:b/>
          <w:sz w:val="18"/>
          <w:szCs w:val="18"/>
        </w:rPr>
        <w:t>[３]．当業界の取組みの重点課題</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業界内の高年齢者雇用の課題点として、現役時代と比して健康状態が劣っていることが最も懸念されていま</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す。実際に継続雇用を促進していくには、高年齢者の健康管理や勤務形態を考慮すること等が必要になります。</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また、高年齢者に対しては、今まで培ってきた知識・技能・ノウハウの伝承であったり、後輩の育成指導に</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取り組んでもらいたいとの意見が多くあります。</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これらのアンケート結果を受けて、業界として高齢者雇用を進めるうえでの重要課題と具体的な検討内容を</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次のとおり挙げました。</w:t>
      </w:r>
    </w:p>
    <w:p w:rsidR="005C5616" w:rsidRDefault="005C5616">
      <w:pPr>
        <w:spacing w:line="280" w:lineRule="exact"/>
        <w:ind w:leftChars="100" w:left="210" w:firstLineChars="100" w:firstLine="180"/>
        <w:rPr>
          <w:rFonts w:asciiTheme="majorEastAsia" w:eastAsiaTheme="majorEastAsia" w:hAnsiTheme="majorEastAsia"/>
          <w:sz w:val="18"/>
          <w:szCs w:val="18"/>
        </w:rPr>
      </w:pP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課題１．制度面に関する事項　</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・人事（再雇用基準）の設定</w:t>
      </w:r>
    </w:p>
    <w:p w:rsidR="005C5616" w:rsidRDefault="007518B8">
      <w:pPr>
        <w:spacing w:line="280" w:lineRule="exact"/>
        <w:ind w:leftChars="100" w:left="210" w:firstLineChars="350" w:firstLine="630"/>
        <w:rPr>
          <w:rFonts w:asciiTheme="majorEastAsia" w:eastAsiaTheme="majorEastAsia" w:hAnsiTheme="majorEastAsia"/>
          <w:sz w:val="18"/>
          <w:szCs w:val="18"/>
        </w:rPr>
      </w:pPr>
      <w:r>
        <w:rPr>
          <w:rFonts w:asciiTheme="majorEastAsia" w:eastAsiaTheme="majorEastAsia" w:hAnsiTheme="majorEastAsia" w:hint="eastAsia"/>
          <w:sz w:val="18"/>
          <w:szCs w:val="18"/>
        </w:rPr>
        <w:t>・賃金管理（配置・雇用・勤務形態・人事評価・賃金）の見直し</w:t>
      </w:r>
    </w:p>
    <w:p w:rsidR="005C5616" w:rsidRDefault="007518B8">
      <w:pPr>
        <w:spacing w:line="280" w:lineRule="exact"/>
        <w:ind w:leftChars="100" w:left="210" w:firstLineChars="350" w:firstLine="630"/>
        <w:rPr>
          <w:rFonts w:asciiTheme="majorEastAsia" w:eastAsiaTheme="majorEastAsia" w:hAnsiTheme="majorEastAsia"/>
          <w:sz w:val="18"/>
          <w:szCs w:val="18"/>
        </w:rPr>
      </w:pPr>
      <w:r>
        <w:rPr>
          <w:rFonts w:asciiTheme="majorEastAsia" w:eastAsiaTheme="majorEastAsia" w:hAnsiTheme="majorEastAsia" w:hint="eastAsia"/>
          <w:sz w:val="18"/>
          <w:szCs w:val="18"/>
        </w:rPr>
        <w:t>・高齢者自身の能力アップと評価制度の導入</w:t>
      </w:r>
    </w:p>
    <w:p w:rsidR="001D0978" w:rsidRDefault="001D0978">
      <w:pPr>
        <w:spacing w:line="280" w:lineRule="exact"/>
        <w:ind w:leftChars="100" w:left="210" w:firstLineChars="350" w:firstLine="630"/>
        <w:rPr>
          <w:rFonts w:asciiTheme="majorEastAsia" w:eastAsiaTheme="majorEastAsia" w:hAnsiTheme="majorEastAsia"/>
          <w:sz w:val="18"/>
          <w:szCs w:val="18"/>
        </w:rPr>
      </w:pP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課題２．働き方の工夫に関する事項</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・多様な就労形態</w:t>
      </w:r>
    </w:p>
    <w:p w:rsidR="005C5616" w:rsidRDefault="007518B8">
      <w:pPr>
        <w:spacing w:line="280" w:lineRule="exact"/>
        <w:ind w:leftChars="100" w:left="210" w:firstLineChars="400" w:firstLine="720"/>
        <w:rPr>
          <w:rFonts w:asciiTheme="majorEastAsia" w:eastAsiaTheme="majorEastAsia" w:hAnsiTheme="majorEastAsia"/>
          <w:sz w:val="18"/>
          <w:szCs w:val="18"/>
        </w:rPr>
      </w:pPr>
      <w:r>
        <w:rPr>
          <w:rFonts w:asciiTheme="majorEastAsia" w:eastAsiaTheme="majorEastAsia" w:hAnsiTheme="majorEastAsia" w:hint="eastAsia"/>
          <w:sz w:val="18"/>
          <w:szCs w:val="18"/>
        </w:rPr>
        <w:t>（短時間勤務、交代勤務等、高年齢者のニーズに応じた多様な就労形態の導入）</w:t>
      </w:r>
    </w:p>
    <w:p w:rsidR="001D0978" w:rsidRDefault="001D0978">
      <w:pPr>
        <w:spacing w:line="280" w:lineRule="exact"/>
        <w:ind w:leftChars="100" w:left="210" w:firstLineChars="100" w:firstLine="180"/>
        <w:rPr>
          <w:rFonts w:asciiTheme="majorEastAsia" w:eastAsiaTheme="majorEastAsia" w:hAnsiTheme="majorEastAsia"/>
          <w:sz w:val="18"/>
          <w:szCs w:val="18"/>
        </w:rPr>
      </w:pP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課題３．能力開発に関する事項　</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・技術指導者の選任、マニュアル化、高年齢者と若年者のペア就労等</w:t>
      </w:r>
    </w:p>
    <w:p w:rsidR="001D0978" w:rsidRDefault="001D0978">
      <w:pPr>
        <w:spacing w:line="280" w:lineRule="exact"/>
        <w:ind w:leftChars="100" w:left="210" w:firstLineChars="100" w:firstLine="180"/>
        <w:rPr>
          <w:rFonts w:asciiTheme="majorEastAsia" w:eastAsiaTheme="majorEastAsia" w:hAnsiTheme="majorEastAsia"/>
          <w:sz w:val="18"/>
          <w:szCs w:val="18"/>
        </w:rPr>
      </w:pP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課題４．作業方法・作業施設に関する事項　</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・作業方法（レイアウト、作業工程、作業姿勢等の改善・工夫）</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・作業施設・設備・治工具類等の整備・改善</w:t>
      </w:r>
    </w:p>
    <w:p w:rsidR="001D0978" w:rsidRDefault="001D0978">
      <w:pPr>
        <w:spacing w:line="280" w:lineRule="exact"/>
        <w:ind w:leftChars="100" w:left="210" w:firstLineChars="100" w:firstLine="180"/>
        <w:rPr>
          <w:rFonts w:asciiTheme="majorEastAsia" w:eastAsiaTheme="majorEastAsia" w:hAnsiTheme="majorEastAsia"/>
          <w:sz w:val="18"/>
          <w:szCs w:val="18"/>
        </w:rPr>
      </w:pP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課題５．高齢者の健康管理・安全衛生管理・福利厚生等に関する事項</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・健康管理（健康管理体制、高年齢者の健康管理上の工夫・配慮）</w:t>
      </w:r>
    </w:p>
    <w:p w:rsidR="005C5616" w:rsidRDefault="007518B8" w:rsidP="001D097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・安全衛生管理（5S活動、事故防止対策等）</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・福利厚生（レクリエーション活動、生活設計等の相談体制）</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・高年齢者のモチベーション向上</w:t>
      </w:r>
    </w:p>
    <w:p w:rsidR="005C5616" w:rsidRDefault="007518B8">
      <w:pPr>
        <w:spacing w:line="28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・交通安全予防対策</w:t>
      </w:r>
    </w:p>
    <w:p w:rsidR="005C5616" w:rsidRDefault="005C5616">
      <w:pPr>
        <w:widowControl/>
        <w:jc w:val="left"/>
        <w:rPr>
          <w:rFonts w:asciiTheme="majorEastAsia" w:eastAsiaTheme="majorEastAsia" w:hAnsiTheme="majorEastAsia" w:cs="HG教科書体"/>
          <w:b/>
          <w:kern w:val="0"/>
          <w:szCs w:val="21"/>
        </w:rPr>
        <w:sectPr w:rsidR="005C5616" w:rsidSect="001D0978">
          <w:headerReference w:type="default" r:id="rId30"/>
          <w:headerReference w:type="first" r:id="rId31"/>
          <w:footerReference w:type="first" r:id="rId32"/>
          <w:pgSz w:w="11906" w:h="16838" w:code="9"/>
          <w:pgMar w:top="1418" w:right="851" w:bottom="567" w:left="1418" w:header="737" w:footer="284" w:gutter="0"/>
          <w:cols w:space="425"/>
          <w:titlePg/>
          <w:docGrid w:type="lines" w:linePitch="360"/>
        </w:sectPr>
      </w:pPr>
    </w:p>
    <w:p w:rsidR="005C5616" w:rsidRDefault="007655FB">
      <w:pPr>
        <w:spacing w:line="360" w:lineRule="exact"/>
        <w:ind w:left="361" w:hangingChars="150" w:hanging="361"/>
        <w:rPr>
          <w:rFonts w:ascii="ＭＳ ゴシック" w:eastAsia="ＭＳ ゴシック" w:hAnsi="ＭＳ ゴシック" w:cs="ＭＳ Ｐゴシック"/>
          <w:b/>
          <w:kern w:val="0"/>
          <w:sz w:val="24"/>
          <w:szCs w:val="24"/>
        </w:rPr>
      </w:pPr>
      <w:r>
        <w:rPr>
          <w:rFonts w:ascii="ＭＳ ゴシック" w:eastAsia="ＭＳ ゴシック" w:hAnsi="ＭＳ ゴシック" w:cs="ＭＳ Ｐゴシック"/>
          <w:b/>
          <w:noProof/>
          <w:kern w:val="0"/>
          <w:sz w:val="24"/>
          <w:szCs w:val="24"/>
        </w:rPr>
        <w:lastRenderedPageBreak/>
        <w:pict>
          <v:group id="Group 61" o:spid="_x0000_s1043" style="position:absolute;left:0;text-align:left;margin-left:-5.7pt;margin-top:7.8pt;width:482.15pt;height:23.4pt;z-index:251695104" coordorigin="1390,1555" coordsize="9643,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">
            <v:roundrect id="AutoShape 62" o:spid="_x0000_s1044" style="position:absolute;left:1390;top:1555;width:9643;height:46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katcYA&#10;AADbAAAADwAAAGRycy9kb3ducmV2LnhtbESPQWvCQBSE74L/YXkFb2bTBoqkriJqYyn00DQHvT2y&#10;zySYfRuya4z99d1CocdhZr5hluvRtGKg3jWWFTxGMQji0uqGKwXF1+t8AcJ5ZI2tZVJwJwfr1XSy&#10;xFTbG3/SkPtKBAi7FBXU3neplK6syaCLbEccvLPtDfog+0rqHm8Bblr5FMfP0mDDYaHGjrY1lZf8&#10;ahS0x7zI3rNNqbf7/Wnx4Xk3fB+Umj2MmxcQnkb/H/5rv2kFSQK/X8IP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katcYAAADbAAAADwAAAAAAAAAAAAAAAACYAgAAZHJz&#10;L2Rvd25yZXYueG1sUEsFBgAAAAAEAAQA9QAAAIsDAAAAAA==&#10;" fillcolor="white [3201]" strokecolor="#c8a585 [1944]" strokeweight="1pt">
              <v:fill color2="#dac3ad [1304]" focus="100%" type="gradient"/>
              <v:shadow on="t" color="#4a3521 [1608]" opacity=".5" offset="1pt"/>
              <v:textbox style="mso-next-textbox:#AutoShape 62" inset="5.85pt,.7pt,5.85pt,.7pt">
                <w:txbxContent>
                  <w:p w:rsidR="001F30E9" w:rsidRDefault="001F30E9">
                    <w:r>
                      <w:rPr>
                        <w:rFonts w:ascii="ＭＳ ゴシック" w:eastAsia="ＭＳ ゴシック" w:hAnsi="ＭＳ ゴシック" w:hint="eastAsia"/>
                        <w:b/>
                        <w:sz w:val="24"/>
                        <w:szCs w:val="24"/>
                      </w:rPr>
                      <w:t>Ⅲ．生涯現役雇用制度導入の進め方</w:t>
                    </w:r>
                  </w:p>
                </w:txbxContent>
              </v:textbox>
            </v:roundrect>
            <v:shape id="AutoShape 63" o:spid="_x0000_s1045" type="#_x0000_t32" style="position:absolute;left:1560;top:1937;width:929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xSd8YAAADbAAAADwAAAGRycy9kb3ducmV2LnhtbESPzWoCQRCE74G8w9CB3GJvTBDdOEoI&#10;Kome/EHx1tnp7C7Z6VlmJrq+fUYI5FhU1VfUeNrZRp3Yh9qJhsdeBoqlcKaWUsNuO38YggqRxFDj&#10;hDVcOMB0cnszpty4s6z5tImlShAJOWmoYmxzxFBUbCn0XMuSvC/nLcUkfYnG0znBbYP9LBugpVrS&#10;QkUtv1VcfG9+rIYZHkd4WKCf7z8+Lys76y/r1ULr+7vu9QVU5C7+h//a70bD0zNcv6QfgJ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sUnfGAAAA2wAAAA8AAAAAAAAA&#10;AAAAAAAAoQIAAGRycy9kb3ducmV2LnhtbFBLBQYAAAAABAAEAPkAAACUAwAAAAA=&#10;" strokecolor="#0070c0" strokeweight="1pt"/>
          </v:group>
        </w:pict>
      </w:r>
    </w:p>
    <w:p w:rsidR="005C5616" w:rsidRDefault="005C5616">
      <w:pPr>
        <w:spacing w:before="240" w:line="300" w:lineRule="exact"/>
        <w:rPr>
          <w:rFonts w:ascii="ＭＳ ゴシック" w:eastAsia="ＭＳ ゴシック" w:hAnsi="ＭＳ ゴシック"/>
          <w:b/>
          <w:color w:val="FF0000"/>
          <w:szCs w:val="21"/>
        </w:rPr>
      </w:pPr>
    </w:p>
    <w:tbl>
      <w:tblPr>
        <w:tblStyle w:val="a9"/>
        <w:tblW w:w="0" w:type="auto"/>
        <w:tblInd w:w="316" w:type="dxa"/>
        <w:tblLook w:val="04A0"/>
      </w:tblPr>
      <w:tblGrid>
        <w:gridCol w:w="9537"/>
      </w:tblGrid>
      <w:tr w:rsidR="005C5616">
        <w:trPr>
          <w:trHeight w:val="2608"/>
        </w:trPr>
        <w:tc>
          <w:tcPr>
            <w:tcW w:w="9835" w:type="dxa"/>
          </w:tcPr>
          <w:p w:rsidR="005C5616" w:rsidRDefault="007518B8">
            <w:pPr>
              <w:rPr>
                <w:b/>
              </w:rPr>
            </w:pPr>
            <w:r>
              <w:rPr>
                <w:rFonts w:ascii="ＭＳ ゴシック" w:eastAsia="ＭＳ ゴシック" w:hAnsi="ＭＳ ゴシック" w:hint="eastAsia"/>
                <w:b/>
                <w:color w:val="74A510" w:themeColor="background2" w:themeShade="80"/>
                <w:szCs w:val="21"/>
              </w:rPr>
              <w:t>≪導入の進め方≫</w:t>
            </w:r>
            <w:r>
              <w:rPr>
                <w:rFonts w:ascii="ＭＳ ゴシック" w:eastAsia="ＭＳ ゴシック" w:hAnsi="ＭＳ ゴシック" w:hint="eastAsia"/>
                <w:b/>
                <w:noProof/>
                <w:szCs w:val="21"/>
              </w:rPr>
              <w:drawing>
                <wp:anchor distT="0" distB="0" distL="114300" distR="114300" simplePos="0" relativeHeight="251724800" behindDoc="0" locked="0" layoutInCell="1" allowOverlap="1">
                  <wp:simplePos x="0" y="0"/>
                  <wp:positionH relativeFrom="column">
                    <wp:posOffset>52070</wp:posOffset>
                  </wp:positionH>
                  <wp:positionV relativeFrom="paragraph">
                    <wp:posOffset>353060</wp:posOffset>
                  </wp:positionV>
                  <wp:extent cx="5774690" cy="1177925"/>
                  <wp:effectExtent l="19050" t="0" r="0" b="0"/>
                  <wp:wrapThrough wrapText="bothSides">
                    <wp:wrapPolygon edited="0">
                      <wp:start x="-71" y="0"/>
                      <wp:lineTo x="-71" y="21309"/>
                      <wp:lineTo x="21590" y="21309"/>
                      <wp:lineTo x="21590" y="0"/>
                      <wp:lineTo x="-71" y="0"/>
                    </wp:wrapPolygon>
                  </wp:wrapThrough>
                  <wp:docPr id="10"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3" cstate="print"/>
                          <a:srcRect/>
                          <a:stretch>
                            <a:fillRect/>
                          </a:stretch>
                        </pic:blipFill>
                        <pic:spPr bwMode="auto">
                          <a:xfrm>
                            <a:off x="0" y="0"/>
                            <a:ext cx="5774690" cy="1177925"/>
                          </a:xfrm>
                          <a:prstGeom prst="rect">
                            <a:avLst/>
                          </a:prstGeom>
                          <a:noFill/>
                          <a:ln w="9525">
                            <a:noFill/>
                            <a:miter lim="800000"/>
                            <a:headEnd/>
                            <a:tailEnd/>
                          </a:ln>
                        </pic:spPr>
                      </pic:pic>
                    </a:graphicData>
                  </a:graphic>
                </wp:anchor>
              </w:drawing>
            </w:r>
          </w:p>
        </w:tc>
      </w:tr>
    </w:tbl>
    <w:p w:rsidR="005C5616" w:rsidRDefault="007518B8">
      <w:pPr>
        <w:spacing w:after="60"/>
        <w:ind w:firstLineChars="50" w:firstLine="105"/>
        <w:rPr>
          <w:rFonts w:asciiTheme="majorEastAsia" w:eastAsiaTheme="majorEastAsia" w:hAnsiTheme="majorEastAsia"/>
          <w:b/>
          <w:szCs w:val="21"/>
          <w:u w:val="double" w:color="00B050"/>
        </w:rPr>
      </w:pPr>
      <w:r>
        <w:rPr>
          <w:rFonts w:asciiTheme="majorEastAsia" w:eastAsiaTheme="majorEastAsia" w:hAnsiTheme="majorEastAsia" w:hint="eastAsia"/>
          <w:b/>
          <w:szCs w:val="21"/>
          <w:u w:val="double" w:color="00B050"/>
        </w:rPr>
        <w:t>１．導入に向けた行動計画の策定</w:t>
      </w:r>
    </w:p>
    <w:tbl>
      <w:tblPr>
        <w:tblStyle w:val="a9"/>
        <w:tblpPr w:leftFromText="142" w:rightFromText="142" w:vertAnchor="text" w:horzAnchor="margin" w:tblpXSpec="right" w:tblpY="105"/>
        <w:tblW w:w="924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248"/>
      </w:tblGrid>
      <w:tr w:rsidR="005C5616">
        <w:trPr>
          <w:trHeight w:val="2270"/>
        </w:trPr>
        <w:tc>
          <w:tcPr>
            <w:tcW w:w="9248" w:type="dxa"/>
            <w:vAlign w:val="center"/>
          </w:tcPr>
          <w:p w:rsidR="005C5616" w:rsidRDefault="007518B8">
            <w:pPr>
              <w:spacing w:line="340" w:lineRule="exact"/>
              <w:ind w:leftChars="67" w:left="141" w:firstLineChars="78" w:firstLine="140"/>
              <w:rPr>
                <w:rFonts w:asciiTheme="majorEastAsia" w:eastAsiaTheme="majorEastAsia" w:hAnsiTheme="majorEastAsia"/>
                <w:sz w:val="18"/>
                <w:szCs w:val="18"/>
              </w:rPr>
            </w:pPr>
            <w:r>
              <w:rPr>
                <w:rFonts w:asciiTheme="majorEastAsia" w:eastAsiaTheme="majorEastAsia" w:hAnsiTheme="majorEastAsia" w:cs="ＭＳ Ｐゴシック" w:hint="eastAsia"/>
                <w:kern w:val="0"/>
                <w:sz w:val="18"/>
                <w:szCs w:val="18"/>
              </w:rPr>
              <w:t>生涯現役雇用制度の導入</w:t>
            </w:r>
            <w:r>
              <w:rPr>
                <w:rFonts w:asciiTheme="majorEastAsia" w:eastAsiaTheme="majorEastAsia" w:hAnsiTheme="majorEastAsia" w:hint="eastAsia"/>
                <w:sz w:val="18"/>
                <w:szCs w:val="18"/>
              </w:rPr>
              <w:t>は、会社運営の根幹となる事項ですので、計画を立て十分時間をかけて検討することをお勧めいたします。</w:t>
            </w:r>
          </w:p>
          <w:p w:rsidR="005C5616" w:rsidRDefault="007518B8">
            <w:pPr>
              <w:spacing w:line="350" w:lineRule="exact"/>
              <w:ind w:firstLineChars="157" w:firstLine="283"/>
              <w:rPr>
                <w:rFonts w:asciiTheme="majorEastAsia" w:eastAsiaTheme="majorEastAsia" w:hAnsiTheme="majorEastAsia" w:cs="ＭＳ Ｐゴシック"/>
                <w:kern w:val="0"/>
                <w:sz w:val="18"/>
                <w:szCs w:val="18"/>
              </w:rPr>
            </w:pPr>
            <w:r>
              <w:rPr>
                <w:rFonts w:asciiTheme="majorEastAsia" w:eastAsiaTheme="majorEastAsia" w:hAnsiTheme="majorEastAsia" w:cs="ＭＳ Ｐゴシック" w:hint="eastAsia"/>
                <w:kern w:val="0"/>
                <w:sz w:val="18"/>
                <w:szCs w:val="18"/>
              </w:rPr>
              <w:t>具体的に11か月かけて検討した企業の</w:t>
            </w:r>
            <w:r>
              <w:rPr>
                <w:rFonts w:asciiTheme="majorEastAsia" w:eastAsiaTheme="majorEastAsia" w:hAnsiTheme="majorEastAsia" w:hint="eastAsia"/>
                <w:color w:val="000000"/>
                <w:sz w:val="18"/>
                <w:szCs w:val="18"/>
              </w:rPr>
              <w:t>導入スケジュールの</w:t>
            </w:r>
            <w:r>
              <w:rPr>
                <w:rFonts w:asciiTheme="majorEastAsia" w:eastAsiaTheme="majorEastAsia" w:hAnsiTheme="majorEastAsia" w:cs="ＭＳ Ｐゴシック" w:hint="eastAsia"/>
                <w:kern w:val="0"/>
                <w:sz w:val="18"/>
                <w:szCs w:val="18"/>
              </w:rPr>
              <w:t>例を示します。</w:t>
            </w:r>
          </w:p>
          <w:p w:rsidR="005C5616" w:rsidRDefault="007655FB">
            <w:pPr>
              <w:spacing w:line="350" w:lineRule="exact"/>
              <w:ind w:firstLineChars="250" w:firstLine="527"/>
              <w:rPr>
                <w:rFonts w:asciiTheme="majorEastAsia" w:eastAsiaTheme="majorEastAsia" w:hAnsiTheme="majorEastAsia" w:cs="ＭＳ Ｐゴシック"/>
                <w:b/>
                <w:kern w:val="0"/>
                <w:szCs w:val="21"/>
              </w:rPr>
            </w:pPr>
            <w:r>
              <w:rPr>
                <w:rFonts w:asciiTheme="majorEastAsia" w:eastAsiaTheme="majorEastAsia" w:hAnsiTheme="majorEastAsia" w:cs="ＭＳ Ｐゴシック"/>
                <w:b/>
                <w:noProof/>
                <w:kern w:val="0"/>
                <w:szCs w:val="21"/>
              </w:rPr>
              <w:pict>
                <v:shape id="Text Box 32" o:spid="_x0000_s1046" type="#_x0000_t202" style="position:absolute;left:0;text-align:left;margin-left:2.15pt;margin-top:1.55pt;width:449.25pt;height:187.2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" filled="f" stroked="f">
                  <v:textbox style="mso-next-textbox:#Text Box 32" inset="0,0,0,0">
                    <w:txbxContent>
                      <w:p w:rsidR="001F30E9" w:rsidRDefault="001F30E9">
                        <w:r>
                          <w:rPr>
                            <w:noProof/>
                          </w:rPr>
                          <w:drawing>
                            <wp:inline distT="0" distB="0" distL="0" distR="0">
                              <wp:extent cx="5669280" cy="2262547"/>
                              <wp:effectExtent l="19050" t="0" r="7620" b="0"/>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5674707" cy="2264713"/>
                                      </a:xfrm>
                                      <a:prstGeom prst="rect">
                                        <a:avLst/>
                                      </a:prstGeom>
                                      <a:noFill/>
                                      <a:ln w="3175">
                                        <a:noFill/>
                                        <a:miter lim="800000"/>
                                        <a:headEnd/>
                                        <a:tailEnd/>
                                      </a:ln>
                                    </pic:spPr>
                                  </pic:pic>
                                </a:graphicData>
                              </a:graphic>
                            </wp:inline>
                          </w:drawing>
                        </w:r>
                      </w:p>
                    </w:txbxContent>
                  </v:textbox>
                </v:shape>
              </w:pict>
            </w:r>
          </w:p>
          <w:p w:rsidR="005C5616" w:rsidRDefault="005C5616">
            <w:pPr>
              <w:spacing w:line="350" w:lineRule="exact"/>
              <w:rPr>
                <w:rFonts w:asciiTheme="majorEastAsia" w:eastAsiaTheme="majorEastAsia" w:hAnsiTheme="majorEastAsia" w:cs="ＭＳ Ｐゴシック"/>
                <w:b/>
                <w:kern w:val="0"/>
                <w:szCs w:val="21"/>
              </w:rPr>
            </w:pPr>
          </w:p>
          <w:p w:rsidR="005C5616" w:rsidRDefault="005C5616">
            <w:pPr>
              <w:spacing w:line="350" w:lineRule="exact"/>
              <w:ind w:firstLineChars="250" w:firstLine="527"/>
              <w:rPr>
                <w:rFonts w:asciiTheme="majorEastAsia" w:eastAsiaTheme="majorEastAsia" w:hAnsiTheme="majorEastAsia" w:cs="ＭＳ Ｐゴシック"/>
                <w:b/>
                <w:kern w:val="0"/>
                <w:szCs w:val="21"/>
              </w:rPr>
            </w:pPr>
          </w:p>
          <w:p w:rsidR="005C5616" w:rsidRDefault="005C5616">
            <w:pPr>
              <w:spacing w:line="350" w:lineRule="exact"/>
              <w:ind w:firstLineChars="250" w:firstLine="527"/>
              <w:rPr>
                <w:rFonts w:asciiTheme="majorEastAsia" w:eastAsiaTheme="majorEastAsia" w:hAnsiTheme="majorEastAsia" w:cs="ＭＳ Ｐゴシック"/>
                <w:b/>
                <w:kern w:val="0"/>
                <w:szCs w:val="21"/>
              </w:rPr>
            </w:pPr>
          </w:p>
          <w:p w:rsidR="005C5616" w:rsidRDefault="005C5616">
            <w:pPr>
              <w:spacing w:line="350" w:lineRule="exact"/>
              <w:ind w:firstLineChars="250" w:firstLine="527"/>
              <w:rPr>
                <w:rFonts w:asciiTheme="majorEastAsia" w:eastAsiaTheme="majorEastAsia" w:hAnsiTheme="majorEastAsia" w:cs="ＭＳ Ｐゴシック"/>
                <w:b/>
                <w:kern w:val="0"/>
                <w:szCs w:val="21"/>
              </w:rPr>
            </w:pPr>
          </w:p>
          <w:p w:rsidR="005C5616" w:rsidRDefault="005C5616">
            <w:pPr>
              <w:spacing w:line="350" w:lineRule="exact"/>
              <w:ind w:firstLineChars="250" w:firstLine="527"/>
              <w:rPr>
                <w:rFonts w:asciiTheme="majorEastAsia" w:eastAsiaTheme="majorEastAsia" w:hAnsiTheme="majorEastAsia" w:cs="ＭＳ Ｐゴシック"/>
                <w:b/>
                <w:kern w:val="0"/>
                <w:szCs w:val="21"/>
              </w:rPr>
            </w:pPr>
          </w:p>
          <w:p w:rsidR="005C5616" w:rsidRDefault="005C5616">
            <w:pPr>
              <w:spacing w:line="350" w:lineRule="exact"/>
              <w:ind w:firstLineChars="250" w:firstLine="527"/>
              <w:rPr>
                <w:rFonts w:asciiTheme="majorEastAsia" w:eastAsiaTheme="majorEastAsia" w:hAnsiTheme="majorEastAsia" w:cs="ＭＳ Ｐゴシック"/>
                <w:b/>
                <w:kern w:val="0"/>
                <w:szCs w:val="21"/>
              </w:rPr>
            </w:pPr>
          </w:p>
          <w:p w:rsidR="005C5616" w:rsidRDefault="005C5616">
            <w:pPr>
              <w:spacing w:line="350" w:lineRule="exact"/>
              <w:ind w:firstLineChars="250" w:firstLine="527"/>
              <w:rPr>
                <w:rFonts w:asciiTheme="majorEastAsia" w:eastAsiaTheme="majorEastAsia" w:hAnsiTheme="majorEastAsia" w:cs="ＭＳ Ｐゴシック"/>
                <w:b/>
                <w:kern w:val="0"/>
                <w:szCs w:val="21"/>
              </w:rPr>
            </w:pPr>
          </w:p>
          <w:p w:rsidR="005C5616" w:rsidRDefault="005C5616">
            <w:pPr>
              <w:spacing w:line="350" w:lineRule="exact"/>
              <w:ind w:firstLineChars="250" w:firstLine="527"/>
              <w:rPr>
                <w:rFonts w:asciiTheme="majorEastAsia" w:eastAsiaTheme="majorEastAsia" w:hAnsiTheme="majorEastAsia" w:cs="ＭＳ Ｐゴシック"/>
                <w:b/>
                <w:kern w:val="0"/>
                <w:szCs w:val="21"/>
              </w:rPr>
            </w:pPr>
          </w:p>
          <w:p w:rsidR="005C5616" w:rsidRDefault="005C5616">
            <w:pPr>
              <w:spacing w:line="350" w:lineRule="exact"/>
              <w:ind w:firstLineChars="250" w:firstLine="527"/>
              <w:rPr>
                <w:rFonts w:asciiTheme="majorEastAsia" w:eastAsiaTheme="majorEastAsia" w:hAnsiTheme="majorEastAsia" w:cs="ＭＳ Ｐゴシック"/>
                <w:b/>
                <w:kern w:val="0"/>
                <w:szCs w:val="21"/>
              </w:rPr>
            </w:pPr>
          </w:p>
          <w:p w:rsidR="005C5616" w:rsidRDefault="005C5616">
            <w:pPr>
              <w:spacing w:line="350" w:lineRule="exact"/>
              <w:ind w:rightChars="99" w:right="208" w:firstLineChars="250" w:firstLine="402"/>
              <w:jc w:val="right"/>
              <w:rPr>
                <w:rFonts w:asciiTheme="majorEastAsia" w:eastAsiaTheme="majorEastAsia" w:hAnsiTheme="majorEastAsia"/>
                <w:b/>
                <w:sz w:val="16"/>
                <w:szCs w:val="16"/>
              </w:rPr>
            </w:pPr>
          </w:p>
        </w:tc>
      </w:tr>
    </w:tbl>
    <w:p w:rsidR="005C5616" w:rsidRDefault="007518B8">
      <w:pPr>
        <w:spacing w:after="60"/>
        <w:ind w:firstLineChars="50" w:firstLine="105"/>
        <w:rPr>
          <w:rFonts w:asciiTheme="majorEastAsia" w:eastAsiaTheme="majorEastAsia" w:hAnsiTheme="majorEastAsia"/>
          <w:b/>
          <w:szCs w:val="21"/>
        </w:rPr>
      </w:pPr>
      <w:r>
        <w:rPr>
          <w:rFonts w:asciiTheme="majorEastAsia" w:eastAsiaTheme="majorEastAsia" w:hAnsiTheme="majorEastAsia" w:hint="eastAsia"/>
          <w:b/>
          <w:szCs w:val="21"/>
          <w:u w:val="double" w:color="00B050"/>
        </w:rPr>
        <w:t>２．導入のための社内検討委員会設置</w:t>
      </w:r>
    </w:p>
    <w:p w:rsidR="005C5616" w:rsidRDefault="007518B8">
      <w:pPr>
        <w:spacing w:line="320" w:lineRule="exact"/>
        <w:ind w:leftChars="50" w:left="421" w:hangingChars="150" w:hanging="316"/>
        <w:rPr>
          <w:rFonts w:asciiTheme="majorEastAsia" w:eastAsiaTheme="majorEastAsia" w:hAnsiTheme="majorEastAsia"/>
          <w:b/>
          <w:szCs w:val="21"/>
        </w:rPr>
      </w:pPr>
      <w:r>
        <w:rPr>
          <w:rFonts w:asciiTheme="majorEastAsia" w:eastAsiaTheme="majorEastAsia" w:hAnsiTheme="majorEastAsia" w:hint="eastAsia"/>
          <w:b/>
          <w:szCs w:val="21"/>
        </w:rPr>
        <w:t xml:space="preserve">　(1) メンバー選定</w:t>
      </w:r>
    </w:p>
    <w:p w:rsidR="005C5616" w:rsidRDefault="007518B8">
      <w:pPr>
        <w:spacing w:line="340" w:lineRule="exact"/>
        <w:ind w:leftChars="67" w:left="141" w:firstLineChars="78" w:firstLine="164"/>
        <w:rPr>
          <w:rFonts w:asciiTheme="majorEastAsia" w:eastAsiaTheme="majorEastAsia" w:hAnsiTheme="majorEastAsia"/>
          <w:sz w:val="18"/>
          <w:szCs w:val="18"/>
        </w:rPr>
      </w:pPr>
      <w:r>
        <w:rPr>
          <w:rFonts w:ascii="ＭＳ Ｐゴシック" w:eastAsia="ＭＳ Ｐゴシック" w:hAnsi="ＭＳ Ｐゴシック" w:hint="eastAsia"/>
          <w:b/>
          <w:szCs w:val="21"/>
        </w:rPr>
        <w:t xml:space="preserve">   </w:t>
      </w:r>
      <w:r>
        <w:rPr>
          <w:rFonts w:asciiTheme="majorEastAsia" w:eastAsiaTheme="majorEastAsia" w:hAnsiTheme="majorEastAsia" w:hint="eastAsia"/>
          <w:sz w:val="18"/>
          <w:szCs w:val="18"/>
        </w:rPr>
        <w:t>各社の実情に応じてメンバーを選定してください。</w:t>
      </w:r>
    </w:p>
    <w:p w:rsidR="005C5616" w:rsidRDefault="007518B8">
      <w:pPr>
        <w:spacing w:line="340" w:lineRule="exact"/>
        <w:ind w:firstLineChars="400" w:firstLine="720"/>
        <w:rPr>
          <w:rFonts w:asciiTheme="majorEastAsia" w:eastAsiaTheme="majorEastAsia" w:hAnsiTheme="majorEastAsia"/>
          <w:sz w:val="18"/>
          <w:szCs w:val="18"/>
        </w:rPr>
      </w:pPr>
      <w:r>
        <w:rPr>
          <w:rFonts w:asciiTheme="majorEastAsia" w:eastAsiaTheme="majorEastAsia" w:hAnsiTheme="majorEastAsia" w:hint="eastAsia"/>
          <w:sz w:val="18"/>
          <w:szCs w:val="18"/>
        </w:rPr>
        <w:t>〇 雇用制度検討の担当部門の人だけでなく、社内のトップを含め、関係部署の幹部をメンバーに入れます。</w:t>
      </w:r>
    </w:p>
    <w:p w:rsidR="005C5616" w:rsidRDefault="007518B8">
      <w:pPr>
        <w:spacing w:line="340" w:lineRule="exact"/>
        <w:ind w:firstLineChars="550" w:firstLine="990"/>
        <w:rPr>
          <w:rFonts w:asciiTheme="majorEastAsia" w:eastAsiaTheme="majorEastAsia" w:hAnsiTheme="majorEastAsia"/>
          <w:sz w:val="18"/>
          <w:szCs w:val="18"/>
        </w:rPr>
      </w:pPr>
      <w:r>
        <w:rPr>
          <w:rFonts w:asciiTheme="majorEastAsia" w:eastAsiaTheme="majorEastAsia" w:hAnsiTheme="majorEastAsia" w:hint="eastAsia"/>
          <w:sz w:val="18"/>
          <w:szCs w:val="18"/>
        </w:rPr>
        <w:t>状況によっては労働者代表もメンバーとするか検討ください。</w:t>
      </w:r>
    </w:p>
    <w:p w:rsidR="005C5616" w:rsidRDefault="007518B8">
      <w:pPr>
        <w:spacing w:line="340" w:lineRule="exact"/>
        <w:ind w:leftChars="67" w:left="141" w:firstLineChars="328" w:firstLine="590"/>
        <w:rPr>
          <w:rFonts w:asciiTheme="majorEastAsia" w:eastAsiaTheme="majorEastAsia" w:hAnsiTheme="majorEastAsia"/>
          <w:sz w:val="18"/>
          <w:szCs w:val="18"/>
        </w:rPr>
      </w:pPr>
      <w:r>
        <w:rPr>
          <w:rFonts w:asciiTheme="majorEastAsia" w:eastAsiaTheme="majorEastAsia" w:hAnsiTheme="majorEastAsia" w:hint="eastAsia"/>
          <w:sz w:val="18"/>
          <w:szCs w:val="18"/>
        </w:rPr>
        <w:t>〇 社外のメンバーとして、顧問社会保険労務士のアドバイスを受けるとスムーズに進めることができます。</w:t>
      </w:r>
    </w:p>
    <w:p w:rsidR="005C5616" w:rsidRDefault="007518B8">
      <w:pPr>
        <w:spacing w:line="340" w:lineRule="exact"/>
        <w:ind w:firstLineChars="550" w:firstLine="990"/>
        <w:rPr>
          <w:rFonts w:asciiTheme="majorEastAsia" w:eastAsiaTheme="majorEastAsia" w:hAnsiTheme="majorEastAsia"/>
          <w:sz w:val="18"/>
          <w:szCs w:val="18"/>
        </w:rPr>
      </w:pPr>
      <w:r>
        <w:rPr>
          <w:rFonts w:asciiTheme="majorEastAsia" w:eastAsiaTheme="majorEastAsia" w:hAnsiTheme="majorEastAsia" w:hint="eastAsia"/>
          <w:sz w:val="18"/>
          <w:szCs w:val="18"/>
        </w:rPr>
        <w:t>また、最寄りのハローワークや(独)高齢・障害・求職者雇用支援機構の高年齢者雇用アドバイザーが相談に</w:t>
      </w:r>
    </w:p>
    <w:p w:rsidR="005C5616" w:rsidRDefault="007518B8">
      <w:pPr>
        <w:spacing w:line="340" w:lineRule="exact"/>
        <w:ind w:firstLineChars="550" w:firstLine="990"/>
        <w:rPr>
          <w:rFonts w:asciiTheme="majorEastAsia" w:eastAsiaTheme="majorEastAsia" w:hAnsiTheme="majorEastAsia"/>
          <w:sz w:val="18"/>
          <w:szCs w:val="18"/>
        </w:rPr>
      </w:pPr>
      <w:r>
        <w:rPr>
          <w:rFonts w:asciiTheme="majorEastAsia" w:eastAsiaTheme="majorEastAsia" w:hAnsiTheme="majorEastAsia" w:hint="eastAsia"/>
          <w:sz w:val="18"/>
          <w:szCs w:val="18"/>
        </w:rPr>
        <w:t>応じてくれます。</w:t>
      </w:r>
    </w:p>
    <w:p w:rsidR="005C5616" w:rsidRDefault="007655FB">
      <w:pPr>
        <w:spacing w:line="340" w:lineRule="exact"/>
        <w:ind w:firstLineChars="400" w:firstLine="803"/>
        <w:rPr>
          <w:rFonts w:asciiTheme="majorEastAsia" w:eastAsiaTheme="majorEastAsia" w:hAnsiTheme="majorEastAsia"/>
          <w:sz w:val="18"/>
          <w:szCs w:val="18"/>
        </w:rPr>
      </w:pPr>
      <w:r w:rsidRPr="007655FB">
        <w:rPr>
          <w:rFonts w:ascii="ＭＳ Ｐゴシック" w:eastAsia="ＭＳ Ｐゴシック" w:hAnsi="ＭＳ Ｐゴシック"/>
          <w:b/>
          <w:noProof/>
          <w:sz w:val="20"/>
          <w:szCs w:val="20"/>
        </w:rPr>
        <w:pict>
          <v:rect id="正方形/長方形 416" o:spid="_x0000_s1061" style="position:absolute;left:0;text-align:left;margin-left:17.4pt;margin-top:16.35pt;width:464.55pt;height:106.45pt;z-index:-25148825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" fillcolor="#c8cab1 [1623]" strokecolor="#888c5f [3047]">
            <v:fill color2="#eeefe7 [503]" rotate="t" angle="180" colors="0 #dbdfba;22938f #e5e8ce;1 #f5f7ec" focus="100%" type="gradient"/>
            <v:shadow on="t" color="black" opacity="24903f" origin=",.5" offset="0,.55556mm"/>
          </v:rect>
        </w:pict>
      </w:r>
      <w:r w:rsidR="007518B8">
        <w:rPr>
          <w:rFonts w:asciiTheme="majorEastAsia" w:eastAsiaTheme="majorEastAsia" w:hAnsiTheme="majorEastAsia" w:hint="eastAsia"/>
          <w:sz w:val="18"/>
          <w:szCs w:val="18"/>
        </w:rPr>
        <w:t>〇 その他、予め委員会の開催回数、検討項目など開催要領を定めて検討に入ります。</w:t>
      </w:r>
    </w:p>
    <w:p w:rsidR="005C5616" w:rsidRDefault="007518B8">
      <w:pPr>
        <w:spacing w:line="320" w:lineRule="exact"/>
        <w:ind w:leftChars="300" w:left="630"/>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～社内検討委員会委員構成の例～</w:t>
      </w:r>
    </w:p>
    <w:p w:rsidR="005C5616" w:rsidRDefault="007518B8">
      <w:pPr>
        <w:spacing w:line="340" w:lineRule="exact"/>
        <w:ind w:firstLineChars="400" w:firstLine="720"/>
        <w:rPr>
          <w:rFonts w:asciiTheme="majorEastAsia" w:eastAsiaTheme="majorEastAsia" w:hAnsiTheme="majorEastAsia"/>
          <w:sz w:val="18"/>
          <w:szCs w:val="18"/>
        </w:rPr>
      </w:pPr>
      <w:r>
        <w:rPr>
          <w:rFonts w:asciiTheme="majorEastAsia" w:eastAsiaTheme="majorEastAsia" w:hAnsiTheme="majorEastAsia" w:hint="eastAsia"/>
          <w:sz w:val="18"/>
          <w:szCs w:val="18"/>
        </w:rPr>
        <w:t>○ 社会保険労務士、高年齢者雇用アドバイザーなどの学識経験者：２人</w:t>
      </w:r>
    </w:p>
    <w:p w:rsidR="005C5616" w:rsidRDefault="007518B8">
      <w:pPr>
        <w:spacing w:line="340" w:lineRule="exact"/>
        <w:ind w:firstLineChars="400" w:firstLine="720"/>
        <w:rPr>
          <w:rFonts w:asciiTheme="majorEastAsia" w:eastAsiaTheme="majorEastAsia" w:hAnsiTheme="majorEastAsia"/>
          <w:sz w:val="18"/>
          <w:szCs w:val="18"/>
        </w:rPr>
      </w:pPr>
      <w:r>
        <w:rPr>
          <w:rFonts w:asciiTheme="majorEastAsia" w:eastAsiaTheme="majorEastAsia" w:hAnsiTheme="majorEastAsia" w:hint="eastAsia"/>
          <w:sz w:val="18"/>
          <w:szCs w:val="18"/>
        </w:rPr>
        <w:t>○ 会社経営側 ； 労務担当役員、総務人事部長・課長等：４人</w:t>
      </w:r>
    </w:p>
    <w:p w:rsidR="005C5616" w:rsidRDefault="007518B8">
      <w:pPr>
        <w:spacing w:line="340" w:lineRule="exact"/>
        <w:ind w:firstLineChars="400" w:firstLine="720"/>
        <w:rPr>
          <w:rFonts w:asciiTheme="majorEastAsia" w:eastAsiaTheme="majorEastAsia" w:hAnsiTheme="majorEastAsia"/>
          <w:sz w:val="18"/>
          <w:szCs w:val="18"/>
        </w:rPr>
      </w:pPr>
      <w:r>
        <w:rPr>
          <w:rFonts w:asciiTheme="majorEastAsia" w:eastAsiaTheme="majorEastAsia" w:hAnsiTheme="majorEastAsia" w:hint="eastAsia"/>
          <w:sz w:val="18"/>
          <w:szCs w:val="18"/>
        </w:rPr>
        <w:t>○ 従業員代表又は労働組合側 ： １人　　計７名</w:t>
      </w:r>
    </w:p>
    <w:p w:rsidR="005C5616" w:rsidRDefault="007518B8">
      <w:pPr>
        <w:spacing w:line="340" w:lineRule="exact"/>
        <w:ind w:leftChars="545" w:left="1144"/>
        <w:rPr>
          <w:rFonts w:asciiTheme="majorEastAsia" w:eastAsiaTheme="majorEastAsia" w:hAnsiTheme="majorEastAsia"/>
          <w:sz w:val="18"/>
          <w:szCs w:val="18"/>
        </w:rPr>
      </w:pPr>
      <w:r>
        <w:rPr>
          <w:rFonts w:asciiTheme="majorEastAsia" w:eastAsiaTheme="majorEastAsia" w:hAnsiTheme="majorEastAsia" w:hint="eastAsia"/>
          <w:sz w:val="18"/>
          <w:szCs w:val="18"/>
        </w:rPr>
        <w:t>家業等による規模が非常に小さく検討委員会が結成しがたい場合、アドバイザー等の助言を受けて経営者自身が検討し、従業員の意見を参考するという体制ですすめるのは如何でしょう。</w:t>
      </w:r>
    </w:p>
    <w:p w:rsidR="005C5616" w:rsidRDefault="007518B8" w:rsidP="00F0493F">
      <w:pPr>
        <w:spacing w:beforeLines="50" w:line="320" w:lineRule="exact"/>
        <w:ind w:leftChars="50" w:left="527" w:hangingChars="200" w:hanging="422"/>
        <w:rPr>
          <w:rFonts w:asciiTheme="majorEastAsia" w:eastAsiaTheme="majorEastAsia" w:hAnsiTheme="majorEastAsia"/>
          <w:b/>
          <w:szCs w:val="21"/>
        </w:rPr>
      </w:pPr>
      <w:r>
        <w:rPr>
          <w:rFonts w:asciiTheme="majorEastAsia" w:eastAsiaTheme="majorEastAsia" w:hAnsiTheme="majorEastAsia" w:hint="eastAsia"/>
          <w:b/>
          <w:szCs w:val="21"/>
        </w:rPr>
        <w:t xml:space="preserve">　</w:t>
      </w:r>
    </w:p>
    <w:p w:rsidR="001D0978" w:rsidRDefault="001D0978" w:rsidP="00F0493F">
      <w:pPr>
        <w:spacing w:beforeLines="50" w:line="320" w:lineRule="exact"/>
        <w:ind w:leftChars="50" w:left="527" w:hangingChars="200" w:hanging="422"/>
        <w:rPr>
          <w:rFonts w:asciiTheme="majorEastAsia" w:eastAsiaTheme="majorEastAsia" w:hAnsiTheme="majorEastAsia"/>
          <w:b/>
          <w:szCs w:val="21"/>
        </w:rPr>
      </w:pPr>
    </w:p>
    <w:p w:rsidR="005C5616" w:rsidRDefault="007518B8" w:rsidP="00F0493F">
      <w:pPr>
        <w:spacing w:beforeLines="50" w:line="320" w:lineRule="exact"/>
        <w:ind w:leftChars="50" w:left="527" w:hangingChars="200" w:hanging="422"/>
        <w:rPr>
          <w:rFonts w:asciiTheme="majorEastAsia" w:eastAsiaTheme="majorEastAsia" w:hAnsiTheme="majorEastAsia"/>
          <w:b/>
          <w:szCs w:val="21"/>
        </w:rPr>
      </w:pPr>
      <w:r>
        <w:rPr>
          <w:rFonts w:asciiTheme="majorEastAsia" w:eastAsiaTheme="majorEastAsia" w:hAnsiTheme="majorEastAsia" w:hint="eastAsia"/>
          <w:b/>
          <w:szCs w:val="21"/>
        </w:rPr>
        <w:t xml:space="preserve">(2) 社内検討委員会での検討項目と留意点は、後記Ⅳ(15頁)に記載していますので、それを順次議論し決めていきます。　</w:t>
      </w:r>
    </w:p>
    <w:p w:rsidR="005C5616" w:rsidRDefault="007518B8" w:rsidP="00F0493F">
      <w:pPr>
        <w:spacing w:beforeLines="50" w:after="60"/>
        <w:ind w:firstLineChars="50" w:firstLine="105"/>
        <w:rPr>
          <w:rFonts w:asciiTheme="majorEastAsia" w:eastAsiaTheme="majorEastAsia" w:hAnsiTheme="majorEastAsia"/>
          <w:b/>
          <w:szCs w:val="21"/>
          <w:u w:val="double" w:color="00B050"/>
        </w:rPr>
      </w:pPr>
      <w:r>
        <w:rPr>
          <w:rFonts w:asciiTheme="majorEastAsia" w:eastAsiaTheme="majorEastAsia" w:hAnsiTheme="majorEastAsia" w:hint="eastAsia"/>
          <w:b/>
          <w:szCs w:val="21"/>
          <w:u w:val="double" w:color="00B050"/>
        </w:rPr>
        <w:t>３．現在の労務構成の確認</w:t>
      </w:r>
    </w:p>
    <w:p w:rsidR="005C5616" w:rsidRDefault="007518B8">
      <w:pPr>
        <w:spacing w:line="340" w:lineRule="exact"/>
        <w:ind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生涯現役雇用制度の導入に当たっては、まず、現在の従業員の年齢別・性別人員構成、職種別人員構成等の労務構成が</w:t>
      </w:r>
    </w:p>
    <w:p w:rsidR="005C5616" w:rsidRDefault="007518B8">
      <w:pPr>
        <w:spacing w:line="3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どうなっているか実態把握をすることが必要です。その実態が制度導入の必要性や時期等を判断する際の大きな要因となります。</w:t>
      </w:r>
    </w:p>
    <w:p w:rsidR="005C5616" w:rsidRDefault="007655FB">
      <w:pPr>
        <w:spacing w:before="120"/>
        <w:ind w:firstLineChars="100" w:firstLine="211"/>
        <w:rPr>
          <w:rFonts w:asciiTheme="majorEastAsia" w:eastAsiaTheme="majorEastAsia" w:hAnsiTheme="majorEastAsia"/>
          <w:b/>
          <w:szCs w:val="21"/>
        </w:rPr>
      </w:pPr>
      <w:r w:rsidRPr="007655FB">
        <w:rPr>
          <w:rFonts w:ascii="ＭＳ ゴシック" w:eastAsia="ＭＳ ゴシック" w:hAnsi="ＭＳ ゴシック"/>
          <w:b/>
          <w:noProof/>
          <w:color w:val="0070C0"/>
          <w:szCs w:val="21"/>
        </w:rPr>
        <w:pict>
          <v:shape id="AutoShape 105" o:spid="_x0000_s1060" type="#_x0000_t32" style="position:absolute;left:0;text-align:left;margin-left:69.35pt;margin-top:15.5pt;width:410.5pt;height:0;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" strokecolor="#0070c0" strokeweight="1pt">
            <v:stroke dashstyle="1 1"/>
            <v:shadow color="#496200 [1604]" opacity=".5" offset="1pt"/>
          </v:shape>
        </w:pict>
      </w:r>
      <w:r w:rsidR="007518B8">
        <w:rPr>
          <w:rFonts w:ascii="ＭＳ ゴシック" w:eastAsia="ＭＳ ゴシック" w:hAnsi="ＭＳ ゴシック" w:hint="eastAsia"/>
          <w:b/>
          <w:color w:val="0070C0"/>
          <w:szCs w:val="21"/>
        </w:rPr>
        <w:t>《様式例》</w:t>
      </w:r>
    </w:p>
    <w:tbl>
      <w:tblPr>
        <w:tblStyle w:val="a9"/>
        <w:tblW w:w="9326" w:type="dxa"/>
        <w:tblInd w:w="421" w:type="dxa"/>
        <w:tblLook w:val="04A0"/>
      </w:tblPr>
      <w:tblGrid>
        <w:gridCol w:w="1247"/>
        <w:gridCol w:w="1181"/>
        <w:gridCol w:w="1181"/>
        <w:gridCol w:w="1181"/>
        <w:gridCol w:w="1181"/>
        <w:gridCol w:w="1181"/>
        <w:gridCol w:w="1182"/>
        <w:gridCol w:w="992"/>
      </w:tblGrid>
      <w:tr w:rsidR="005C5616">
        <w:trPr>
          <w:trHeight w:val="480"/>
        </w:trPr>
        <w:tc>
          <w:tcPr>
            <w:tcW w:w="1247" w:type="dxa"/>
            <w:vAlign w:val="center"/>
          </w:tcPr>
          <w:p w:rsidR="005C5616" w:rsidRDefault="007518B8">
            <w:pPr>
              <w:jc w:val="center"/>
              <w:rPr>
                <w:rFonts w:ascii="ＭＳ ゴシック" w:eastAsia="ＭＳ ゴシック" w:hAnsi="ＭＳ ゴシック"/>
                <w:b/>
                <w:sz w:val="18"/>
                <w:szCs w:val="18"/>
              </w:rPr>
            </w:pPr>
            <w:r>
              <w:rPr>
                <w:rFonts w:ascii="ＭＳ ゴシック" w:eastAsia="ＭＳ ゴシック" w:hAnsi="ＭＳ ゴシック" w:hint="eastAsia"/>
                <w:b/>
                <w:sz w:val="18"/>
                <w:szCs w:val="18"/>
              </w:rPr>
              <w:t>年　　　齢</w:t>
            </w:r>
          </w:p>
        </w:tc>
        <w:tc>
          <w:tcPr>
            <w:tcW w:w="1181" w:type="dxa"/>
            <w:vAlign w:val="center"/>
          </w:tcPr>
          <w:p w:rsidR="005C5616" w:rsidRDefault="007518B8">
            <w:pPr>
              <w:jc w:val="center"/>
              <w:rPr>
                <w:rFonts w:ascii="ＭＳ ゴシック" w:eastAsia="ＭＳ ゴシック" w:hAnsi="ＭＳ ゴシック"/>
                <w:b/>
                <w:sz w:val="18"/>
                <w:szCs w:val="18"/>
              </w:rPr>
            </w:pPr>
            <w:r>
              <w:rPr>
                <w:rFonts w:ascii="ＭＳ ゴシック" w:eastAsia="ＭＳ ゴシック" w:hAnsi="ＭＳ ゴシック" w:hint="eastAsia"/>
                <w:b/>
                <w:sz w:val="18"/>
                <w:szCs w:val="18"/>
              </w:rPr>
              <w:t>～34歳</w:t>
            </w:r>
          </w:p>
        </w:tc>
        <w:tc>
          <w:tcPr>
            <w:tcW w:w="1181" w:type="dxa"/>
            <w:vAlign w:val="center"/>
          </w:tcPr>
          <w:p w:rsidR="005C5616" w:rsidRDefault="007518B8">
            <w:pPr>
              <w:jc w:val="center"/>
              <w:rPr>
                <w:rFonts w:ascii="ＭＳ ゴシック" w:eastAsia="ＭＳ ゴシック" w:hAnsi="ＭＳ ゴシック"/>
                <w:b/>
                <w:sz w:val="18"/>
                <w:szCs w:val="18"/>
              </w:rPr>
            </w:pPr>
            <w:r>
              <w:rPr>
                <w:rFonts w:ascii="ＭＳ ゴシック" w:eastAsia="ＭＳ ゴシック" w:hAnsi="ＭＳ ゴシック" w:hint="eastAsia"/>
                <w:b/>
                <w:sz w:val="18"/>
                <w:szCs w:val="18"/>
              </w:rPr>
              <w:t>35～44歳</w:t>
            </w:r>
          </w:p>
        </w:tc>
        <w:tc>
          <w:tcPr>
            <w:tcW w:w="1181" w:type="dxa"/>
            <w:vAlign w:val="center"/>
          </w:tcPr>
          <w:p w:rsidR="005C5616" w:rsidRDefault="007518B8">
            <w:pPr>
              <w:jc w:val="center"/>
              <w:rPr>
                <w:rFonts w:ascii="ＭＳ ゴシック" w:eastAsia="ＭＳ ゴシック" w:hAnsi="ＭＳ ゴシック"/>
                <w:b/>
                <w:sz w:val="18"/>
                <w:szCs w:val="18"/>
              </w:rPr>
            </w:pPr>
            <w:r>
              <w:rPr>
                <w:rFonts w:ascii="ＭＳ ゴシック" w:eastAsia="ＭＳ ゴシック" w:hAnsi="ＭＳ ゴシック" w:hint="eastAsia"/>
                <w:b/>
                <w:sz w:val="18"/>
                <w:szCs w:val="18"/>
              </w:rPr>
              <w:t>45～54歳</w:t>
            </w:r>
          </w:p>
        </w:tc>
        <w:tc>
          <w:tcPr>
            <w:tcW w:w="1181" w:type="dxa"/>
            <w:vAlign w:val="center"/>
          </w:tcPr>
          <w:p w:rsidR="005C5616" w:rsidRDefault="007518B8">
            <w:pPr>
              <w:jc w:val="center"/>
              <w:rPr>
                <w:rFonts w:ascii="ＭＳ ゴシック" w:eastAsia="ＭＳ ゴシック" w:hAnsi="ＭＳ ゴシック"/>
                <w:b/>
                <w:sz w:val="18"/>
                <w:szCs w:val="18"/>
              </w:rPr>
            </w:pPr>
            <w:r>
              <w:rPr>
                <w:rFonts w:ascii="ＭＳ ゴシック" w:eastAsia="ＭＳ ゴシック" w:hAnsi="ＭＳ ゴシック" w:hint="eastAsia"/>
                <w:b/>
                <w:sz w:val="18"/>
                <w:szCs w:val="18"/>
              </w:rPr>
              <w:t>55～64歳</w:t>
            </w:r>
          </w:p>
        </w:tc>
        <w:tc>
          <w:tcPr>
            <w:tcW w:w="1181" w:type="dxa"/>
            <w:vAlign w:val="center"/>
          </w:tcPr>
          <w:p w:rsidR="005C5616" w:rsidRDefault="007518B8">
            <w:pPr>
              <w:jc w:val="center"/>
              <w:rPr>
                <w:rFonts w:ascii="ＭＳ ゴシック" w:eastAsia="ＭＳ ゴシック" w:hAnsi="ＭＳ ゴシック"/>
                <w:b/>
                <w:sz w:val="18"/>
                <w:szCs w:val="18"/>
              </w:rPr>
            </w:pPr>
            <w:r>
              <w:rPr>
                <w:rFonts w:ascii="ＭＳ ゴシック" w:eastAsia="ＭＳ ゴシック" w:hAnsi="ＭＳ ゴシック" w:hint="eastAsia"/>
                <w:b/>
                <w:sz w:val="18"/>
                <w:szCs w:val="18"/>
              </w:rPr>
              <w:t>65～69歳</w:t>
            </w:r>
          </w:p>
        </w:tc>
        <w:tc>
          <w:tcPr>
            <w:tcW w:w="1182" w:type="dxa"/>
            <w:vAlign w:val="center"/>
          </w:tcPr>
          <w:p w:rsidR="005C5616" w:rsidRDefault="007518B8">
            <w:pPr>
              <w:jc w:val="center"/>
              <w:rPr>
                <w:rFonts w:ascii="ＭＳ ゴシック" w:eastAsia="ＭＳ ゴシック" w:hAnsi="ＭＳ ゴシック"/>
                <w:b/>
                <w:sz w:val="18"/>
                <w:szCs w:val="18"/>
              </w:rPr>
            </w:pPr>
            <w:r>
              <w:rPr>
                <w:rFonts w:ascii="ＭＳ ゴシック" w:eastAsia="ＭＳ ゴシック" w:hAnsi="ＭＳ ゴシック" w:hint="eastAsia"/>
                <w:b/>
                <w:sz w:val="18"/>
                <w:szCs w:val="18"/>
              </w:rPr>
              <w:t>70歳～</w:t>
            </w:r>
          </w:p>
        </w:tc>
        <w:tc>
          <w:tcPr>
            <w:tcW w:w="992" w:type="dxa"/>
            <w:vAlign w:val="center"/>
          </w:tcPr>
          <w:p w:rsidR="005C5616" w:rsidRDefault="007518B8">
            <w:pPr>
              <w:jc w:val="center"/>
              <w:rPr>
                <w:rFonts w:ascii="ＭＳ ゴシック" w:eastAsia="ＭＳ ゴシック" w:hAnsi="ＭＳ ゴシック"/>
                <w:b/>
                <w:sz w:val="18"/>
                <w:szCs w:val="18"/>
              </w:rPr>
            </w:pPr>
            <w:r>
              <w:rPr>
                <w:rFonts w:ascii="ＭＳ ゴシック" w:eastAsia="ＭＳ ゴシック" w:hAnsi="ＭＳ ゴシック" w:hint="eastAsia"/>
                <w:b/>
                <w:sz w:val="18"/>
                <w:szCs w:val="18"/>
              </w:rPr>
              <w:t>計</w:t>
            </w:r>
          </w:p>
        </w:tc>
      </w:tr>
      <w:tr w:rsidR="005C5616">
        <w:trPr>
          <w:trHeight w:val="480"/>
        </w:trPr>
        <w:tc>
          <w:tcPr>
            <w:tcW w:w="1247" w:type="dxa"/>
            <w:vAlign w:val="center"/>
          </w:tcPr>
          <w:p w:rsidR="005C5616" w:rsidRDefault="007518B8">
            <w:pPr>
              <w:jc w:val="center"/>
              <w:rPr>
                <w:rFonts w:ascii="ＭＳ ゴシック" w:eastAsia="ＭＳ ゴシック" w:hAnsi="ＭＳ ゴシック"/>
                <w:b/>
                <w:sz w:val="18"/>
                <w:szCs w:val="18"/>
              </w:rPr>
            </w:pPr>
            <w:r>
              <w:rPr>
                <w:rFonts w:ascii="ＭＳ ゴシック" w:eastAsia="ＭＳ ゴシック" w:hAnsi="ＭＳ ゴシック" w:hint="eastAsia"/>
                <w:b/>
                <w:sz w:val="18"/>
                <w:szCs w:val="18"/>
              </w:rPr>
              <w:t>正規従業員</w:t>
            </w:r>
          </w:p>
        </w:tc>
        <w:tc>
          <w:tcPr>
            <w:tcW w:w="1181"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w:t>
            </w:r>
          </w:p>
        </w:tc>
        <w:tc>
          <w:tcPr>
            <w:tcW w:w="1181"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w:t>
            </w:r>
          </w:p>
        </w:tc>
        <w:tc>
          <w:tcPr>
            <w:tcW w:w="1181"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w:t>
            </w:r>
          </w:p>
        </w:tc>
        <w:tc>
          <w:tcPr>
            <w:tcW w:w="1181"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w:t>
            </w:r>
          </w:p>
        </w:tc>
        <w:tc>
          <w:tcPr>
            <w:tcW w:w="1181"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w:t>
            </w:r>
          </w:p>
        </w:tc>
        <w:tc>
          <w:tcPr>
            <w:tcW w:w="1182"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w:t>
            </w:r>
          </w:p>
        </w:tc>
        <w:tc>
          <w:tcPr>
            <w:tcW w:w="992"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w:t>
            </w:r>
          </w:p>
        </w:tc>
      </w:tr>
      <w:tr w:rsidR="005C5616">
        <w:trPr>
          <w:trHeight w:val="480"/>
        </w:trPr>
        <w:tc>
          <w:tcPr>
            <w:tcW w:w="1247" w:type="dxa"/>
            <w:vAlign w:val="center"/>
          </w:tcPr>
          <w:p w:rsidR="005C5616" w:rsidRDefault="007518B8">
            <w:pPr>
              <w:spacing w:line="240" w:lineRule="exact"/>
              <w:jc w:val="center"/>
              <w:rPr>
                <w:rFonts w:ascii="ＭＳ ゴシック" w:eastAsia="ＭＳ ゴシック" w:hAnsi="ＭＳ ゴシック"/>
                <w:b/>
                <w:sz w:val="18"/>
                <w:szCs w:val="18"/>
              </w:rPr>
            </w:pPr>
            <w:r>
              <w:rPr>
                <w:rFonts w:ascii="ＭＳ ゴシック" w:eastAsia="ＭＳ ゴシック" w:hAnsi="ＭＳ ゴシック" w:hint="eastAsia"/>
                <w:b/>
                <w:sz w:val="18"/>
                <w:szCs w:val="18"/>
              </w:rPr>
              <w:t>非正規</w:t>
            </w:r>
          </w:p>
          <w:p w:rsidR="005C5616" w:rsidRDefault="007518B8">
            <w:pPr>
              <w:spacing w:line="240" w:lineRule="exact"/>
              <w:jc w:val="center"/>
              <w:rPr>
                <w:rFonts w:ascii="ＭＳ ゴシック" w:eastAsia="ＭＳ ゴシック" w:hAnsi="ＭＳ ゴシック"/>
                <w:b/>
                <w:sz w:val="18"/>
                <w:szCs w:val="18"/>
              </w:rPr>
            </w:pPr>
            <w:r>
              <w:rPr>
                <w:rFonts w:ascii="ＭＳ ゴシック" w:eastAsia="ＭＳ ゴシック" w:hAnsi="ＭＳ ゴシック" w:hint="eastAsia"/>
                <w:b/>
                <w:sz w:val="18"/>
                <w:szCs w:val="18"/>
              </w:rPr>
              <w:t>従業員</w:t>
            </w:r>
          </w:p>
        </w:tc>
        <w:tc>
          <w:tcPr>
            <w:tcW w:w="1181"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w:t>
            </w:r>
          </w:p>
        </w:tc>
        <w:tc>
          <w:tcPr>
            <w:tcW w:w="1181"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w:t>
            </w:r>
          </w:p>
        </w:tc>
        <w:tc>
          <w:tcPr>
            <w:tcW w:w="1181"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w:t>
            </w:r>
          </w:p>
        </w:tc>
        <w:tc>
          <w:tcPr>
            <w:tcW w:w="1181"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w:t>
            </w:r>
          </w:p>
        </w:tc>
        <w:tc>
          <w:tcPr>
            <w:tcW w:w="1181"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w:t>
            </w:r>
          </w:p>
        </w:tc>
        <w:tc>
          <w:tcPr>
            <w:tcW w:w="1182"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w:t>
            </w:r>
          </w:p>
        </w:tc>
        <w:tc>
          <w:tcPr>
            <w:tcW w:w="992"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w:t>
            </w:r>
          </w:p>
        </w:tc>
      </w:tr>
      <w:tr w:rsidR="005C5616">
        <w:trPr>
          <w:trHeight w:val="480"/>
        </w:trPr>
        <w:tc>
          <w:tcPr>
            <w:tcW w:w="1247" w:type="dxa"/>
            <w:vAlign w:val="center"/>
          </w:tcPr>
          <w:p w:rsidR="005C5616" w:rsidRDefault="007518B8">
            <w:pPr>
              <w:jc w:val="center"/>
              <w:rPr>
                <w:rFonts w:ascii="ＭＳ ゴシック" w:eastAsia="ＭＳ ゴシック" w:hAnsi="ＭＳ ゴシック"/>
                <w:b/>
                <w:sz w:val="18"/>
                <w:szCs w:val="18"/>
              </w:rPr>
            </w:pPr>
            <w:r>
              <w:rPr>
                <w:rFonts w:ascii="ＭＳ ゴシック" w:eastAsia="ＭＳ ゴシック" w:hAnsi="ＭＳ ゴシック" w:hint="eastAsia"/>
                <w:b/>
                <w:sz w:val="18"/>
                <w:szCs w:val="18"/>
              </w:rPr>
              <w:t>計</w:t>
            </w:r>
          </w:p>
        </w:tc>
        <w:tc>
          <w:tcPr>
            <w:tcW w:w="1181"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  %)</w:t>
            </w:r>
          </w:p>
        </w:tc>
        <w:tc>
          <w:tcPr>
            <w:tcW w:w="1181"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  %)</w:t>
            </w:r>
          </w:p>
        </w:tc>
        <w:tc>
          <w:tcPr>
            <w:tcW w:w="1181"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  %)</w:t>
            </w:r>
          </w:p>
        </w:tc>
        <w:tc>
          <w:tcPr>
            <w:tcW w:w="1181"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  %)</w:t>
            </w:r>
          </w:p>
        </w:tc>
        <w:tc>
          <w:tcPr>
            <w:tcW w:w="1181"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  %)</w:t>
            </w:r>
          </w:p>
        </w:tc>
        <w:tc>
          <w:tcPr>
            <w:tcW w:w="1182"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  %)</w:t>
            </w:r>
          </w:p>
        </w:tc>
        <w:tc>
          <w:tcPr>
            <w:tcW w:w="992" w:type="dxa"/>
            <w:vAlign w:val="center"/>
          </w:tcPr>
          <w:p w:rsidR="005C5616" w:rsidRDefault="007518B8">
            <w:pPr>
              <w:jc w:val="right"/>
              <w:rPr>
                <w:rFonts w:ascii="ＭＳ ゴシック" w:eastAsia="ＭＳ ゴシック" w:hAnsi="ＭＳ ゴシック"/>
                <w:b/>
                <w:sz w:val="18"/>
                <w:szCs w:val="18"/>
              </w:rPr>
            </w:pPr>
            <w:r>
              <w:rPr>
                <w:rFonts w:ascii="ＭＳ ゴシック" w:eastAsia="ＭＳ ゴシック" w:hAnsi="ＭＳ ゴシック" w:hint="eastAsia"/>
                <w:b/>
                <w:sz w:val="18"/>
                <w:szCs w:val="18"/>
              </w:rPr>
              <w:t>人</w:t>
            </w:r>
          </w:p>
        </w:tc>
      </w:tr>
    </w:tbl>
    <w:p w:rsidR="005C5616" w:rsidRDefault="005C5616">
      <w:pPr>
        <w:spacing w:line="320" w:lineRule="exact"/>
        <w:ind w:leftChars="50" w:left="282" w:hangingChars="84" w:hanging="177"/>
        <w:rPr>
          <w:rFonts w:asciiTheme="majorEastAsia" w:eastAsiaTheme="majorEastAsia" w:hAnsiTheme="majorEastAsia"/>
          <w:b/>
          <w:szCs w:val="21"/>
          <w:u w:val="double" w:color="00B050"/>
        </w:rPr>
      </w:pPr>
    </w:p>
    <w:p w:rsidR="005C5616" w:rsidRDefault="007518B8">
      <w:pPr>
        <w:spacing w:before="120" w:after="60"/>
        <w:ind w:firstLineChars="50" w:firstLine="105"/>
        <w:rPr>
          <w:rFonts w:asciiTheme="majorEastAsia" w:eastAsiaTheme="majorEastAsia" w:hAnsiTheme="majorEastAsia"/>
          <w:b/>
          <w:szCs w:val="21"/>
          <w:u w:val="double" w:color="00B050"/>
        </w:rPr>
      </w:pPr>
      <w:r>
        <w:rPr>
          <w:rFonts w:asciiTheme="majorEastAsia" w:eastAsiaTheme="majorEastAsia" w:hAnsiTheme="majorEastAsia" w:hint="eastAsia"/>
          <w:b/>
          <w:szCs w:val="21"/>
          <w:u w:val="double" w:color="00B050"/>
        </w:rPr>
        <w:t>４．従業員の生涯現役雇用制度に関する意識調査アンケートの実施</w:t>
      </w:r>
    </w:p>
    <w:p w:rsidR="005C5616" w:rsidRDefault="007518B8">
      <w:pPr>
        <w:spacing w:line="340" w:lineRule="exact"/>
        <w:rPr>
          <w:rFonts w:asciiTheme="majorEastAsia" w:eastAsiaTheme="majorEastAsia" w:hAnsiTheme="majorEastAsia"/>
          <w:sz w:val="18"/>
          <w:szCs w:val="18"/>
        </w:rPr>
      </w:pPr>
      <w:r>
        <w:rPr>
          <w:rFonts w:ascii="ＭＳ Ｐゴシック" w:eastAsia="ＭＳ Ｐゴシック" w:hAnsi="ＭＳ Ｐゴシック" w:hint="eastAsia"/>
          <w:szCs w:val="21"/>
        </w:rPr>
        <w:t xml:space="preserve">　　</w:t>
      </w:r>
      <w:r>
        <w:rPr>
          <w:rFonts w:asciiTheme="majorEastAsia" w:eastAsiaTheme="majorEastAsia" w:hAnsiTheme="majorEastAsia" w:hint="eastAsia"/>
          <w:sz w:val="18"/>
          <w:szCs w:val="18"/>
        </w:rPr>
        <w:t>制度導入の検討に当たって、問題点を把握するには企業と従業員の双方から見た生涯現役雇用制度の課題と対応策の把握が必要となります。従業員の生涯現役雇用制度に関する考えやニーズを把握するために意識調査アンケートやヒアリング調査を実施します。</w:t>
      </w:r>
    </w:p>
    <w:p w:rsidR="005C5616" w:rsidRDefault="007518B8">
      <w:pPr>
        <w:spacing w:line="340" w:lineRule="exact"/>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具体的な生涯現役雇用制度導入に関するアンケート例を後記資料(26頁)に示しますので、質問項目等は、企業の実情にあわせ追加、削除などして自由に設定し活用ください。</w:t>
      </w:r>
    </w:p>
    <w:p w:rsidR="005C5616" w:rsidRDefault="007518B8">
      <w:pPr>
        <w:spacing w:before="120" w:after="60"/>
        <w:ind w:firstLineChars="50" w:firstLine="105"/>
        <w:rPr>
          <w:rFonts w:asciiTheme="majorEastAsia" w:eastAsiaTheme="majorEastAsia" w:hAnsiTheme="majorEastAsia"/>
          <w:b/>
          <w:szCs w:val="21"/>
          <w:u w:val="double" w:color="00B050"/>
        </w:rPr>
      </w:pPr>
      <w:r>
        <w:rPr>
          <w:rFonts w:asciiTheme="majorEastAsia" w:eastAsiaTheme="majorEastAsia" w:hAnsiTheme="majorEastAsia" w:hint="eastAsia"/>
          <w:b/>
          <w:szCs w:val="21"/>
          <w:u w:val="double" w:color="00B050"/>
        </w:rPr>
        <w:t>５．制度導入のメリットとリスクの整理</w:t>
      </w:r>
    </w:p>
    <w:p w:rsidR="005C5616" w:rsidRDefault="007518B8">
      <w:pPr>
        <w:spacing w:line="340" w:lineRule="exact"/>
        <w:ind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従業員のアンケート調査と同時に検討委員会メンバーで、制度を導入した場合の企業と従業員のそれぞれのメリット・リスクを整理することが非常に大切となります。</w:t>
      </w:r>
    </w:p>
    <w:p w:rsidR="005C5616" w:rsidRDefault="007518B8">
      <w:pPr>
        <w:spacing w:line="340" w:lineRule="exact"/>
        <w:ind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次に一般的なメリット、リスクの検討結果の例を示します。</w:t>
      </w:r>
    </w:p>
    <w:p w:rsidR="005C5616" w:rsidRPr="001D0978" w:rsidRDefault="005C5616">
      <w:pPr>
        <w:spacing w:line="320" w:lineRule="exact"/>
        <w:ind w:leftChars="150" w:left="315" w:firstLineChars="100" w:firstLine="210"/>
        <w:rPr>
          <w:rFonts w:asciiTheme="majorEastAsia" w:eastAsiaTheme="majorEastAsia" w:hAnsiTheme="majorEastAsia" w:cs="HG教科書体"/>
          <w:color w:val="000000"/>
          <w:kern w:val="0"/>
          <w:szCs w:val="21"/>
        </w:rPr>
      </w:pPr>
    </w:p>
    <w:tbl>
      <w:tblPr>
        <w:tblStyle w:val="20"/>
        <w:tblW w:w="0" w:type="auto"/>
        <w:tblInd w:w="533" w:type="dxa"/>
        <w:tblLook w:val="04A0"/>
      </w:tblPr>
      <w:tblGrid>
        <w:gridCol w:w="9214"/>
      </w:tblGrid>
      <w:tr w:rsidR="005C5616" w:rsidTr="00733349">
        <w:trPr>
          <w:cnfStyle w:val="100000000000"/>
          <w:trHeight w:val="454"/>
        </w:trPr>
        <w:tc>
          <w:tcPr>
            <w:cnfStyle w:val="001000000000"/>
            <w:tcW w:w="9214" w:type="dxa"/>
            <w:vAlign w:val="center"/>
          </w:tcPr>
          <w:p w:rsidR="005C5616" w:rsidRDefault="007518B8" w:rsidP="001D0978">
            <w:pPr>
              <w:spacing w:line="240" w:lineRule="exact"/>
              <w:jc w:val="center"/>
              <w:rPr>
                <w:rFonts w:ascii="ＭＳ Ｐゴシック" w:eastAsia="ＭＳ Ｐゴシック" w:hAnsi="ＭＳ Ｐゴシック" w:cs="Times New Roman"/>
                <w:b w:val="0"/>
                <w:color w:val="3E3D2D" w:themeColor="text2"/>
                <w:szCs w:val="21"/>
              </w:rPr>
            </w:pPr>
            <w:r>
              <w:rPr>
                <w:rFonts w:ascii="ＭＳ Ｐゴシック" w:eastAsia="ＭＳ Ｐゴシック" w:hAnsi="ＭＳ Ｐゴシック" w:cs="Times New Roman" w:hint="eastAsia"/>
                <w:b w:val="0"/>
                <w:color w:val="3E3D2D" w:themeColor="text2"/>
                <w:szCs w:val="21"/>
              </w:rPr>
              <w:t>【70歳までの継続雇用制度導入のメリット】</w:t>
            </w:r>
          </w:p>
        </w:tc>
      </w:tr>
      <w:tr w:rsidR="005C5616" w:rsidTr="00733349">
        <w:trPr>
          <w:cnfStyle w:val="000000100000"/>
          <w:trHeight w:val="1548"/>
        </w:trPr>
        <w:tc>
          <w:tcPr>
            <w:cnfStyle w:val="001000000000"/>
            <w:tcW w:w="9214" w:type="dxa"/>
          </w:tcPr>
          <w:p w:rsidR="005C5616" w:rsidRDefault="007518B8">
            <w:pPr>
              <w:spacing w:line="280" w:lineRule="exact"/>
              <w:ind w:leftChars="15" w:left="31"/>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［企業にとって］</w:t>
            </w:r>
          </w:p>
          <w:p w:rsidR="005C5616" w:rsidRDefault="007518B8">
            <w:pPr>
              <w:spacing w:before="60" w:line="280" w:lineRule="exact"/>
              <w:ind w:leftChars="-30" w:left="-63"/>
              <w:rPr>
                <w:rFonts w:ascii="ＭＳ Ｐゴシック" w:eastAsia="ＭＳ Ｐゴシック" w:hAnsi="ＭＳ Ｐゴシック"/>
                <w:b w:val="0"/>
                <w:sz w:val="20"/>
                <w:szCs w:val="20"/>
              </w:rPr>
            </w:pPr>
            <w:r>
              <w:rPr>
                <w:rFonts w:ascii="ＭＳ Ｐゴシック" w:eastAsia="ＭＳ Ｐゴシック" w:hAnsi="ＭＳ Ｐゴシック" w:hint="eastAsia"/>
                <w:b w:val="0"/>
                <w:sz w:val="20"/>
                <w:szCs w:val="20"/>
              </w:rPr>
              <w:t>(1）労働力の確保</w:t>
            </w:r>
          </w:p>
          <w:p w:rsidR="005C5616" w:rsidRDefault="007518B8">
            <w:pPr>
              <w:spacing w:line="280" w:lineRule="exact"/>
              <w:ind w:leftChars="50" w:left="105"/>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① 従業員の定着が図ることができる。</w:t>
            </w:r>
          </w:p>
          <w:p w:rsidR="005C5616" w:rsidRDefault="007518B8">
            <w:pPr>
              <w:spacing w:line="28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② 高齢者になっても勤務することができ、労働力の確保がしやすくなる。</w:t>
            </w:r>
          </w:p>
          <w:p w:rsidR="005C5616" w:rsidRDefault="007518B8">
            <w:pPr>
              <w:spacing w:line="28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③ 高齢者でも働ける環境であることで、採用がしやすくなる。</w:t>
            </w:r>
          </w:p>
          <w:p w:rsidR="005C5616" w:rsidRDefault="007518B8">
            <w:pPr>
              <w:spacing w:before="60" w:line="280" w:lineRule="exact"/>
              <w:ind w:leftChars="-30" w:left="-63"/>
              <w:rPr>
                <w:rFonts w:ascii="ＭＳ Ｐゴシック" w:eastAsia="ＭＳ Ｐゴシック" w:hAnsi="ＭＳ Ｐゴシック"/>
                <w:b w:val="0"/>
                <w:sz w:val="20"/>
                <w:szCs w:val="20"/>
              </w:rPr>
            </w:pPr>
            <w:r>
              <w:rPr>
                <w:rFonts w:ascii="ＭＳ Ｐゴシック" w:eastAsia="ＭＳ Ｐゴシック" w:hAnsi="ＭＳ Ｐゴシック" w:hint="eastAsia"/>
                <w:b w:val="0"/>
                <w:sz w:val="20"/>
                <w:szCs w:val="20"/>
              </w:rPr>
              <w:t>(2）技術・技能の確保および伝承</w:t>
            </w:r>
          </w:p>
          <w:p w:rsidR="005C5616" w:rsidRDefault="007518B8">
            <w:pPr>
              <w:spacing w:line="280" w:lineRule="exact"/>
              <w:ind w:leftChars="50" w:left="205" w:hangingChars="50" w:hanging="100"/>
              <w:rPr>
                <w:rFonts w:ascii="ＭＳ Ｐゴシック" w:eastAsia="ＭＳ Ｐゴシック" w:hAnsi="ＭＳ Ｐゴシック" w:cs="ＭＳ Ｐゴシック"/>
                <w:b w:val="0"/>
                <w:kern w:val="0"/>
                <w:sz w:val="20"/>
                <w:szCs w:val="20"/>
              </w:rPr>
            </w:pPr>
            <w:r>
              <w:rPr>
                <w:rFonts w:ascii="ＭＳ Ｐゴシック" w:eastAsia="ＭＳ Ｐゴシック" w:hAnsi="ＭＳ Ｐゴシック" w:cs="Times New Roman" w:hint="eastAsia"/>
                <w:b w:val="0"/>
                <w:sz w:val="20"/>
                <w:szCs w:val="20"/>
              </w:rPr>
              <w:t xml:space="preserve">① </w:t>
            </w:r>
            <w:r>
              <w:rPr>
                <w:rFonts w:ascii="ＭＳ Ｐゴシック" w:eastAsia="ＭＳ Ｐゴシック" w:hAnsi="ＭＳ Ｐゴシック" w:cs="ＭＳ Ｐゴシック" w:hint="eastAsia"/>
                <w:b w:val="0"/>
                <w:kern w:val="0"/>
                <w:sz w:val="20"/>
                <w:szCs w:val="20"/>
              </w:rPr>
              <w:t>高年齢者の豊富な知識・経験の活用、</w:t>
            </w:r>
            <w:r>
              <w:rPr>
                <w:rFonts w:ascii="ＭＳ Ｐゴシック" w:eastAsia="ＭＳ Ｐゴシック" w:hAnsi="ＭＳ Ｐゴシック" w:cs="Times New Roman" w:hint="eastAsia"/>
                <w:b w:val="0"/>
                <w:sz w:val="20"/>
                <w:szCs w:val="20"/>
              </w:rPr>
              <w:t>技術・技能の伝承をとぎれずに継続できる。</w:t>
            </w:r>
          </w:p>
          <w:p w:rsidR="005C5616" w:rsidRDefault="007518B8">
            <w:pPr>
              <w:spacing w:line="28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② 高齢者による技術・技能・経験・ノウハウを教育する体制が取れる。</w:t>
            </w:r>
          </w:p>
          <w:p w:rsidR="005C5616" w:rsidRDefault="007518B8">
            <w:pPr>
              <w:spacing w:line="28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③ 高齢者の豊富な経験による判断力が生かせる。</w:t>
            </w:r>
          </w:p>
          <w:p w:rsidR="005C5616" w:rsidRDefault="007518B8">
            <w:pPr>
              <w:spacing w:before="60" w:line="280" w:lineRule="exact"/>
              <w:ind w:leftChars="-30" w:left="-63"/>
              <w:rPr>
                <w:rFonts w:ascii="ＭＳ Ｐゴシック" w:eastAsia="ＭＳ Ｐゴシック" w:hAnsi="ＭＳ Ｐゴシック"/>
                <w:b w:val="0"/>
                <w:sz w:val="20"/>
                <w:szCs w:val="20"/>
              </w:rPr>
            </w:pPr>
            <w:r>
              <w:rPr>
                <w:rFonts w:ascii="ＭＳ Ｐゴシック" w:eastAsia="ＭＳ Ｐゴシック" w:hAnsi="ＭＳ Ｐゴシック" w:hint="eastAsia"/>
                <w:b w:val="0"/>
                <w:sz w:val="20"/>
                <w:szCs w:val="20"/>
              </w:rPr>
              <w:t>(3）人件費コストの低減</w:t>
            </w:r>
          </w:p>
          <w:p w:rsidR="005C5616" w:rsidRDefault="007518B8">
            <w:pPr>
              <w:spacing w:line="280" w:lineRule="exact"/>
              <w:ind w:leftChars="50" w:left="105" w:firstLineChars="100" w:firstLine="2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賃金面で柔軟な対応が可能になり、人件費コストの低減が図ることができる。</w:t>
            </w:r>
          </w:p>
          <w:p w:rsidR="005C5616" w:rsidRDefault="007518B8">
            <w:pPr>
              <w:spacing w:line="280" w:lineRule="exact"/>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(4)制度の整備による可視化</w:t>
            </w:r>
          </w:p>
          <w:p w:rsidR="005C5616" w:rsidRDefault="007518B8">
            <w:pPr>
              <w:spacing w:line="280" w:lineRule="exact"/>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 xml:space="preserve">　　 就業規則、職場規律の確立が図ることが出来る。</w:t>
            </w:r>
          </w:p>
          <w:p w:rsidR="005C5616" w:rsidRDefault="005C5616">
            <w:pPr>
              <w:spacing w:line="280" w:lineRule="exact"/>
              <w:rPr>
                <w:rFonts w:ascii="ＭＳ Ｐゴシック" w:eastAsia="ＭＳ Ｐゴシック" w:hAnsi="ＭＳ Ｐゴシック" w:cs="Times New Roman"/>
                <w:b w:val="0"/>
                <w:sz w:val="20"/>
                <w:szCs w:val="20"/>
              </w:rPr>
            </w:pPr>
          </w:p>
          <w:p w:rsidR="001D0978" w:rsidRDefault="001D0978">
            <w:pPr>
              <w:spacing w:line="280" w:lineRule="exact"/>
              <w:rPr>
                <w:rFonts w:ascii="ＭＳ Ｐゴシック" w:eastAsia="ＭＳ Ｐゴシック" w:hAnsi="ＭＳ Ｐゴシック" w:cs="Times New Roman"/>
                <w:b w:val="0"/>
                <w:sz w:val="20"/>
                <w:szCs w:val="20"/>
              </w:rPr>
            </w:pPr>
          </w:p>
          <w:p w:rsidR="001D0978" w:rsidRDefault="001D0978">
            <w:pPr>
              <w:spacing w:line="280" w:lineRule="exact"/>
              <w:rPr>
                <w:rFonts w:ascii="ＭＳ Ｐゴシック" w:eastAsia="ＭＳ Ｐゴシック" w:hAnsi="ＭＳ Ｐゴシック" w:cs="Times New Roman"/>
                <w:b w:val="0"/>
                <w:sz w:val="20"/>
                <w:szCs w:val="20"/>
              </w:rPr>
            </w:pPr>
          </w:p>
          <w:p w:rsidR="007518B8" w:rsidRDefault="007518B8">
            <w:pPr>
              <w:spacing w:line="280" w:lineRule="exact"/>
              <w:rPr>
                <w:rFonts w:ascii="ＭＳ Ｐゴシック" w:eastAsia="ＭＳ Ｐゴシック" w:hAnsi="ＭＳ Ｐゴシック" w:cs="Times New Roman"/>
                <w:b w:val="0"/>
                <w:sz w:val="20"/>
                <w:szCs w:val="20"/>
              </w:rPr>
            </w:pPr>
          </w:p>
          <w:p w:rsidR="005C5616" w:rsidRDefault="007518B8">
            <w:pPr>
              <w:spacing w:before="60" w:line="28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lastRenderedPageBreak/>
              <w:t>［従業員にとって］</w:t>
            </w:r>
          </w:p>
          <w:p w:rsidR="005C5616" w:rsidRDefault="007518B8">
            <w:pPr>
              <w:spacing w:line="280" w:lineRule="exact"/>
              <w:ind w:leftChars="-30" w:left="137" w:hangingChars="100" w:hanging="200"/>
              <w:rPr>
                <w:rFonts w:ascii="ＭＳ Ｐゴシック" w:eastAsia="ＭＳ Ｐゴシック" w:hAnsi="ＭＳ Ｐゴシック" w:cs="Times New Roman"/>
                <w:b w:val="0"/>
                <w:sz w:val="20"/>
                <w:szCs w:val="20"/>
              </w:rPr>
            </w:pPr>
            <w:r>
              <w:rPr>
                <w:rFonts w:ascii="ＭＳ Ｐゴシック" w:eastAsia="ＭＳ Ｐゴシック" w:hAnsi="ＭＳ Ｐゴシック" w:hint="eastAsia"/>
                <w:b w:val="0"/>
                <w:sz w:val="20"/>
                <w:szCs w:val="20"/>
              </w:rPr>
              <w:t>(1）</w:t>
            </w:r>
            <w:r>
              <w:rPr>
                <w:rFonts w:ascii="ＭＳ Ｐゴシック" w:eastAsia="ＭＳ Ｐゴシック" w:hAnsi="ＭＳ Ｐゴシック" w:cs="Times New Roman" w:hint="eastAsia"/>
                <w:b w:val="0"/>
                <w:sz w:val="20"/>
                <w:szCs w:val="20"/>
              </w:rPr>
              <w:t>長期安定雇用の実現で、長期に働く安心感があり、従業員のモチベーションが高まる。</w:t>
            </w:r>
          </w:p>
          <w:p w:rsidR="005C5616" w:rsidRDefault="007518B8">
            <w:pPr>
              <w:spacing w:line="280" w:lineRule="exact"/>
              <w:ind w:leftChars="-30" w:left="-63"/>
              <w:rPr>
                <w:rFonts w:ascii="ＭＳ Ｐゴシック" w:eastAsia="ＭＳ Ｐゴシック" w:hAnsi="ＭＳ Ｐゴシック" w:cs="Times New Roman"/>
                <w:b w:val="0"/>
                <w:sz w:val="20"/>
                <w:szCs w:val="20"/>
              </w:rPr>
            </w:pPr>
            <w:r>
              <w:rPr>
                <w:rFonts w:ascii="ＭＳ Ｐゴシック" w:eastAsia="ＭＳ Ｐゴシック" w:hAnsi="ＭＳ Ｐゴシック" w:hint="eastAsia"/>
                <w:b w:val="0"/>
                <w:sz w:val="20"/>
                <w:szCs w:val="20"/>
              </w:rPr>
              <w:t>(2）</w:t>
            </w:r>
            <w:r>
              <w:rPr>
                <w:rFonts w:ascii="ＭＳ Ｐゴシック" w:eastAsia="ＭＳ Ｐゴシック" w:hAnsi="ＭＳ Ｐゴシック" w:cs="Times New Roman" w:hint="eastAsia"/>
                <w:b w:val="0"/>
                <w:sz w:val="20"/>
                <w:szCs w:val="20"/>
              </w:rPr>
              <w:t>職場内の融和が図ることができる。</w:t>
            </w:r>
          </w:p>
          <w:p w:rsidR="005C5616" w:rsidRDefault="007518B8">
            <w:pPr>
              <w:spacing w:line="280" w:lineRule="exact"/>
              <w:ind w:leftChars="-30" w:left="-63"/>
              <w:rPr>
                <w:rFonts w:ascii="ＭＳ Ｐゴシック" w:eastAsia="ＭＳ Ｐゴシック" w:hAnsi="ＭＳ Ｐゴシック" w:cs="Times New Roman"/>
                <w:b w:val="0"/>
                <w:sz w:val="20"/>
                <w:szCs w:val="20"/>
              </w:rPr>
            </w:pPr>
            <w:r>
              <w:rPr>
                <w:rFonts w:ascii="ＭＳ Ｐゴシック" w:eastAsia="ＭＳ Ｐゴシック" w:hAnsi="ＭＳ Ｐゴシック" w:hint="eastAsia"/>
                <w:b w:val="0"/>
                <w:sz w:val="20"/>
                <w:szCs w:val="20"/>
              </w:rPr>
              <w:t>(3）</w:t>
            </w:r>
            <w:r>
              <w:rPr>
                <w:rFonts w:ascii="ＭＳ Ｐゴシック" w:eastAsia="ＭＳ Ｐゴシック" w:hAnsi="ＭＳ Ｐゴシック" w:cs="Times New Roman" w:hint="eastAsia"/>
                <w:b w:val="0"/>
                <w:sz w:val="20"/>
                <w:szCs w:val="20"/>
              </w:rPr>
              <w:t>生活が安定する（給与面）。</w:t>
            </w:r>
          </w:p>
          <w:p w:rsidR="005C5616" w:rsidRDefault="007518B8">
            <w:pPr>
              <w:spacing w:line="280" w:lineRule="exact"/>
              <w:ind w:leftChars="-30" w:left="137" w:hangingChars="100" w:hanging="200"/>
              <w:rPr>
                <w:rFonts w:ascii="ＭＳ Ｐゴシック" w:eastAsia="ＭＳ Ｐゴシック" w:hAnsi="ＭＳ Ｐゴシック" w:cs="Times New Roman"/>
                <w:b w:val="0"/>
                <w:sz w:val="20"/>
                <w:szCs w:val="20"/>
              </w:rPr>
            </w:pPr>
            <w:r>
              <w:rPr>
                <w:rFonts w:ascii="ＭＳ Ｐゴシック" w:eastAsia="ＭＳ Ｐゴシック" w:hAnsi="ＭＳ Ｐゴシック" w:hint="eastAsia"/>
                <w:b w:val="0"/>
                <w:sz w:val="20"/>
                <w:szCs w:val="20"/>
              </w:rPr>
              <w:t>(4）</w:t>
            </w:r>
            <w:r>
              <w:rPr>
                <w:rFonts w:ascii="ＭＳ Ｐゴシック" w:eastAsia="ＭＳ Ｐゴシック" w:hAnsi="ＭＳ Ｐゴシック" w:cs="Times New Roman" w:hint="eastAsia"/>
                <w:b w:val="0"/>
                <w:sz w:val="20"/>
                <w:szCs w:val="20"/>
              </w:rPr>
              <w:t>働くことのリズムや健康診断の受診などで健康増進につながる。</w:t>
            </w:r>
          </w:p>
          <w:p w:rsidR="005C5616" w:rsidRDefault="007518B8">
            <w:pPr>
              <w:spacing w:line="280" w:lineRule="exact"/>
              <w:ind w:leftChars="-30" w:left="137" w:hangingChars="100" w:hanging="200"/>
              <w:rPr>
                <w:rFonts w:ascii="ＭＳ Ｐゴシック" w:eastAsia="ＭＳ Ｐゴシック" w:hAnsi="ＭＳ Ｐゴシック" w:cs="Times New Roman"/>
                <w:b w:val="0"/>
                <w:sz w:val="20"/>
                <w:szCs w:val="20"/>
              </w:rPr>
            </w:pPr>
            <w:r>
              <w:rPr>
                <w:rFonts w:ascii="ＭＳ Ｐゴシック" w:eastAsia="ＭＳ Ｐゴシック" w:hAnsi="ＭＳ Ｐゴシック" w:hint="eastAsia"/>
                <w:b w:val="0"/>
                <w:sz w:val="20"/>
                <w:szCs w:val="20"/>
              </w:rPr>
              <w:t>(5）</w:t>
            </w:r>
            <w:r>
              <w:rPr>
                <w:rFonts w:ascii="ＭＳ Ｐゴシック" w:eastAsia="ＭＳ Ｐゴシック" w:hAnsi="ＭＳ Ｐゴシック" w:cs="Times New Roman" w:hint="eastAsia"/>
                <w:b w:val="0"/>
                <w:sz w:val="20"/>
                <w:szCs w:val="20"/>
              </w:rPr>
              <w:t>働くことや社会とのつながりで生き甲斐が生まれる。</w:t>
            </w:r>
          </w:p>
          <w:p w:rsidR="005C5616" w:rsidRDefault="007518B8">
            <w:pPr>
              <w:spacing w:line="280" w:lineRule="exact"/>
              <w:ind w:leftChars="-30" w:left="137" w:hangingChars="100" w:hanging="200"/>
              <w:rPr>
                <w:rFonts w:ascii="ＭＳ Ｐゴシック" w:eastAsia="ＭＳ Ｐゴシック" w:hAnsi="ＭＳ Ｐゴシック" w:cs="Times New Roman"/>
                <w:b w:val="0"/>
                <w:sz w:val="20"/>
                <w:szCs w:val="20"/>
              </w:rPr>
            </w:pPr>
            <w:r>
              <w:rPr>
                <w:rFonts w:ascii="ＭＳ Ｐゴシック" w:eastAsia="ＭＳ Ｐゴシック" w:hAnsi="ＭＳ Ｐゴシック" w:hint="eastAsia"/>
                <w:b w:val="0"/>
                <w:sz w:val="20"/>
                <w:szCs w:val="20"/>
              </w:rPr>
              <w:t>(6）</w:t>
            </w:r>
            <w:r>
              <w:rPr>
                <w:rFonts w:ascii="ＭＳ Ｐゴシック" w:eastAsia="ＭＳ Ｐゴシック" w:hAnsi="ＭＳ Ｐゴシック" w:cs="Times New Roman" w:hint="eastAsia"/>
                <w:b w:val="0"/>
                <w:sz w:val="20"/>
                <w:szCs w:val="20"/>
              </w:rPr>
              <w:t>休日が増え、趣味などの生活との両立が可能になる。</w:t>
            </w:r>
          </w:p>
          <w:p w:rsidR="005C5616" w:rsidRDefault="007518B8">
            <w:pPr>
              <w:spacing w:line="280" w:lineRule="exact"/>
              <w:ind w:leftChars="-30" w:left="137" w:hangingChars="100" w:hanging="200"/>
              <w:rPr>
                <w:rFonts w:ascii="ＭＳ Ｐゴシック" w:eastAsia="ＭＳ Ｐゴシック" w:hAnsi="ＭＳ Ｐゴシック" w:cs="Times New Roman"/>
                <w:b w:val="0"/>
                <w:sz w:val="20"/>
                <w:szCs w:val="20"/>
              </w:rPr>
            </w:pPr>
            <w:r>
              <w:rPr>
                <w:rFonts w:ascii="ＭＳ Ｐゴシック" w:eastAsia="ＭＳ Ｐゴシック" w:hAnsi="ＭＳ Ｐゴシック" w:hint="eastAsia"/>
                <w:b w:val="0"/>
                <w:sz w:val="20"/>
                <w:szCs w:val="20"/>
              </w:rPr>
              <w:t>(7）</w:t>
            </w:r>
            <w:r>
              <w:rPr>
                <w:rFonts w:ascii="ＭＳ Ｐゴシック" w:eastAsia="ＭＳ Ｐゴシック" w:hAnsi="ＭＳ Ｐゴシック" w:cs="Times New Roman" w:hint="eastAsia"/>
                <w:b w:val="0"/>
                <w:sz w:val="20"/>
                <w:szCs w:val="20"/>
              </w:rPr>
              <w:t>働き方の選択肢が増える。</w:t>
            </w:r>
          </w:p>
          <w:p w:rsidR="005C5616" w:rsidRDefault="005C5616">
            <w:pPr>
              <w:spacing w:line="280" w:lineRule="exact"/>
              <w:ind w:leftChars="-30" w:left="138" w:hangingChars="100" w:hanging="201"/>
              <w:rPr>
                <w:rFonts w:ascii="ＭＳ Ｐゴシック" w:eastAsia="ＭＳ Ｐゴシック" w:hAnsi="ＭＳ Ｐゴシック" w:cs="Times New Roman"/>
                <w:sz w:val="20"/>
                <w:szCs w:val="20"/>
              </w:rPr>
            </w:pPr>
          </w:p>
        </w:tc>
      </w:tr>
      <w:tr w:rsidR="005C5616" w:rsidTr="00733349">
        <w:trPr>
          <w:trHeight w:val="454"/>
        </w:trPr>
        <w:tc>
          <w:tcPr>
            <w:cnfStyle w:val="001000000000"/>
            <w:tcW w:w="9214" w:type="dxa"/>
            <w:shd w:val="clear" w:color="auto" w:fill="FEA022" w:themeFill="accent6"/>
            <w:vAlign w:val="center"/>
          </w:tcPr>
          <w:p w:rsidR="005C5616" w:rsidRDefault="007518B8" w:rsidP="00202520">
            <w:pPr>
              <w:spacing w:line="240" w:lineRule="exact"/>
              <w:jc w:val="center"/>
              <w:rPr>
                <w:rFonts w:ascii="ＭＳ Ｐゴシック" w:eastAsia="ＭＳ Ｐゴシック" w:hAnsi="ＭＳ Ｐゴシック" w:cs="Times New Roman"/>
                <w:b w:val="0"/>
                <w:color w:val="3E3D2D" w:themeColor="text2"/>
                <w:szCs w:val="21"/>
              </w:rPr>
            </w:pPr>
            <w:r>
              <w:rPr>
                <w:rFonts w:ascii="ＭＳ Ｐゴシック" w:eastAsia="ＭＳ Ｐゴシック" w:hAnsi="ＭＳ Ｐゴシック" w:hint="eastAsia"/>
                <w:b w:val="0"/>
                <w:color w:val="3E3D2D" w:themeColor="text2"/>
                <w:szCs w:val="21"/>
              </w:rPr>
              <w:lastRenderedPageBreak/>
              <w:t>【70歳までの</w:t>
            </w:r>
            <w:r>
              <w:rPr>
                <w:rFonts w:ascii="ＭＳ Ｐゴシック" w:eastAsia="ＭＳ Ｐゴシック" w:hAnsi="ＭＳ Ｐゴシック" w:cs="Times New Roman" w:hint="eastAsia"/>
                <w:b w:val="0"/>
                <w:color w:val="3E3D2D" w:themeColor="text2"/>
                <w:szCs w:val="21"/>
              </w:rPr>
              <w:t>継続雇用制度</w:t>
            </w:r>
            <w:r>
              <w:rPr>
                <w:rFonts w:ascii="ＭＳ Ｐゴシック" w:eastAsia="ＭＳ Ｐゴシック" w:hAnsi="ＭＳ Ｐゴシック" w:cs="HG教科書体" w:hint="eastAsia"/>
                <w:b w:val="0"/>
                <w:color w:val="3E3D2D" w:themeColor="text2"/>
                <w:kern w:val="0"/>
                <w:szCs w:val="21"/>
              </w:rPr>
              <w:t>導入の</w:t>
            </w:r>
            <w:r>
              <w:rPr>
                <w:rFonts w:ascii="ＭＳ Ｐゴシック" w:eastAsia="ＭＳ Ｐゴシック" w:hAnsi="ＭＳ Ｐゴシック" w:cs="Times New Roman" w:hint="eastAsia"/>
                <w:b w:val="0"/>
                <w:color w:val="3E3D2D" w:themeColor="text2"/>
                <w:szCs w:val="21"/>
              </w:rPr>
              <w:t>リスク】</w:t>
            </w:r>
          </w:p>
        </w:tc>
      </w:tr>
      <w:tr w:rsidR="005C5616" w:rsidTr="00733349">
        <w:trPr>
          <w:cnfStyle w:val="000000100000"/>
          <w:trHeight w:val="5046"/>
        </w:trPr>
        <w:tc>
          <w:tcPr>
            <w:cnfStyle w:val="001000000000"/>
            <w:tcW w:w="9214" w:type="dxa"/>
            <w:vMerge w:val="restart"/>
          </w:tcPr>
          <w:p w:rsidR="005C5616" w:rsidRDefault="007518B8">
            <w:pPr>
              <w:spacing w:line="280" w:lineRule="exact"/>
              <w:ind w:leftChars="-1" w:left="-2"/>
              <w:rPr>
                <w:rFonts w:ascii="ＭＳ Ｐゴシック" w:eastAsia="ＭＳ Ｐゴシック" w:hAnsi="ＭＳ Ｐゴシック"/>
                <w:color w:val="3E3D2D" w:themeColor="text2"/>
                <w:sz w:val="20"/>
                <w:szCs w:val="20"/>
              </w:rPr>
            </w:pPr>
            <w:r>
              <w:rPr>
                <w:rFonts w:ascii="ＭＳ Ｐゴシック" w:eastAsia="ＭＳ Ｐゴシック" w:hAnsi="ＭＳ Ｐゴシック" w:hint="eastAsia"/>
                <w:color w:val="3E3D2D" w:themeColor="text2"/>
                <w:sz w:val="20"/>
                <w:szCs w:val="20"/>
              </w:rPr>
              <w:t>［企業にとって］</w:t>
            </w:r>
          </w:p>
          <w:p w:rsidR="005C5616" w:rsidRDefault="007518B8">
            <w:pPr>
              <w:spacing w:before="60" w:line="280" w:lineRule="exact"/>
              <w:ind w:leftChars="-30" w:left="-63"/>
              <w:rPr>
                <w:rFonts w:ascii="ＭＳ Ｐゴシック" w:eastAsia="ＭＳ Ｐゴシック" w:hAnsi="ＭＳ Ｐゴシック" w:cs="Times New Roman"/>
                <w:b w:val="0"/>
                <w:sz w:val="20"/>
                <w:szCs w:val="20"/>
              </w:rPr>
            </w:pPr>
            <w:r>
              <w:rPr>
                <w:rFonts w:ascii="ＭＳ Ｐゴシック" w:eastAsia="ＭＳ Ｐゴシック" w:hAnsi="ＭＳ Ｐゴシック" w:hint="eastAsia"/>
                <w:b w:val="0"/>
                <w:sz w:val="20"/>
                <w:szCs w:val="20"/>
              </w:rPr>
              <w:t>（1）会社経営</w:t>
            </w:r>
          </w:p>
          <w:p w:rsidR="005C5616" w:rsidRDefault="007518B8">
            <w:pPr>
              <w:spacing w:line="24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① 管理が増える（契約更新、新たな処遇ルールの適用など）。</w:t>
            </w:r>
          </w:p>
          <w:p w:rsidR="005C5616" w:rsidRDefault="007518B8">
            <w:pPr>
              <w:spacing w:line="24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② 高齢者雇用延長の制度化により、若年者の雇用に制限を受ける可能性がある。</w:t>
            </w:r>
          </w:p>
          <w:p w:rsidR="005C5616" w:rsidRDefault="007518B8">
            <w:pPr>
              <w:spacing w:line="24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③ 高齢者用の職務開発が必要になる。</w:t>
            </w:r>
          </w:p>
          <w:p w:rsidR="005C5616" w:rsidRDefault="007518B8">
            <w:pPr>
              <w:spacing w:line="24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④ 設備改善や職場環境改善等のコストがかかる。</w:t>
            </w:r>
          </w:p>
          <w:p w:rsidR="005C5616" w:rsidRDefault="007518B8">
            <w:pPr>
              <w:spacing w:line="280" w:lineRule="exact"/>
              <w:ind w:leftChars="-30" w:left="-63"/>
              <w:rPr>
                <w:rFonts w:ascii="ＭＳ Ｐゴシック" w:eastAsia="ＭＳ Ｐゴシック" w:hAnsi="ＭＳ Ｐゴシック" w:cs="Times New Roman"/>
                <w:b w:val="0"/>
                <w:sz w:val="20"/>
                <w:szCs w:val="20"/>
              </w:rPr>
            </w:pPr>
            <w:r>
              <w:rPr>
                <w:rFonts w:ascii="ＭＳ Ｐゴシック" w:eastAsia="ＭＳ Ｐゴシック" w:hAnsi="ＭＳ Ｐゴシック" w:hint="eastAsia"/>
                <w:b w:val="0"/>
                <w:sz w:val="20"/>
                <w:szCs w:val="20"/>
              </w:rPr>
              <w:t>(2）作業効率</w:t>
            </w:r>
          </w:p>
          <w:p w:rsidR="005C5616" w:rsidRDefault="007518B8">
            <w:pPr>
              <w:spacing w:line="24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① 健康面の不安、動作が遅いなどから作業効率がダウンする。</w:t>
            </w:r>
          </w:p>
          <w:p w:rsidR="005C5616" w:rsidRDefault="007518B8">
            <w:pPr>
              <w:spacing w:line="24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② 判断力が鈍ったり、敏捷性が落ちたりする。</w:t>
            </w:r>
          </w:p>
          <w:p w:rsidR="005C5616" w:rsidRDefault="007518B8">
            <w:pPr>
              <w:spacing w:line="24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③ 視覚・聴覚の衰えが問題となる可能性がある。</w:t>
            </w:r>
          </w:p>
          <w:p w:rsidR="005C5616" w:rsidRDefault="007518B8">
            <w:pPr>
              <w:spacing w:before="60" w:line="280" w:lineRule="exact"/>
              <w:ind w:leftChars="-30" w:left="-63"/>
              <w:rPr>
                <w:rFonts w:ascii="ＭＳ Ｐゴシック" w:eastAsia="ＭＳ Ｐゴシック" w:hAnsi="ＭＳ Ｐゴシック"/>
                <w:b w:val="0"/>
                <w:sz w:val="20"/>
                <w:szCs w:val="20"/>
              </w:rPr>
            </w:pPr>
            <w:r>
              <w:rPr>
                <w:rFonts w:ascii="ＭＳ Ｐゴシック" w:eastAsia="ＭＳ Ｐゴシック" w:hAnsi="ＭＳ Ｐゴシック" w:hint="eastAsia"/>
                <w:b w:val="0"/>
                <w:sz w:val="20"/>
                <w:szCs w:val="20"/>
              </w:rPr>
              <w:t>(3）被災リスク</w:t>
            </w:r>
          </w:p>
          <w:p w:rsidR="005C5616" w:rsidRDefault="007518B8">
            <w:pPr>
              <w:spacing w:line="24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① 会社がとるべき健康管理・安全管理への配慮が従来以上に必要となる。</w:t>
            </w:r>
          </w:p>
          <w:p w:rsidR="005C5616" w:rsidRDefault="007518B8">
            <w:pPr>
              <w:spacing w:line="24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② 労災（つまづき、人との接触など）の発生リスクが増える</w:t>
            </w:r>
          </w:p>
          <w:p w:rsidR="005C5616" w:rsidRDefault="007518B8">
            <w:pPr>
              <w:spacing w:line="24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③ 通勤リスク（バイク通勤など）が増える。</w:t>
            </w:r>
          </w:p>
          <w:p w:rsidR="005C5616" w:rsidRDefault="007518B8">
            <w:pPr>
              <w:spacing w:before="60" w:line="280" w:lineRule="exact"/>
              <w:ind w:leftChars="-30" w:left="-63"/>
              <w:rPr>
                <w:rFonts w:ascii="ＭＳ Ｐゴシック" w:eastAsia="ＭＳ Ｐゴシック" w:hAnsi="ＭＳ Ｐゴシック"/>
                <w:b w:val="0"/>
                <w:sz w:val="20"/>
                <w:szCs w:val="20"/>
              </w:rPr>
            </w:pPr>
            <w:r>
              <w:rPr>
                <w:rFonts w:ascii="ＭＳ Ｐゴシック" w:eastAsia="ＭＳ Ｐゴシック" w:hAnsi="ＭＳ Ｐゴシック" w:hint="eastAsia"/>
                <w:b w:val="0"/>
                <w:sz w:val="20"/>
                <w:szCs w:val="20"/>
              </w:rPr>
              <w:t>(4）雇用契約上のトラブル</w:t>
            </w:r>
          </w:p>
          <w:p w:rsidR="005C5616" w:rsidRDefault="007518B8">
            <w:pPr>
              <w:spacing w:line="24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① 雇止めなど労務管理上のトラブルが増える可能性がある。</w:t>
            </w:r>
          </w:p>
          <w:p w:rsidR="005C5616" w:rsidRDefault="007518B8">
            <w:pPr>
              <w:spacing w:before="60" w:line="280" w:lineRule="exact"/>
              <w:ind w:leftChars="-30" w:left="-63"/>
              <w:rPr>
                <w:rFonts w:ascii="ＭＳ Ｐゴシック" w:eastAsia="ＭＳ Ｐゴシック" w:hAnsi="ＭＳ Ｐゴシック" w:cs="Times New Roman"/>
                <w:b w:val="0"/>
                <w:sz w:val="20"/>
                <w:szCs w:val="20"/>
              </w:rPr>
            </w:pPr>
            <w:r>
              <w:rPr>
                <w:rFonts w:ascii="ＭＳ Ｐゴシック" w:eastAsia="ＭＳ Ｐゴシック" w:hAnsi="ＭＳ Ｐゴシック" w:hint="eastAsia"/>
                <w:b w:val="0"/>
                <w:sz w:val="20"/>
                <w:szCs w:val="20"/>
              </w:rPr>
              <w:t>(5）</w:t>
            </w:r>
            <w:r>
              <w:rPr>
                <w:rFonts w:ascii="ＭＳ Ｐゴシック" w:eastAsia="ＭＳ Ｐゴシック" w:hAnsi="ＭＳ Ｐゴシック" w:cs="Times New Roman" w:hint="eastAsia"/>
                <w:b w:val="0"/>
                <w:sz w:val="20"/>
                <w:szCs w:val="20"/>
              </w:rPr>
              <w:t>士気の低下</w:t>
            </w:r>
          </w:p>
          <w:p w:rsidR="005C5616" w:rsidRDefault="007518B8">
            <w:pPr>
              <w:spacing w:line="28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① 処遇が下がることで高齢者のモチベーションがあがらない。</w:t>
            </w:r>
          </w:p>
          <w:p w:rsidR="005C5616" w:rsidRDefault="007518B8">
            <w:pPr>
              <w:spacing w:line="280" w:lineRule="exact"/>
              <w:ind w:leftChars="50" w:left="205" w:hangingChars="50" w:hanging="100"/>
              <w:rPr>
                <w:rFonts w:ascii="ＭＳ Ｐゴシック" w:eastAsia="ＭＳ Ｐゴシック" w:hAnsi="ＭＳ Ｐゴシック" w:cs="Times New Roman"/>
                <w:b w:val="0"/>
                <w:sz w:val="20"/>
                <w:szCs w:val="20"/>
              </w:rPr>
            </w:pPr>
            <w:r>
              <w:rPr>
                <w:rFonts w:ascii="ＭＳ Ｐゴシック" w:eastAsia="ＭＳ Ｐゴシック" w:hAnsi="ＭＳ Ｐゴシック" w:cs="Times New Roman" w:hint="eastAsia"/>
                <w:b w:val="0"/>
                <w:sz w:val="20"/>
                <w:szCs w:val="20"/>
              </w:rPr>
              <w:t>② 若年者から昇進の機会が遅くなる等の不満が出る。</w:t>
            </w:r>
          </w:p>
          <w:p w:rsidR="005C5616" w:rsidRDefault="005C5616">
            <w:pPr>
              <w:spacing w:line="280" w:lineRule="exact"/>
              <w:ind w:leftChars="50" w:left="205" w:hangingChars="50" w:hanging="100"/>
              <w:rPr>
                <w:rFonts w:ascii="ＭＳ Ｐゴシック" w:eastAsia="ＭＳ Ｐゴシック" w:hAnsi="ＭＳ Ｐゴシック" w:cs="Times New Roman"/>
                <w:b w:val="0"/>
                <w:sz w:val="20"/>
                <w:szCs w:val="20"/>
              </w:rPr>
            </w:pPr>
          </w:p>
        </w:tc>
      </w:tr>
      <w:tr w:rsidR="005C5616" w:rsidTr="00733349">
        <w:trPr>
          <w:trHeight w:val="240"/>
        </w:trPr>
        <w:tc>
          <w:tcPr>
            <w:cnfStyle w:val="001000000000"/>
            <w:tcW w:w="9214" w:type="dxa"/>
            <w:vMerge/>
          </w:tcPr>
          <w:p w:rsidR="005C5616" w:rsidRDefault="005C5616">
            <w:pPr>
              <w:spacing w:line="240" w:lineRule="exact"/>
              <w:ind w:leftChars="-66" w:left="-139"/>
              <w:rPr>
                <w:rFonts w:ascii="ＭＳ Ｐゴシック" w:eastAsia="ＭＳ Ｐゴシック" w:hAnsi="ＭＳ Ｐゴシック"/>
                <w:sz w:val="18"/>
                <w:szCs w:val="18"/>
              </w:rPr>
            </w:pPr>
          </w:p>
        </w:tc>
      </w:tr>
    </w:tbl>
    <w:p w:rsidR="005C5616" w:rsidRDefault="007518B8">
      <w:pPr>
        <w:spacing w:before="120" w:after="60"/>
        <w:ind w:firstLineChars="50" w:firstLine="105"/>
        <w:rPr>
          <w:rFonts w:asciiTheme="majorEastAsia" w:eastAsiaTheme="majorEastAsia" w:hAnsiTheme="majorEastAsia"/>
          <w:b/>
          <w:szCs w:val="21"/>
          <w:u w:val="double" w:color="00B050"/>
        </w:rPr>
      </w:pPr>
      <w:r>
        <w:rPr>
          <w:rFonts w:asciiTheme="majorEastAsia" w:eastAsiaTheme="majorEastAsia" w:hAnsiTheme="majorEastAsia" w:hint="eastAsia"/>
          <w:b/>
          <w:szCs w:val="21"/>
          <w:u w:val="double" w:color="00B050"/>
        </w:rPr>
        <w:t>６．想定される問題点や課題の検討及びその対応策の検討</w:t>
      </w:r>
    </w:p>
    <w:p w:rsidR="005C5616" w:rsidRDefault="007518B8">
      <w:pPr>
        <w:spacing w:line="340" w:lineRule="exact"/>
        <w:ind w:firstLineChars="200" w:firstLine="360"/>
        <w:rPr>
          <w:rFonts w:asciiTheme="majorEastAsia" w:eastAsiaTheme="majorEastAsia" w:hAnsiTheme="majorEastAsia"/>
          <w:sz w:val="18"/>
          <w:szCs w:val="18"/>
        </w:rPr>
      </w:pPr>
      <w:r>
        <w:rPr>
          <w:rFonts w:asciiTheme="majorEastAsia" w:eastAsiaTheme="majorEastAsia" w:hAnsiTheme="majorEastAsia" w:hint="eastAsia"/>
          <w:sz w:val="18"/>
          <w:szCs w:val="18"/>
        </w:rPr>
        <w:t>上記５のリスクの中から、企業にとっての問題点や課題を抽出し対応策を検討します。</w:t>
      </w:r>
    </w:p>
    <w:p w:rsidR="005C5616" w:rsidRDefault="007518B8">
      <w:pPr>
        <w:spacing w:line="340" w:lineRule="exact"/>
        <w:ind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次にその検討結果の例を示しますので、参考にしてください。</w:t>
      </w:r>
      <w:r>
        <w:rPr>
          <w:rFonts w:asciiTheme="majorEastAsia" w:eastAsiaTheme="majorEastAsia" w:hAnsiTheme="majorEastAsia"/>
          <w:sz w:val="18"/>
          <w:szCs w:val="18"/>
        </w:rPr>
        <w:t xml:space="preserve"> </w:t>
      </w:r>
    </w:p>
    <w:tbl>
      <w:tblPr>
        <w:tblW w:w="9213"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7"/>
        <w:gridCol w:w="3756"/>
        <w:gridCol w:w="4040"/>
      </w:tblGrid>
      <w:tr w:rsidR="005C5616">
        <w:trPr>
          <w:trHeight w:val="397"/>
        </w:trPr>
        <w:tc>
          <w:tcPr>
            <w:tcW w:w="1417" w:type="dxa"/>
            <w:tcBorders>
              <w:bottom w:val="single" w:sz="4" w:space="0" w:color="auto"/>
            </w:tcBorders>
            <w:shd w:val="clear" w:color="auto" w:fill="DAC3AD" w:themeFill="accent5" w:themeFillTint="66"/>
            <w:vAlign w:val="center"/>
          </w:tcPr>
          <w:p w:rsidR="005C5616" w:rsidRDefault="005C5616">
            <w:pPr>
              <w:spacing w:line="240" w:lineRule="exact"/>
              <w:jc w:val="center"/>
              <w:rPr>
                <w:rFonts w:ascii="ＭＳ Ｐゴシック" w:eastAsia="ＭＳ Ｐゴシック" w:hAnsi="ＭＳ Ｐゴシック" w:cs="HG教科書体"/>
                <w:color w:val="000000"/>
                <w:kern w:val="0"/>
                <w:szCs w:val="21"/>
              </w:rPr>
            </w:pPr>
          </w:p>
        </w:tc>
        <w:tc>
          <w:tcPr>
            <w:tcW w:w="3756" w:type="dxa"/>
            <w:shd w:val="clear" w:color="auto" w:fill="DAC3AD" w:themeFill="accent5" w:themeFillTint="66"/>
            <w:vAlign w:val="center"/>
          </w:tcPr>
          <w:p w:rsidR="005C5616" w:rsidRDefault="007518B8">
            <w:pPr>
              <w:spacing w:line="240" w:lineRule="exact"/>
              <w:jc w:val="center"/>
              <w:rPr>
                <w:rFonts w:ascii="ＭＳ Ｐゴシック" w:eastAsia="ＭＳ Ｐゴシック" w:hAnsi="ＭＳ Ｐゴシック"/>
                <w:b/>
                <w:szCs w:val="21"/>
              </w:rPr>
            </w:pPr>
            <w:r>
              <w:rPr>
                <w:rFonts w:ascii="ＭＳ Ｐゴシック" w:eastAsia="ＭＳ Ｐゴシック" w:hAnsi="ＭＳ Ｐゴシック" w:cs="HG教科書体" w:hint="eastAsia"/>
                <w:b/>
                <w:color w:val="000000"/>
                <w:kern w:val="0"/>
                <w:szCs w:val="21"/>
              </w:rPr>
              <w:t>導入に伴う問題点・課題（</w:t>
            </w:r>
            <w:r>
              <w:rPr>
                <w:rFonts w:ascii="ＭＳ Ｐゴシック" w:eastAsia="ＭＳ Ｐゴシック" w:hAnsi="ＭＳ Ｐゴシック" w:hint="eastAsia"/>
                <w:b/>
                <w:szCs w:val="21"/>
              </w:rPr>
              <w:t>リスク）</w:t>
            </w:r>
          </w:p>
        </w:tc>
        <w:tc>
          <w:tcPr>
            <w:tcW w:w="4040" w:type="dxa"/>
            <w:shd w:val="clear" w:color="auto" w:fill="DAC3AD" w:themeFill="accent5" w:themeFillTint="66"/>
            <w:vAlign w:val="center"/>
          </w:tcPr>
          <w:p w:rsidR="005C5616" w:rsidRDefault="007518B8">
            <w:pPr>
              <w:spacing w:line="240" w:lineRule="exact"/>
              <w:jc w:val="center"/>
              <w:rPr>
                <w:rFonts w:ascii="ＭＳ Ｐゴシック" w:eastAsia="ＭＳ Ｐゴシック" w:hAnsi="ＭＳ Ｐゴシック"/>
                <w:b/>
                <w:szCs w:val="21"/>
              </w:rPr>
            </w:pPr>
            <w:r>
              <w:rPr>
                <w:rFonts w:ascii="ＭＳ Ｐゴシック" w:eastAsia="ＭＳ Ｐゴシック" w:hAnsi="ＭＳ Ｐゴシック" w:hint="eastAsia"/>
                <w:b/>
                <w:szCs w:val="21"/>
              </w:rPr>
              <w:t>対応策</w:t>
            </w:r>
          </w:p>
        </w:tc>
      </w:tr>
      <w:tr w:rsidR="005C5616">
        <w:trPr>
          <w:cantSplit/>
          <w:trHeight w:val="4082"/>
        </w:trPr>
        <w:tc>
          <w:tcPr>
            <w:tcW w:w="1417" w:type="dxa"/>
            <w:shd w:val="clear" w:color="auto" w:fill="FEC57A" w:themeFill="accent6" w:themeFillTint="99"/>
            <w:vAlign w:val="center"/>
          </w:tcPr>
          <w:p w:rsidR="005C5616" w:rsidRDefault="007518B8">
            <w:pPr>
              <w:spacing w:line="240" w:lineRule="exact"/>
              <w:ind w:leftChars="-30" w:left="-63"/>
              <w:jc w:val="center"/>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①会社経営</w:t>
            </w:r>
          </w:p>
        </w:tc>
        <w:tc>
          <w:tcPr>
            <w:tcW w:w="3756" w:type="dxa"/>
            <w:shd w:val="clear" w:color="auto" w:fill="FFFFFF"/>
            <w:vAlign w:val="center"/>
          </w:tcPr>
          <w:p w:rsidR="005C5616" w:rsidRDefault="007518B8">
            <w:pPr>
              <w:spacing w:line="300" w:lineRule="exact"/>
              <w:ind w:left="200" w:hangingChars="100" w:hanging="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① 管理が増える。</w:t>
            </w:r>
          </w:p>
          <w:p w:rsidR="005C5616" w:rsidRDefault="007518B8">
            <w:pPr>
              <w:spacing w:line="300" w:lineRule="exact"/>
              <w:ind w:firstLineChars="50" w:firstLine="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契約更新</w:t>
            </w:r>
          </w:p>
          <w:p w:rsidR="005C5616" w:rsidRDefault="005C5616">
            <w:pPr>
              <w:spacing w:line="300" w:lineRule="exact"/>
              <w:ind w:firstLineChars="100" w:firstLine="200"/>
              <w:rPr>
                <w:rFonts w:ascii="ＭＳ Ｐゴシック" w:eastAsia="ＭＳ Ｐゴシック" w:hAnsi="ＭＳ Ｐゴシック"/>
                <w:sz w:val="20"/>
                <w:szCs w:val="20"/>
              </w:rPr>
            </w:pPr>
          </w:p>
          <w:p w:rsidR="005C5616" w:rsidRDefault="007518B8">
            <w:pPr>
              <w:spacing w:line="300" w:lineRule="exact"/>
              <w:ind w:firstLineChars="50" w:firstLine="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新たな処遇ルールの適用</w:t>
            </w:r>
          </w:p>
          <w:p w:rsidR="005C5616" w:rsidRDefault="005C5616">
            <w:pPr>
              <w:spacing w:line="300" w:lineRule="exact"/>
              <w:ind w:firstLineChars="50" w:firstLine="100"/>
              <w:rPr>
                <w:rFonts w:ascii="ＭＳ Ｐゴシック" w:eastAsia="ＭＳ Ｐゴシック" w:hAnsi="ＭＳ Ｐゴシック"/>
                <w:sz w:val="20"/>
                <w:szCs w:val="20"/>
              </w:rPr>
            </w:pPr>
          </w:p>
          <w:p w:rsidR="005C5616" w:rsidRDefault="007518B8">
            <w:pPr>
              <w:spacing w:line="300" w:lineRule="exact"/>
              <w:ind w:left="200" w:hangingChars="100" w:hanging="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② 高齢者雇用延長の制度化により、若年者の雇用に制限を受ける可能性がある。</w:t>
            </w:r>
          </w:p>
          <w:p w:rsidR="005C5616" w:rsidRDefault="005C5616">
            <w:pPr>
              <w:spacing w:line="300" w:lineRule="exact"/>
              <w:ind w:leftChars="50" w:left="205" w:hangingChars="50" w:hanging="100"/>
              <w:rPr>
                <w:rFonts w:ascii="ＭＳ Ｐゴシック" w:eastAsia="ＭＳ Ｐゴシック" w:hAnsi="ＭＳ Ｐゴシック"/>
                <w:sz w:val="20"/>
                <w:szCs w:val="20"/>
              </w:rPr>
            </w:pPr>
          </w:p>
          <w:p w:rsidR="005C5616" w:rsidRDefault="005C5616">
            <w:pPr>
              <w:spacing w:line="300" w:lineRule="exact"/>
              <w:ind w:leftChars="50" w:left="205" w:hangingChars="50" w:hanging="100"/>
              <w:rPr>
                <w:rFonts w:ascii="ＭＳ Ｐゴシック" w:eastAsia="ＭＳ Ｐゴシック" w:hAnsi="ＭＳ Ｐゴシック"/>
                <w:sz w:val="20"/>
                <w:szCs w:val="20"/>
              </w:rPr>
            </w:pPr>
          </w:p>
          <w:p w:rsidR="005C5616" w:rsidRDefault="005C5616">
            <w:pPr>
              <w:spacing w:line="300" w:lineRule="exact"/>
              <w:ind w:leftChars="50" w:left="205" w:hangingChars="50" w:hanging="100"/>
              <w:rPr>
                <w:rFonts w:ascii="ＭＳ Ｐゴシック" w:eastAsia="ＭＳ Ｐゴシック" w:hAnsi="ＭＳ Ｐゴシック"/>
                <w:sz w:val="20"/>
                <w:szCs w:val="20"/>
              </w:rPr>
            </w:pPr>
          </w:p>
          <w:p w:rsidR="005C5616" w:rsidRDefault="005C5616">
            <w:pPr>
              <w:spacing w:line="300" w:lineRule="exact"/>
              <w:ind w:leftChars="50" w:left="205" w:hangingChars="50" w:hanging="100"/>
              <w:rPr>
                <w:rFonts w:ascii="ＭＳ Ｐゴシック" w:eastAsia="ＭＳ Ｐゴシック" w:hAnsi="ＭＳ Ｐゴシック"/>
                <w:sz w:val="20"/>
                <w:szCs w:val="20"/>
              </w:rPr>
            </w:pPr>
          </w:p>
          <w:p w:rsidR="005C5616" w:rsidRDefault="005C5616">
            <w:pPr>
              <w:spacing w:line="300" w:lineRule="exact"/>
              <w:ind w:leftChars="50" w:left="205" w:hangingChars="50" w:hanging="100"/>
              <w:rPr>
                <w:rFonts w:ascii="ＭＳ Ｐゴシック" w:eastAsia="ＭＳ Ｐゴシック" w:hAnsi="ＭＳ Ｐゴシック"/>
                <w:sz w:val="20"/>
                <w:szCs w:val="20"/>
              </w:rPr>
            </w:pPr>
          </w:p>
        </w:tc>
        <w:tc>
          <w:tcPr>
            <w:tcW w:w="4040" w:type="dxa"/>
            <w:shd w:val="clear" w:color="auto" w:fill="FFFFFF"/>
            <w:vAlign w:val="center"/>
          </w:tcPr>
          <w:p w:rsidR="005C5616" w:rsidRDefault="007518B8">
            <w:pPr>
              <w:spacing w:line="300" w:lineRule="exact"/>
              <w:ind w:leftChars="-17" w:left="-36" w:firstLineChars="18" w:firstLine="3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① 管理増</w:t>
            </w:r>
          </w:p>
          <w:p w:rsidR="005C5616" w:rsidRDefault="007518B8">
            <w:pPr>
              <w:spacing w:line="300" w:lineRule="exact"/>
              <w:ind w:leftChars="51" w:left="207" w:hangingChars="50" w:hanging="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契約更新時のトラブルを避けるため、契約更新条件を契約書内で明確にする｡</w:t>
            </w:r>
          </w:p>
          <w:p w:rsidR="005C5616" w:rsidRDefault="007518B8">
            <w:pPr>
              <w:spacing w:line="300" w:lineRule="exact"/>
              <w:ind w:leftChars="51" w:left="207" w:hangingChars="50" w:hanging="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シンプルな制度とし、この制度のための特別な処遇ルールは置かない。</w:t>
            </w:r>
          </w:p>
          <w:p w:rsidR="005C5616" w:rsidRDefault="007518B8">
            <w:pPr>
              <w:spacing w:line="300" w:lineRule="exact"/>
              <w:ind w:leftChars="1" w:left="102" w:hangingChars="50" w:hanging="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② 内勤ではありうるが、大きなインパクトにはならない。現場従業員に関しては、業務に照らして、次の内容を総合的に判断して適用する。</w:t>
            </w:r>
          </w:p>
          <w:p w:rsidR="005C5616" w:rsidRDefault="007518B8">
            <w:pPr>
              <w:spacing w:line="300" w:lineRule="exact"/>
              <w:ind w:leftChars="51" w:left="307" w:hangingChars="100" w:hanging="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どういった仕事をどの世代に担当させるか</w:t>
            </w:r>
          </w:p>
          <w:p w:rsidR="005C5616" w:rsidRDefault="007518B8">
            <w:pPr>
              <w:spacing w:line="300" w:lineRule="exact"/>
              <w:ind w:leftChars="51" w:left="207" w:hangingChars="50" w:hanging="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高齢者のコスト面の優位性</w:t>
            </w:r>
          </w:p>
          <w:p w:rsidR="005C5616" w:rsidRDefault="007518B8">
            <w:pPr>
              <w:spacing w:line="300" w:lineRule="exact"/>
              <w:ind w:leftChars="51" w:left="307" w:hangingChars="100" w:hanging="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法的に継続雇用する義務があるわけではないため、調整弁としての位置付け</w:t>
            </w:r>
          </w:p>
        </w:tc>
      </w:tr>
      <w:tr w:rsidR="005C5616">
        <w:trPr>
          <w:cantSplit/>
          <w:trHeight w:val="3742"/>
        </w:trPr>
        <w:tc>
          <w:tcPr>
            <w:tcW w:w="1417" w:type="dxa"/>
            <w:shd w:val="clear" w:color="auto" w:fill="FEC57A" w:themeFill="accent6" w:themeFillTint="99"/>
            <w:vAlign w:val="center"/>
          </w:tcPr>
          <w:p w:rsidR="005C5616" w:rsidRDefault="007518B8">
            <w:pPr>
              <w:spacing w:line="240" w:lineRule="exact"/>
              <w:ind w:leftChars="-30" w:left="-63"/>
              <w:jc w:val="center"/>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lastRenderedPageBreak/>
              <w:t>②作業効率</w:t>
            </w:r>
          </w:p>
        </w:tc>
        <w:tc>
          <w:tcPr>
            <w:tcW w:w="3756" w:type="dxa"/>
            <w:shd w:val="clear" w:color="auto" w:fill="FFFFFF"/>
            <w:vAlign w:val="center"/>
          </w:tcPr>
          <w:p w:rsidR="005C5616" w:rsidRDefault="007518B8">
            <w:pPr>
              <w:spacing w:line="300" w:lineRule="exact"/>
              <w:ind w:left="200" w:hangingChars="100" w:hanging="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① 健康面の不安、動作が遅いなどから作業効率がダウンする。</w:t>
            </w:r>
          </w:p>
          <w:p w:rsidR="005C5616" w:rsidRDefault="005C5616">
            <w:pPr>
              <w:spacing w:line="300" w:lineRule="exact"/>
              <w:rPr>
                <w:rFonts w:ascii="ＭＳ Ｐゴシック" w:eastAsia="ＭＳ Ｐゴシック" w:hAnsi="ＭＳ Ｐゴシック"/>
                <w:sz w:val="20"/>
                <w:szCs w:val="20"/>
              </w:rPr>
            </w:pPr>
          </w:p>
          <w:p w:rsidR="005C5616" w:rsidRDefault="005C5616">
            <w:pPr>
              <w:spacing w:line="300" w:lineRule="exact"/>
              <w:rPr>
                <w:rFonts w:ascii="ＭＳ Ｐゴシック" w:eastAsia="ＭＳ Ｐゴシック" w:hAnsi="ＭＳ Ｐゴシック"/>
                <w:sz w:val="20"/>
                <w:szCs w:val="20"/>
              </w:rPr>
            </w:pPr>
          </w:p>
          <w:p w:rsidR="005C5616" w:rsidRDefault="005C5616">
            <w:pPr>
              <w:spacing w:line="300" w:lineRule="exact"/>
              <w:rPr>
                <w:rFonts w:ascii="ＭＳ Ｐゴシック" w:eastAsia="ＭＳ Ｐゴシック" w:hAnsi="ＭＳ Ｐゴシック"/>
                <w:sz w:val="20"/>
                <w:szCs w:val="20"/>
              </w:rPr>
            </w:pPr>
          </w:p>
          <w:p w:rsidR="005C5616" w:rsidRDefault="005C5616">
            <w:pPr>
              <w:spacing w:line="300" w:lineRule="exact"/>
              <w:rPr>
                <w:rFonts w:ascii="ＭＳ Ｐゴシック" w:eastAsia="ＭＳ Ｐゴシック" w:hAnsi="ＭＳ Ｐゴシック"/>
                <w:sz w:val="20"/>
                <w:szCs w:val="20"/>
              </w:rPr>
            </w:pPr>
          </w:p>
          <w:p w:rsidR="005C5616" w:rsidRDefault="005C5616">
            <w:pPr>
              <w:spacing w:line="300" w:lineRule="exact"/>
              <w:rPr>
                <w:rFonts w:ascii="ＭＳ Ｐゴシック" w:eastAsia="ＭＳ Ｐゴシック" w:hAnsi="ＭＳ Ｐゴシック"/>
                <w:sz w:val="20"/>
                <w:szCs w:val="20"/>
              </w:rPr>
            </w:pPr>
          </w:p>
          <w:p w:rsidR="005C5616" w:rsidRDefault="005C5616">
            <w:pPr>
              <w:spacing w:line="300" w:lineRule="exact"/>
              <w:rPr>
                <w:rFonts w:ascii="ＭＳ Ｐゴシック" w:eastAsia="ＭＳ Ｐゴシック" w:hAnsi="ＭＳ Ｐゴシック"/>
                <w:sz w:val="20"/>
                <w:szCs w:val="20"/>
              </w:rPr>
            </w:pPr>
          </w:p>
          <w:p w:rsidR="005C5616" w:rsidRDefault="007518B8">
            <w:pPr>
              <w:spacing w:line="300" w:lineRule="exact"/>
              <w:ind w:left="200" w:hangingChars="100" w:hanging="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② 判断力が鈍ったり、敏捷性が落ちたりする。</w:t>
            </w:r>
          </w:p>
          <w:p w:rsidR="005C5616" w:rsidRDefault="007518B8">
            <w:pPr>
              <w:spacing w:line="300" w:lineRule="exact"/>
              <w:ind w:left="200" w:hangingChars="100" w:hanging="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③ 視覚・聴覚の衰えが問題となる可能性がある。</w:t>
            </w:r>
          </w:p>
        </w:tc>
        <w:tc>
          <w:tcPr>
            <w:tcW w:w="4040" w:type="dxa"/>
            <w:shd w:val="clear" w:color="auto" w:fill="FFFFFF"/>
            <w:vAlign w:val="center"/>
          </w:tcPr>
          <w:p w:rsidR="005C5616" w:rsidRDefault="007518B8">
            <w:pPr>
              <w:spacing w:line="300" w:lineRule="exact"/>
              <w:ind w:leftChars="1" w:left="102" w:hangingChars="50" w:hanging="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① 契約更新時に健康診断結果を勘案して更新する。なお、健康状態に支障がある場合やクレーム・ミスが多発する場合、事故を再三起こす場合などは、会社の安全配慮義務の観点から契約更新しないことがある。また、動作については人事評価項目に入れ、契約更新時の参考とする。</w:t>
            </w:r>
          </w:p>
          <w:p w:rsidR="005C5616" w:rsidRDefault="007518B8">
            <w:pPr>
              <w:spacing w:line="300" w:lineRule="exact"/>
              <w:ind w:leftChars="100" w:left="210" w:firstLineChars="50" w:firstLine="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評価制度はシンプルなものとする。</w:t>
            </w:r>
          </w:p>
          <w:p w:rsidR="005C5616" w:rsidRDefault="007518B8">
            <w:pPr>
              <w:spacing w:line="300" w:lineRule="exact"/>
              <w:ind w:leftChars="25" w:left="153" w:hangingChars="50" w:hanging="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② 人事評価項目に判断力や敏捷性といった項目を入れ、契約更新時の参考とする。</w:t>
            </w:r>
          </w:p>
          <w:p w:rsidR="005C5616" w:rsidRDefault="007518B8">
            <w:pPr>
              <w:spacing w:line="300" w:lineRule="exact"/>
              <w:ind w:leftChars="25" w:left="153" w:hangingChars="50" w:hanging="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③ 視覚・聴覚の衰えが問題となる場合は、契約更新しないことがある。</w:t>
            </w:r>
          </w:p>
        </w:tc>
      </w:tr>
      <w:tr w:rsidR="005C5616">
        <w:trPr>
          <w:cantSplit/>
          <w:trHeight w:val="3118"/>
        </w:trPr>
        <w:tc>
          <w:tcPr>
            <w:tcW w:w="1417" w:type="dxa"/>
            <w:shd w:val="clear" w:color="auto" w:fill="FEC57A" w:themeFill="accent6" w:themeFillTint="99"/>
            <w:vAlign w:val="center"/>
          </w:tcPr>
          <w:p w:rsidR="005C5616" w:rsidRDefault="007518B8">
            <w:pPr>
              <w:spacing w:line="240" w:lineRule="exact"/>
              <w:ind w:leftChars="-30" w:left="-63"/>
              <w:jc w:val="center"/>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③被災リスク</w:t>
            </w:r>
          </w:p>
        </w:tc>
        <w:tc>
          <w:tcPr>
            <w:tcW w:w="3756" w:type="dxa"/>
            <w:shd w:val="clear" w:color="auto" w:fill="FFFFFF"/>
            <w:vAlign w:val="center"/>
          </w:tcPr>
          <w:p w:rsidR="005C5616" w:rsidRDefault="007518B8">
            <w:pPr>
              <w:spacing w:line="300" w:lineRule="exact"/>
              <w:ind w:left="200" w:hangingChars="100" w:hanging="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① 会社がとるべき健康管理・安全管理への配慮が従来以上に必要となる。</w:t>
            </w:r>
          </w:p>
          <w:p w:rsidR="005C5616" w:rsidRDefault="005C5616">
            <w:pPr>
              <w:spacing w:line="300" w:lineRule="exact"/>
              <w:ind w:leftChars="50" w:left="205" w:hangingChars="50" w:hanging="100"/>
              <w:rPr>
                <w:rFonts w:ascii="ＭＳ Ｐゴシック" w:eastAsia="ＭＳ Ｐゴシック" w:hAnsi="ＭＳ Ｐゴシック"/>
                <w:sz w:val="20"/>
                <w:szCs w:val="20"/>
              </w:rPr>
            </w:pPr>
          </w:p>
          <w:p w:rsidR="005C5616" w:rsidRDefault="005C5616">
            <w:pPr>
              <w:spacing w:line="300" w:lineRule="exact"/>
              <w:ind w:leftChars="50" w:left="205" w:hangingChars="50" w:hanging="100"/>
              <w:rPr>
                <w:rFonts w:ascii="ＭＳ Ｐゴシック" w:eastAsia="ＭＳ Ｐゴシック" w:hAnsi="ＭＳ Ｐゴシック"/>
                <w:sz w:val="20"/>
                <w:szCs w:val="20"/>
              </w:rPr>
            </w:pPr>
          </w:p>
          <w:p w:rsidR="005C5616" w:rsidRDefault="007518B8">
            <w:pPr>
              <w:spacing w:line="300" w:lineRule="exact"/>
              <w:ind w:left="200" w:hangingChars="100" w:hanging="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② 労災（つまづき、人との接触など）の発生リスクが増える。</w:t>
            </w:r>
          </w:p>
          <w:p w:rsidR="005C5616" w:rsidRDefault="007518B8">
            <w:pPr>
              <w:spacing w:line="300" w:lineRule="exact"/>
              <w:ind w:left="200" w:hangingChars="100" w:hanging="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③ 通勤リスク（バイク、マイカー通勤など）が増える。</w:t>
            </w:r>
          </w:p>
          <w:p w:rsidR="005C5616" w:rsidRDefault="005C5616">
            <w:pPr>
              <w:spacing w:line="300" w:lineRule="exact"/>
              <w:ind w:leftChars="50" w:left="205" w:hangingChars="50" w:hanging="100"/>
              <w:rPr>
                <w:rFonts w:ascii="ＭＳ Ｐゴシック" w:eastAsia="ＭＳ Ｐゴシック" w:hAnsi="ＭＳ Ｐゴシック"/>
                <w:sz w:val="20"/>
                <w:szCs w:val="20"/>
              </w:rPr>
            </w:pPr>
          </w:p>
          <w:p w:rsidR="005C5616" w:rsidRDefault="005C5616">
            <w:pPr>
              <w:spacing w:line="300" w:lineRule="exact"/>
              <w:ind w:leftChars="50" w:left="205" w:hangingChars="50" w:hanging="100"/>
              <w:rPr>
                <w:rFonts w:ascii="ＭＳ Ｐゴシック" w:eastAsia="ＭＳ Ｐゴシック" w:hAnsi="ＭＳ Ｐゴシック"/>
                <w:sz w:val="20"/>
                <w:szCs w:val="20"/>
              </w:rPr>
            </w:pPr>
          </w:p>
        </w:tc>
        <w:tc>
          <w:tcPr>
            <w:tcW w:w="4040" w:type="dxa"/>
            <w:shd w:val="clear" w:color="auto" w:fill="FFFFFF"/>
            <w:vAlign w:val="center"/>
          </w:tcPr>
          <w:p w:rsidR="005C5616" w:rsidRDefault="007518B8">
            <w:pPr>
              <w:spacing w:line="300" w:lineRule="exact"/>
              <w:ind w:leftChars="25" w:left="153" w:hangingChars="50" w:hanging="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① 会社には安全配慮義務があることを管理監督職に今まで以上に徹底する。また、全体が集まったときなどに安全衛生に関する研修を実施する。</w:t>
            </w:r>
          </w:p>
          <w:p w:rsidR="005C5616" w:rsidRDefault="007518B8">
            <w:pPr>
              <w:spacing w:line="300" w:lineRule="exact"/>
              <w:ind w:leftChars="25" w:left="153" w:hangingChars="50" w:hanging="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② 現場における安全対策を従来以上に実施する。例：ＫＹ（危険予知）運動の展開など</w:t>
            </w:r>
          </w:p>
          <w:p w:rsidR="005C5616" w:rsidRDefault="007518B8">
            <w:pPr>
              <w:spacing w:line="300" w:lineRule="exact"/>
              <w:ind w:leftChars="25" w:left="153" w:hangingChars="50" w:hanging="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③ 必要に応じてバイク通勤せざるを得ない場合もあるが、公共交通機関を利用して通勤できる場合は、リスクの高い通勤手段は禁止する。</w:t>
            </w:r>
          </w:p>
        </w:tc>
      </w:tr>
      <w:tr w:rsidR="005C5616">
        <w:trPr>
          <w:cantSplit/>
          <w:trHeight w:val="1020"/>
        </w:trPr>
        <w:tc>
          <w:tcPr>
            <w:tcW w:w="1417" w:type="dxa"/>
            <w:shd w:val="clear" w:color="auto" w:fill="FEC57A" w:themeFill="accent6" w:themeFillTint="99"/>
            <w:vAlign w:val="center"/>
          </w:tcPr>
          <w:p w:rsidR="005C5616" w:rsidRDefault="007518B8">
            <w:pPr>
              <w:spacing w:line="240" w:lineRule="exact"/>
              <w:ind w:leftChars="-30" w:left="162" w:rightChars="-51" w:right="-107" w:hangingChars="112" w:hanging="225"/>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④雇用契約</w:t>
            </w:r>
          </w:p>
          <w:p w:rsidR="005C5616" w:rsidRDefault="007518B8">
            <w:pPr>
              <w:spacing w:line="240" w:lineRule="exact"/>
              <w:ind w:leftChars="-30" w:left="162" w:rightChars="-51" w:right="-107" w:hangingChars="112" w:hanging="225"/>
              <w:jc w:val="center"/>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上のトラブル</w:t>
            </w:r>
          </w:p>
        </w:tc>
        <w:tc>
          <w:tcPr>
            <w:tcW w:w="3756" w:type="dxa"/>
            <w:shd w:val="clear" w:color="auto" w:fill="FFFFFF"/>
            <w:vAlign w:val="center"/>
          </w:tcPr>
          <w:p w:rsidR="005C5616" w:rsidRDefault="007518B8">
            <w:pPr>
              <w:spacing w:line="300" w:lineRule="exact"/>
              <w:ind w:left="200" w:hangingChars="100" w:hanging="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① 雇止めなど労務管理上のトラブルが増える可能性がある。</w:t>
            </w:r>
          </w:p>
          <w:p w:rsidR="005C5616" w:rsidRDefault="005C5616">
            <w:pPr>
              <w:spacing w:line="300" w:lineRule="exact"/>
              <w:ind w:left="200" w:hangingChars="100" w:hanging="200"/>
              <w:rPr>
                <w:rFonts w:ascii="ＭＳ Ｐゴシック" w:eastAsia="ＭＳ Ｐゴシック" w:hAnsi="ＭＳ Ｐゴシック"/>
                <w:sz w:val="20"/>
                <w:szCs w:val="20"/>
              </w:rPr>
            </w:pPr>
          </w:p>
        </w:tc>
        <w:tc>
          <w:tcPr>
            <w:tcW w:w="4040" w:type="dxa"/>
            <w:shd w:val="clear" w:color="auto" w:fill="FFFFFF"/>
            <w:vAlign w:val="center"/>
          </w:tcPr>
          <w:p w:rsidR="005C5616" w:rsidRDefault="007518B8">
            <w:pPr>
              <w:spacing w:line="30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① 雇止め基準を明確化する。</w:t>
            </w:r>
          </w:p>
          <w:p w:rsidR="005C5616" w:rsidRDefault="007518B8">
            <w:pPr>
              <w:spacing w:line="300" w:lineRule="exact"/>
              <w:ind w:leftChars="50" w:left="105" w:firstLineChars="100" w:firstLine="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更新面談時に人事評価のフィードバックや契約更新条件を適切に伝える。</w:t>
            </w:r>
          </w:p>
        </w:tc>
      </w:tr>
      <w:tr w:rsidR="005C5616">
        <w:trPr>
          <w:cantSplit/>
          <w:trHeight w:val="1701"/>
        </w:trPr>
        <w:tc>
          <w:tcPr>
            <w:tcW w:w="1417" w:type="dxa"/>
            <w:shd w:val="clear" w:color="auto" w:fill="FEC57A" w:themeFill="accent6" w:themeFillTint="99"/>
            <w:vAlign w:val="center"/>
          </w:tcPr>
          <w:p w:rsidR="005C5616" w:rsidRDefault="007518B8">
            <w:pPr>
              <w:spacing w:line="240" w:lineRule="exact"/>
              <w:ind w:leftChars="-30" w:left="-63"/>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⑤士気の低下</w:t>
            </w:r>
          </w:p>
        </w:tc>
        <w:tc>
          <w:tcPr>
            <w:tcW w:w="3756" w:type="dxa"/>
            <w:shd w:val="clear" w:color="auto" w:fill="FFFFFF"/>
            <w:vAlign w:val="center"/>
          </w:tcPr>
          <w:p w:rsidR="005C5616" w:rsidRDefault="007518B8">
            <w:pPr>
              <w:spacing w:line="300" w:lineRule="exact"/>
              <w:ind w:left="200" w:hangingChars="100" w:hanging="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① 処遇が下がることで高齢者のモチベーションがあがらない。</w:t>
            </w:r>
          </w:p>
          <w:p w:rsidR="005C5616" w:rsidRDefault="005C5616">
            <w:pPr>
              <w:spacing w:line="300" w:lineRule="exact"/>
              <w:ind w:leftChars="50" w:left="205" w:hangingChars="50" w:hanging="100"/>
              <w:rPr>
                <w:rFonts w:ascii="ＭＳ Ｐゴシック" w:eastAsia="ＭＳ Ｐゴシック" w:hAnsi="ＭＳ Ｐゴシック"/>
                <w:sz w:val="20"/>
                <w:szCs w:val="20"/>
              </w:rPr>
            </w:pPr>
          </w:p>
          <w:p w:rsidR="005C5616" w:rsidRDefault="005C5616">
            <w:pPr>
              <w:spacing w:line="300" w:lineRule="exact"/>
              <w:ind w:leftChars="50" w:left="205" w:hangingChars="50" w:hanging="100"/>
              <w:rPr>
                <w:rFonts w:ascii="ＭＳ Ｐゴシック" w:eastAsia="ＭＳ Ｐゴシック" w:hAnsi="ＭＳ Ｐゴシック"/>
                <w:sz w:val="20"/>
                <w:szCs w:val="20"/>
              </w:rPr>
            </w:pPr>
          </w:p>
          <w:p w:rsidR="005C5616" w:rsidRDefault="005C5616">
            <w:pPr>
              <w:spacing w:line="300" w:lineRule="exact"/>
              <w:ind w:leftChars="50" w:left="205" w:hangingChars="50" w:hanging="100"/>
              <w:rPr>
                <w:rFonts w:ascii="ＭＳ Ｐゴシック" w:eastAsia="ＭＳ Ｐゴシック" w:hAnsi="ＭＳ Ｐゴシック"/>
                <w:sz w:val="20"/>
                <w:szCs w:val="20"/>
              </w:rPr>
            </w:pPr>
          </w:p>
        </w:tc>
        <w:tc>
          <w:tcPr>
            <w:tcW w:w="4040" w:type="dxa"/>
            <w:shd w:val="clear" w:color="auto" w:fill="FFFFFF"/>
            <w:vAlign w:val="center"/>
          </w:tcPr>
          <w:p w:rsidR="005C5616" w:rsidRDefault="007518B8">
            <w:pPr>
              <w:spacing w:line="300" w:lineRule="exact"/>
              <w:ind w:leftChars="25" w:left="153" w:hangingChars="50" w:hanging="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① 高齢者でも勤務できることのメリットを強調する。また、責任の度合いも軽くなるように配慮する。</w:t>
            </w:r>
          </w:p>
          <w:p w:rsidR="005C5616" w:rsidRDefault="007518B8">
            <w:pPr>
              <w:spacing w:line="300" w:lineRule="exact"/>
              <w:ind w:leftChars="100" w:left="210" w:firstLineChars="50" w:firstLine="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採用面を考慮すれば、高齢者の処遇ダウンは極力抑えた設計とする。</w:t>
            </w:r>
          </w:p>
        </w:tc>
      </w:tr>
    </w:tbl>
    <w:p w:rsidR="005C5616" w:rsidRDefault="005C5616">
      <w:pPr>
        <w:spacing w:line="320" w:lineRule="exact"/>
        <w:ind w:leftChars="150" w:left="315" w:firstLineChars="100" w:firstLine="211"/>
        <w:rPr>
          <w:rFonts w:asciiTheme="majorEastAsia" w:eastAsiaTheme="majorEastAsia" w:hAnsiTheme="majorEastAsia"/>
          <w:b/>
          <w:szCs w:val="21"/>
        </w:rPr>
      </w:pPr>
    </w:p>
    <w:p w:rsidR="005C5616" w:rsidRDefault="007518B8">
      <w:pPr>
        <w:spacing w:after="60"/>
        <w:ind w:firstLineChars="50" w:firstLine="105"/>
        <w:rPr>
          <w:rFonts w:asciiTheme="majorEastAsia" w:eastAsiaTheme="majorEastAsia" w:hAnsiTheme="majorEastAsia"/>
          <w:b/>
          <w:szCs w:val="21"/>
          <w:u w:val="double" w:color="00B050"/>
        </w:rPr>
      </w:pPr>
      <w:r>
        <w:rPr>
          <w:rFonts w:asciiTheme="majorEastAsia" w:eastAsiaTheme="majorEastAsia" w:hAnsiTheme="majorEastAsia" w:hint="eastAsia"/>
          <w:b/>
          <w:szCs w:val="21"/>
          <w:u w:val="double" w:color="00B050"/>
        </w:rPr>
        <w:t>７．導入を目指す制度の具体的内容の検討</w:t>
      </w:r>
    </w:p>
    <w:p w:rsidR="005C5616" w:rsidRDefault="007518B8">
      <w:pPr>
        <w:spacing w:line="340" w:lineRule="exact"/>
        <w:ind w:firstLineChars="200" w:firstLine="360"/>
        <w:rPr>
          <w:rFonts w:asciiTheme="majorEastAsia" w:eastAsiaTheme="majorEastAsia" w:hAnsiTheme="majorEastAsia"/>
          <w:sz w:val="18"/>
          <w:szCs w:val="18"/>
        </w:rPr>
      </w:pPr>
      <w:r>
        <w:rPr>
          <w:rFonts w:asciiTheme="majorEastAsia" w:eastAsiaTheme="majorEastAsia" w:hAnsiTheme="majorEastAsia" w:hint="eastAsia"/>
          <w:sz w:val="18"/>
          <w:szCs w:val="18"/>
        </w:rPr>
        <w:t>制度導入に伴う問題点と解決策などを参考にして、各社の実情に合わせた検討項目を挙げてください。</w:t>
      </w:r>
    </w:p>
    <w:p w:rsidR="005C5616" w:rsidRDefault="007518B8">
      <w:pPr>
        <w:spacing w:line="340" w:lineRule="exact"/>
        <w:ind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検討すべき項目は、</w:t>
      </w:r>
    </w:p>
    <w:p w:rsidR="005C5616" w:rsidRDefault="007518B8">
      <w:pPr>
        <w:pStyle w:val="aa"/>
        <w:numPr>
          <w:ilvl w:val="0"/>
          <w:numId w:val="5"/>
        </w:numPr>
        <w:spacing w:line="320" w:lineRule="exact"/>
        <w:ind w:leftChars="0"/>
        <w:rPr>
          <w:rFonts w:asciiTheme="majorEastAsia" w:eastAsiaTheme="majorEastAsia" w:hAnsiTheme="majorEastAsia"/>
          <w:b/>
          <w:szCs w:val="21"/>
        </w:rPr>
      </w:pPr>
      <w:r>
        <w:rPr>
          <w:rFonts w:asciiTheme="majorEastAsia" w:eastAsiaTheme="majorEastAsia" w:hAnsiTheme="majorEastAsia" w:hint="eastAsia"/>
          <w:b/>
          <w:szCs w:val="21"/>
        </w:rPr>
        <w:t>導入する雇用制度</w:t>
      </w:r>
    </w:p>
    <w:p w:rsidR="005C5616" w:rsidRDefault="007518B8">
      <w:pPr>
        <w:pStyle w:val="aa"/>
        <w:numPr>
          <w:ilvl w:val="0"/>
          <w:numId w:val="5"/>
        </w:numPr>
        <w:spacing w:line="320" w:lineRule="exact"/>
        <w:ind w:leftChars="0"/>
        <w:rPr>
          <w:rFonts w:asciiTheme="majorEastAsia" w:eastAsiaTheme="majorEastAsia" w:hAnsiTheme="majorEastAsia"/>
          <w:b/>
          <w:szCs w:val="21"/>
        </w:rPr>
      </w:pPr>
      <w:r>
        <w:rPr>
          <w:rFonts w:asciiTheme="majorEastAsia" w:eastAsiaTheme="majorEastAsia" w:hAnsiTheme="majorEastAsia" w:hint="eastAsia"/>
          <w:b/>
          <w:szCs w:val="21"/>
        </w:rPr>
        <w:t>今後の労務構成のあり方</w:t>
      </w:r>
    </w:p>
    <w:p w:rsidR="005C5616" w:rsidRDefault="007518B8">
      <w:pPr>
        <w:pStyle w:val="aa"/>
        <w:numPr>
          <w:ilvl w:val="0"/>
          <w:numId w:val="5"/>
        </w:numPr>
        <w:spacing w:line="320" w:lineRule="exact"/>
        <w:ind w:leftChars="0"/>
        <w:rPr>
          <w:rFonts w:asciiTheme="majorEastAsia" w:eastAsiaTheme="majorEastAsia" w:hAnsiTheme="majorEastAsia"/>
          <w:b/>
          <w:szCs w:val="21"/>
        </w:rPr>
      </w:pPr>
      <w:r>
        <w:rPr>
          <w:rFonts w:asciiTheme="majorEastAsia" w:eastAsiaTheme="majorEastAsia" w:hAnsiTheme="majorEastAsia" w:hint="eastAsia"/>
          <w:b/>
          <w:szCs w:val="21"/>
        </w:rPr>
        <w:t>職務開発</w:t>
      </w:r>
    </w:p>
    <w:p w:rsidR="005C5616" w:rsidRDefault="007518B8">
      <w:pPr>
        <w:pStyle w:val="aa"/>
        <w:numPr>
          <w:ilvl w:val="0"/>
          <w:numId w:val="5"/>
        </w:numPr>
        <w:spacing w:line="320" w:lineRule="exact"/>
        <w:ind w:leftChars="0"/>
        <w:rPr>
          <w:rFonts w:asciiTheme="majorEastAsia" w:eastAsiaTheme="majorEastAsia" w:hAnsiTheme="majorEastAsia"/>
          <w:b/>
          <w:szCs w:val="21"/>
        </w:rPr>
      </w:pPr>
      <w:r>
        <w:rPr>
          <w:rFonts w:asciiTheme="majorEastAsia" w:eastAsiaTheme="majorEastAsia" w:hAnsiTheme="majorEastAsia" w:hint="eastAsia"/>
          <w:b/>
          <w:szCs w:val="21"/>
        </w:rPr>
        <w:t>環境整備・設備改善</w:t>
      </w:r>
    </w:p>
    <w:p w:rsidR="005C5616" w:rsidRDefault="007518B8">
      <w:pPr>
        <w:pStyle w:val="aa"/>
        <w:numPr>
          <w:ilvl w:val="0"/>
          <w:numId w:val="5"/>
        </w:numPr>
        <w:spacing w:line="320" w:lineRule="exact"/>
        <w:ind w:leftChars="0"/>
        <w:rPr>
          <w:rFonts w:asciiTheme="majorEastAsia" w:eastAsiaTheme="majorEastAsia" w:hAnsiTheme="majorEastAsia"/>
          <w:b/>
          <w:szCs w:val="21"/>
        </w:rPr>
      </w:pPr>
      <w:r>
        <w:rPr>
          <w:rFonts w:asciiTheme="majorEastAsia" w:eastAsiaTheme="majorEastAsia" w:hAnsiTheme="majorEastAsia" w:hint="eastAsia"/>
          <w:b/>
          <w:szCs w:val="21"/>
        </w:rPr>
        <w:t>労務管理・人事処遇制度</w:t>
      </w:r>
    </w:p>
    <w:p w:rsidR="005C5616" w:rsidRDefault="007518B8">
      <w:pPr>
        <w:pStyle w:val="aa"/>
        <w:numPr>
          <w:ilvl w:val="0"/>
          <w:numId w:val="5"/>
        </w:numPr>
        <w:spacing w:line="320" w:lineRule="exact"/>
        <w:ind w:leftChars="0"/>
        <w:rPr>
          <w:rFonts w:asciiTheme="majorEastAsia" w:eastAsiaTheme="majorEastAsia" w:hAnsiTheme="majorEastAsia"/>
          <w:b/>
          <w:szCs w:val="21"/>
        </w:rPr>
      </w:pPr>
      <w:r>
        <w:rPr>
          <w:rFonts w:asciiTheme="majorEastAsia" w:eastAsiaTheme="majorEastAsia" w:hAnsiTheme="majorEastAsia" w:hint="eastAsia"/>
          <w:b/>
          <w:szCs w:val="21"/>
        </w:rPr>
        <w:t>健康・安全管理</w:t>
      </w:r>
    </w:p>
    <w:p w:rsidR="005C5616" w:rsidRDefault="007518B8">
      <w:pPr>
        <w:pStyle w:val="aa"/>
        <w:numPr>
          <w:ilvl w:val="0"/>
          <w:numId w:val="5"/>
        </w:numPr>
        <w:spacing w:line="320" w:lineRule="exact"/>
        <w:ind w:leftChars="0"/>
        <w:rPr>
          <w:rFonts w:asciiTheme="majorEastAsia" w:eastAsiaTheme="majorEastAsia" w:hAnsiTheme="majorEastAsia"/>
          <w:b/>
          <w:szCs w:val="21"/>
        </w:rPr>
      </w:pPr>
      <w:r>
        <w:rPr>
          <w:rFonts w:asciiTheme="majorEastAsia" w:eastAsiaTheme="majorEastAsia" w:hAnsiTheme="majorEastAsia" w:hint="eastAsia"/>
          <w:b/>
          <w:szCs w:val="21"/>
        </w:rPr>
        <w:t>高齢者のモチベーションの確保</w:t>
      </w:r>
    </w:p>
    <w:p w:rsidR="005C5616" w:rsidRDefault="005C5616">
      <w:pPr>
        <w:pStyle w:val="aa"/>
        <w:spacing w:line="320" w:lineRule="exact"/>
        <w:ind w:leftChars="0" w:left="1198"/>
        <w:rPr>
          <w:rFonts w:asciiTheme="majorEastAsia" w:eastAsiaTheme="majorEastAsia" w:hAnsiTheme="majorEastAsia"/>
          <w:b/>
          <w:szCs w:val="21"/>
          <w:u w:val="single"/>
        </w:rPr>
      </w:pPr>
    </w:p>
    <w:p w:rsidR="005C5616" w:rsidRDefault="007518B8">
      <w:pPr>
        <w:spacing w:line="34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等が考えられますが、これに捉われることなく、9頁の当業界の取り組みの重点課題と具体的な検討内容を参考にしていただきながら、各社の実情に照らして重点的に検討すべき事項を適宜追加するなどおこなってください。</w:t>
      </w:r>
    </w:p>
    <w:p w:rsidR="005C5616" w:rsidRDefault="005C5616">
      <w:pPr>
        <w:spacing w:line="340" w:lineRule="exact"/>
        <w:ind w:firstLineChars="200" w:firstLine="360"/>
        <w:rPr>
          <w:rFonts w:asciiTheme="majorEastAsia" w:eastAsiaTheme="majorEastAsia" w:hAnsiTheme="majorEastAsia"/>
          <w:sz w:val="18"/>
          <w:szCs w:val="18"/>
        </w:rPr>
      </w:pPr>
    </w:p>
    <w:p w:rsidR="007518B8" w:rsidRDefault="007518B8">
      <w:pPr>
        <w:spacing w:line="340" w:lineRule="exact"/>
        <w:ind w:firstLineChars="200" w:firstLine="360"/>
        <w:rPr>
          <w:rFonts w:asciiTheme="majorEastAsia" w:eastAsiaTheme="majorEastAsia" w:hAnsiTheme="majorEastAsia"/>
          <w:sz w:val="18"/>
          <w:szCs w:val="18"/>
        </w:rPr>
      </w:pPr>
    </w:p>
    <w:p w:rsidR="001F30E9" w:rsidRDefault="001F30E9" w:rsidP="007518B8">
      <w:pPr>
        <w:spacing w:line="340" w:lineRule="exact"/>
        <w:ind w:left="29" w:firstLineChars="200" w:firstLine="360"/>
        <w:rPr>
          <w:rFonts w:asciiTheme="majorEastAsia" w:eastAsiaTheme="majorEastAsia" w:hAnsiTheme="majorEastAsia"/>
          <w:sz w:val="18"/>
          <w:szCs w:val="18"/>
        </w:rPr>
      </w:pPr>
    </w:p>
    <w:p w:rsidR="005C5616" w:rsidRDefault="007518B8" w:rsidP="007518B8">
      <w:pPr>
        <w:spacing w:line="340" w:lineRule="exact"/>
        <w:ind w:left="29" w:firstLineChars="200" w:firstLine="360"/>
        <w:rPr>
          <w:rFonts w:asciiTheme="majorEastAsia" w:eastAsiaTheme="majorEastAsia" w:hAnsiTheme="majorEastAsia"/>
          <w:sz w:val="18"/>
          <w:szCs w:val="18"/>
        </w:rPr>
      </w:pPr>
      <w:r>
        <w:rPr>
          <w:rFonts w:asciiTheme="majorEastAsia" w:eastAsiaTheme="majorEastAsia" w:hAnsiTheme="majorEastAsia" w:hint="eastAsia"/>
          <w:sz w:val="18"/>
          <w:szCs w:val="18"/>
        </w:rPr>
        <w:t>会員各社にとっては、この項目の検討が、各社ごとの実情をとり入れた制度の根幹をなす部分となりますので、十分に検討してください。</w:t>
      </w:r>
    </w:p>
    <w:p w:rsidR="005C5616" w:rsidRDefault="007518B8">
      <w:pPr>
        <w:spacing w:line="340" w:lineRule="exact"/>
        <w:ind w:firstLineChars="200" w:firstLine="360"/>
        <w:rPr>
          <w:rFonts w:asciiTheme="majorEastAsia" w:eastAsiaTheme="majorEastAsia" w:hAnsiTheme="majorEastAsia"/>
          <w:sz w:val="18"/>
          <w:szCs w:val="18"/>
        </w:rPr>
      </w:pPr>
      <w:r>
        <w:rPr>
          <w:rFonts w:asciiTheme="majorEastAsia" w:eastAsiaTheme="majorEastAsia" w:hAnsiTheme="majorEastAsia" w:hint="eastAsia"/>
          <w:sz w:val="18"/>
          <w:szCs w:val="18"/>
        </w:rPr>
        <w:t>参考までに具体的な事例を、後記「Ⅳ．生涯現役雇用制度導入に当たっての検討項目と留意点」(15頁)に具体的事例を掲載しておりますので、参照し各社の経営に見合った生涯現役雇用制度の導入検討を進めていただきますようお願い致します。</w:t>
      </w:r>
    </w:p>
    <w:p w:rsidR="005C5616" w:rsidRDefault="005C5616">
      <w:pPr>
        <w:widowControl/>
        <w:jc w:val="left"/>
        <w:rPr>
          <w:rFonts w:asciiTheme="majorEastAsia" w:eastAsiaTheme="majorEastAsia" w:hAnsiTheme="majorEastAsia"/>
          <w:b/>
          <w:color w:val="000000"/>
          <w:szCs w:val="21"/>
        </w:rPr>
      </w:pPr>
    </w:p>
    <w:p w:rsidR="005C5616" w:rsidRDefault="007518B8">
      <w:pPr>
        <w:widowControl/>
        <w:jc w:val="left"/>
        <w:rPr>
          <w:rFonts w:asciiTheme="majorEastAsia" w:eastAsiaTheme="majorEastAsia" w:hAnsiTheme="majorEastAsia"/>
          <w:b/>
          <w:szCs w:val="21"/>
          <w:u w:val="double" w:color="00B050"/>
        </w:rPr>
      </w:pPr>
      <w:r>
        <w:rPr>
          <w:rFonts w:asciiTheme="majorEastAsia" w:eastAsiaTheme="majorEastAsia" w:hAnsiTheme="majorEastAsia" w:hint="eastAsia"/>
          <w:b/>
          <w:szCs w:val="21"/>
          <w:u w:val="double" w:color="00B050"/>
        </w:rPr>
        <w:t>８．従業員への説明及び労働基準監督署への就業規則変更届</w:t>
      </w:r>
    </w:p>
    <w:p w:rsidR="005C5616" w:rsidRDefault="007518B8">
      <w:pPr>
        <w:spacing w:line="320" w:lineRule="exact"/>
        <w:ind w:leftChars="100" w:left="421" w:hangingChars="100" w:hanging="211"/>
        <w:rPr>
          <w:rFonts w:asciiTheme="majorEastAsia" w:eastAsiaTheme="majorEastAsia" w:hAnsiTheme="majorEastAsia" w:cs="ＭＳ 明朝"/>
          <w:b/>
          <w:kern w:val="0"/>
          <w:szCs w:val="21"/>
        </w:rPr>
      </w:pPr>
      <w:r>
        <w:rPr>
          <w:rFonts w:asciiTheme="majorEastAsia" w:eastAsiaTheme="majorEastAsia" w:hAnsiTheme="majorEastAsia" w:hint="eastAsia"/>
          <w:b/>
          <w:szCs w:val="21"/>
        </w:rPr>
        <w:t xml:space="preserve">(1) </w:t>
      </w:r>
      <w:r>
        <w:rPr>
          <w:rFonts w:asciiTheme="majorEastAsia" w:eastAsiaTheme="majorEastAsia" w:hAnsiTheme="majorEastAsia" w:cs="ＭＳ 明朝" w:hint="eastAsia"/>
          <w:b/>
          <w:kern w:val="0"/>
          <w:szCs w:val="21"/>
        </w:rPr>
        <w:t>従業員への説明</w:t>
      </w:r>
    </w:p>
    <w:p w:rsidR="005C5616" w:rsidRDefault="007518B8">
      <w:pPr>
        <w:spacing w:line="34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導入決定した65歳以上の継続雇用制度は、高齢者自身の雇用不安を解消し、若年労働者にとっても将来へ向けて安定した職業生活が続けられることを示します。かつ、事業の維持と発展に寄与し企業の活性化につながることが期待されます。決定後、速やかにその内容を従業員全員に説明しましょう。</w:t>
      </w:r>
    </w:p>
    <w:p w:rsidR="005C5616" w:rsidRDefault="007518B8">
      <w:pPr>
        <w:spacing w:line="340" w:lineRule="exact"/>
        <w:ind w:leftChars="100" w:left="21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また、グループ会社があれば、グループ会社との会議等で紹介して生涯現役雇用制度導入の促進、浸透を図ってください。</w:t>
      </w:r>
    </w:p>
    <w:tbl>
      <w:tblPr>
        <w:tblStyle w:val="a9"/>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072"/>
      </w:tblGrid>
      <w:tr w:rsidR="005C5616">
        <w:trPr>
          <w:trHeight w:val="1587"/>
        </w:trPr>
        <w:tc>
          <w:tcPr>
            <w:tcW w:w="9072" w:type="dxa"/>
            <w:vAlign w:val="center"/>
          </w:tcPr>
          <w:p w:rsidR="005C5616" w:rsidRDefault="007518B8">
            <w:pPr>
              <w:spacing w:before="120" w:after="120" w:line="320" w:lineRule="exact"/>
              <w:ind w:leftChars="250" w:left="630" w:hangingChars="50" w:hanging="105"/>
              <w:jc w:val="center"/>
              <w:rPr>
                <w:rFonts w:ascii="ＭＳ Ｐゴシック" w:eastAsia="ＭＳ Ｐゴシック" w:hAnsi="ＭＳ Ｐゴシック" w:cs="HG教科書体"/>
                <w:b/>
                <w:color w:val="0070C0"/>
                <w:kern w:val="0"/>
                <w:szCs w:val="21"/>
                <w:u w:val="single"/>
              </w:rPr>
            </w:pPr>
            <w:r>
              <w:rPr>
                <w:rFonts w:ascii="ＭＳ Ｐゴシック" w:eastAsia="ＭＳ Ｐゴシック" w:hAnsi="ＭＳ Ｐゴシック" w:cs="HG教科書体" w:hint="eastAsia"/>
                <w:b/>
                <w:color w:val="0070C0"/>
                <w:kern w:val="0"/>
                <w:szCs w:val="21"/>
                <w:u w:val="single"/>
              </w:rPr>
              <w:t>【従業員への説明の例】</w:t>
            </w:r>
          </w:p>
          <w:p w:rsidR="005C5616" w:rsidRDefault="007518B8">
            <w:pPr>
              <w:spacing w:line="280" w:lineRule="exact"/>
              <w:ind w:leftChars="83" w:left="174" w:firstLine="1"/>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説明会の実施（対象者向け、全</w:t>
            </w:r>
            <w:r>
              <w:rPr>
                <w:rFonts w:ascii="ＭＳ Ｐゴシック" w:eastAsia="ＭＳ Ｐゴシック" w:hAnsi="ＭＳ Ｐゴシック" w:cs="ＭＳ 明朝" w:hint="eastAsia"/>
                <w:kern w:val="0"/>
                <w:sz w:val="20"/>
                <w:szCs w:val="20"/>
              </w:rPr>
              <w:t>従業員</w:t>
            </w:r>
            <w:r>
              <w:rPr>
                <w:rFonts w:ascii="ＭＳ Ｐゴシック" w:eastAsia="ＭＳ Ｐゴシック" w:hAnsi="ＭＳ Ｐゴシック" w:hint="eastAsia"/>
                <w:sz w:val="20"/>
                <w:szCs w:val="20"/>
              </w:rPr>
              <w:t>向け）。</w:t>
            </w:r>
          </w:p>
          <w:p w:rsidR="005C5616" w:rsidRDefault="007518B8">
            <w:pPr>
              <w:spacing w:line="280" w:lineRule="exact"/>
              <w:ind w:leftChars="83" w:left="174" w:firstLine="1"/>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cs="ＭＳ 明朝" w:hint="eastAsia"/>
                <w:kern w:val="0"/>
                <w:sz w:val="20"/>
                <w:szCs w:val="20"/>
              </w:rPr>
              <w:t>社内報・社内メールによる周知。</w:t>
            </w:r>
          </w:p>
          <w:p w:rsidR="005C5616" w:rsidRDefault="007518B8">
            <w:pPr>
              <w:spacing w:after="120" w:line="280" w:lineRule="exact"/>
              <w:ind w:leftChars="83" w:left="174" w:firstLine="1"/>
              <w:rPr>
                <w:rFonts w:asciiTheme="minorEastAsia" w:hAnsiTheme="minorEastAsia"/>
                <w:sz w:val="18"/>
                <w:szCs w:val="18"/>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cs="ＭＳ 明朝" w:hint="eastAsia"/>
                <w:kern w:val="0"/>
                <w:sz w:val="20"/>
                <w:szCs w:val="20"/>
              </w:rPr>
              <w:t>社内会議での説明。</w:t>
            </w:r>
          </w:p>
        </w:tc>
      </w:tr>
    </w:tbl>
    <w:p w:rsidR="005C5616" w:rsidRDefault="007518B8">
      <w:pPr>
        <w:spacing w:line="340" w:lineRule="exact"/>
        <w:ind w:leftChars="200" w:left="630" w:hangingChars="100" w:hanging="210"/>
        <w:rPr>
          <w:rFonts w:asciiTheme="majorEastAsia" w:eastAsiaTheme="majorEastAsia" w:hAnsiTheme="majorEastAsia"/>
          <w:sz w:val="18"/>
          <w:szCs w:val="18"/>
        </w:rPr>
      </w:pPr>
      <w:r>
        <w:rPr>
          <w:rFonts w:asciiTheme="majorEastAsia" w:eastAsiaTheme="majorEastAsia" w:hAnsiTheme="majorEastAsia" w:hint="eastAsia"/>
          <w:szCs w:val="21"/>
        </w:rPr>
        <w:t xml:space="preserve">　   </w:t>
      </w:r>
      <w:r>
        <w:rPr>
          <w:rFonts w:asciiTheme="majorEastAsia" w:eastAsiaTheme="majorEastAsia" w:hAnsiTheme="majorEastAsia" w:hint="eastAsia"/>
          <w:sz w:val="18"/>
          <w:szCs w:val="18"/>
        </w:rPr>
        <w:t>なお、従業員への導入した制度の周知のための説明資料として作成されたガイドブックの例を後記(28頁)に示しますので、参考にしてください。</w:t>
      </w:r>
    </w:p>
    <w:p w:rsidR="005C5616" w:rsidRDefault="007518B8">
      <w:pPr>
        <w:spacing w:before="120" w:line="320" w:lineRule="exact"/>
        <w:ind w:leftChars="100" w:left="421" w:hangingChars="100" w:hanging="211"/>
        <w:rPr>
          <w:rFonts w:asciiTheme="majorEastAsia" w:eastAsiaTheme="majorEastAsia" w:hAnsiTheme="majorEastAsia"/>
          <w:b/>
          <w:szCs w:val="21"/>
        </w:rPr>
      </w:pPr>
      <w:r>
        <w:rPr>
          <w:rFonts w:asciiTheme="majorEastAsia" w:eastAsiaTheme="majorEastAsia" w:hAnsiTheme="majorEastAsia" w:hint="eastAsia"/>
          <w:b/>
          <w:szCs w:val="21"/>
        </w:rPr>
        <w:t>(2) 労働基準監督署への就業規則変更届</w:t>
      </w:r>
    </w:p>
    <w:p w:rsidR="005C5616" w:rsidRDefault="007518B8">
      <w:pPr>
        <w:spacing w:line="340" w:lineRule="exact"/>
        <w:ind w:leftChars="200" w:left="630" w:hangingChars="100" w:hanging="210"/>
        <w:rPr>
          <w:rFonts w:asciiTheme="majorEastAsia" w:eastAsiaTheme="majorEastAsia" w:hAnsiTheme="majorEastAsia"/>
          <w:sz w:val="18"/>
          <w:szCs w:val="18"/>
        </w:rPr>
      </w:pPr>
      <w:r>
        <w:rPr>
          <w:rFonts w:asciiTheme="majorEastAsia" w:eastAsiaTheme="majorEastAsia" w:hAnsiTheme="majorEastAsia" w:hint="eastAsia"/>
          <w:szCs w:val="21"/>
        </w:rPr>
        <w:t xml:space="preserve">　　　</w:t>
      </w:r>
      <w:r>
        <w:rPr>
          <w:rFonts w:asciiTheme="majorEastAsia" w:eastAsiaTheme="majorEastAsia" w:hAnsiTheme="majorEastAsia" w:hint="eastAsia"/>
          <w:sz w:val="18"/>
          <w:szCs w:val="18"/>
        </w:rPr>
        <w:t>各社における生涯現役雇用制度の導入は、就業規則に規定化することにより、制度化が完了しますので、就業規則に盛り込むことを目指してください。制度導入の就業規則、再雇用規程の具体例を後記 (31頁)に示しますので、参考にしてください。尚、労働者数が10名以上の事業場においては労働基準監督署への届出が義務付けられていますので漏れの無いようご注意下さい。</w:t>
      </w:r>
    </w:p>
    <w:p w:rsidR="005C5616" w:rsidRDefault="007518B8">
      <w:pPr>
        <w:spacing w:line="340" w:lineRule="exact"/>
        <w:ind w:leftChars="300" w:left="63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まず、選任方法を決めて従業員の過半数代表を選任していただきます。次に、従業員代表者の意見を聞きます。意見書を添付して、所轄の労働基準監督署へ届け出ます。届け出た内容を従業員へ配布する又は掲示する等により、周知させてはじめて法律的な効果を発揮します。</w:t>
      </w:r>
    </w:p>
    <w:p w:rsidR="005C5616" w:rsidRDefault="007518B8">
      <w:pPr>
        <w:spacing w:line="340" w:lineRule="exact"/>
        <w:ind w:leftChars="300" w:left="630" w:firstLineChars="100" w:firstLine="180"/>
        <w:rPr>
          <w:rFonts w:asciiTheme="majorEastAsia" w:eastAsiaTheme="majorEastAsia" w:hAnsiTheme="majorEastAsia"/>
          <w:color w:val="FF0000"/>
          <w:sz w:val="18"/>
          <w:szCs w:val="18"/>
        </w:rPr>
      </w:pPr>
      <w:r>
        <w:rPr>
          <w:rFonts w:asciiTheme="majorEastAsia" w:eastAsiaTheme="majorEastAsia" w:hAnsiTheme="majorEastAsia" w:hint="eastAsia"/>
          <w:sz w:val="18"/>
          <w:szCs w:val="18"/>
        </w:rPr>
        <w:t>労働者数が10名未満の事業場における労働基準監督署への届出義務がない場合においても、就業規則の制度の周知は必要です。法律的効果も同様となります。</w:t>
      </w:r>
    </w:p>
    <w:p w:rsidR="005C5616" w:rsidRDefault="005C5616">
      <w:pPr>
        <w:spacing w:after="60"/>
        <w:ind w:firstLineChars="50" w:firstLine="105"/>
        <w:rPr>
          <w:rFonts w:asciiTheme="majorEastAsia" w:eastAsiaTheme="majorEastAsia" w:hAnsiTheme="majorEastAsia"/>
          <w:b/>
          <w:color w:val="FF0000"/>
          <w:szCs w:val="21"/>
          <w:u w:val="double" w:color="00B050"/>
        </w:rPr>
      </w:pPr>
    </w:p>
    <w:p w:rsidR="005C5616" w:rsidRDefault="007518B8">
      <w:pPr>
        <w:spacing w:after="60"/>
        <w:ind w:firstLineChars="50" w:firstLine="105"/>
        <w:rPr>
          <w:rFonts w:asciiTheme="majorEastAsia" w:eastAsiaTheme="majorEastAsia" w:hAnsiTheme="majorEastAsia"/>
          <w:b/>
          <w:szCs w:val="21"/>
          <w:u w:val="double" w:color="00B050"/>
        </w:rPr>
      </w:pPr>
      <w:r>
        <w:rPr>
          <w:rFonts w:asciiTheme="majorEastAsia" w:eastAsiaTheme="majorEastAsia" w:hAnsiTheme="majorEastAsia" w:hint="eastAsia"/>
          <w:b/>
          <w:szCs w:val="21"/>
          <w:u w:val="double" w:color="00B050"/>
        </w:rPr>
        <w:t>９．導入後の実施状況のフォローアップ</w:t>
      </w:r>
    </w:p>
    <w:p w:rsidR="005C5616" w:rsidRDefault="007518B8">
      <w:pPr>
        <w:spacing w:line="340" w:lineRule="exact"/>
        <w:ind w:leftChars="300" w:left="63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生涯現役雇用制度の導入の成果と今後の課題と対応策などを把握し、より良い制度とするためにも必要なことですので、フォローアップを行いましょう。</w:t>
      </w:r>
    </w:p>
    <w:p w:rsidR="005C5616" w:rsidRDefault="007518B8">
      <w:pPr>
        <w:spacing w:line="320" w:lineRule="exact"/>
        <w:ind w:leftChars="201" w:left="422" w:firstLineChars="100" w:firstLine="241"/>
        <w:rPr>
          <w:rFonts w:asciiTheme="majorEastAsia" w:eastAsiaTheme="majorEastAsia" w:hAnsiTheme="majorEastAsia"/>
          <w:b/>
          <w:szCs w:val="21"/>
        </w:rPr>
      </w:pPr>
      <w:r>
        <w:rPr>
          <w:rFonts w:asciiTheme="majorEastAsia" w:eastAsiaTheme="majorEastAsia" w:hAnsiTheme="majorEastAsia"/>
          <w:b/>
          <w:noProof/>
          <w:color w:val="FF0000"/>
          <w:sz w:val="24"/>
          <w:szCs w:val="24"/>
        </w:rPr>
        <w:drawing>
          <wp:anchor distT="0" distB="0" distL="114300" distR="114300" simplePos="0" relativeHeight="251740160" behindDoc="0" locked="0" layoutInCell="1" allowOverlap="1">
            <wp:simplePos x="0" y="0"/>
            <wp:positionH relativeFrom="column">
              <wp:posOffset>248680</wp:posOffset>
            </wp:positionH>
            <wp:positionV relativeFrom="paragraph">
              <wp:posOffset>608329</wp:posOffset>
            </wp:positionV>
            <wp:extent cx="1863062" cy="1454473"/>
            <wp:effectExtent l="19050" t="0" r="3838"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華.png"/>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63063" cy="1454474"/>
                    </a:xfrm>
                    <a:prstGeom prst="rect">
                      <a:avLst/>
                    </a:prstGeom>
                  </pic:spPr>
                </pic:pic>
              </a:graphicData>
            </a:graphic>
          </wp:anchor>
        </w:drawing>
      </w:r>
      <w:r>
        <w:rPr>
          <w:rFonts w:asciiTheme="majorEastAsia" w:eastAsiaTheme="majorEastAsia" w:hAnsiTheme="majorEastAsia"/>
          <w:b/>
          <w:szCs w:val="21"/>
        </w:rPr>
        <w:br w:type="page"/>
      </w:r>
    </w:p>
    <w:p w:rsidR="005C5616" w:rsidRDefault="007655FB">
      <w:pPr>
        <w:spacing w:line="360" w:lineRule="exact"/>
        <w:ind w:left="316" w:hangingChars="150" w:hanging="316"/>
        <w:rPr>
          <w:rFonts w:ascii="ＭＳ ゴシック" w:eastAsia="ＭＳ ゴシック" w:hAnsi="ＭＳ ゴシック" w:cs="ＭＳ Ｐゴシック"/>
          <w:b/>
          <w:kern w:val="0"/>
          <w:sz w:val="24"/>
          <w:szCs w:val="24"/>
        </w:rPr>
      </w:pPr>
      <w:r w:rsidRPr="007655FB">
        <w:rPr>
          <w:rFonts w:asciiTheme="majorEastAsia" w:eastAsiaTheme="majorEastAsia" w:hAnsiTheme="majorEastAsia" w:cs="HG教科書体"/>
          <w:b/>
          <w:noProof/>
          <w:kern w:val="0"/>
          <w:szCs w:val="21"/>
        </w:rPr>
        <w:lastRenderedPageBreak/>
        <w:pict>
          <v:group id="Group 72" o:spid="_x0000_s1047" style="position:absolute;left:0;text-align:left;margin-left:-2.85pt;margin-top:9.55pt;width:482.15pt;height:23.4pt;z-index:251700224" coordorigin="1390,1555" coordsize="9643,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">
            <v:roundrect id="AutoShape 73" o:spid="_x0000_s1048" style="position:absolute;left:1390;top:1555;width:9643;height:46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Wxh8QA&#10;AADbAAAADwAAAGRycy9kb3ducmV2LnhtbESPT4vCMBTE7wt+h/AEb2uqoEg1ivhvRfBg9bB7ezRv&#10;27LNS2li7frpjSB4HGbmN8xs0ZpSNFS7wrKCQT8CQZxaXXCm4HLefk5AOI+ssbRMCv7JwWLe+Zhh&#10;rO2NT9QkPhMBwi5GBbn3VSylS3My6Pq2Ig7er60N+iDrTOoabwFuSjmMorE0WHBYyLGiVU7pX3I1&#10;Csrv5LI77JapXm02P5Oj53Vz/1Kq122XUxCeWv8Ov9p7rWA4gueX8AP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FsYfEAAAA2wAAAA8AAAAAAAAAAAAAAAAAmAIAAGRycy9k&#10;b3ducmV2LnhtbFBLBQYAAAAABAAEAPUAAACJAwAAAAA=&#10;" fillcolor="white [3201]" strokecolor="#c8a585 [1944]" strokeweight="1pt">
              <v:fill color2="#dac3ad [1304]" focus="100%" type="gradient"/>
              <v:shadow on="t" color="#4a3521 [1608]" opacity=".5" offset="1pt"/>
              <v:textbox style="mso-next-textbox:#AutoShape 73" inset="5.85pt,.7pt,5.85pt,.7pt">
                <w:txbxContent>
                  <w:p w:rsidR="001F30E9" w:rsidRDefault="001F30E9">
                    <w:pPr>
                      <w:spacing w:line="360" w:lineRule="exact"/>
                      <w:ind w:left="361" w:hangingChars="150" w:hanging="361"/>
                      <w:rPr>
                        <w:rFonts w:ascii="ＭＳ ゴシック" w:eastAsia="ＭＳ ゴシック" w:hAnsi="ＭＳ ゴシック" w:cs="ＭＳ Ｐゴシック"/>
                        <w:b/>
                        <w:kern w:val="0"/>
                        <w:sz w:val="24"/>
                        <w:szCs w:val="24"/>
                      </w:rPr>
                    </w:pPr>
                    <w:r>
                      <w:rPr>
                        <w:rFonts w:ascii="ＭＳ ゴシック" w:eastAsia="ＭＳ ゴシック" w:hAnsi="ＭＳ ゴシック" w:cs="ＭＳ Ｐゴシック" w:hint="eastAsia"/>
                        <w:b/>
                        <w:kern w:val="0"/>
                        <w:sz w:val="24"/>
                        <w:szCs w:val="24"/>
                      </w:rPr>
                      <w:t>Ⅳ．生涯現役雇用制度導入に当たっての検討項目と留意点</w:t>
                    </w:r>
                  </w:p>
                  <w:p w:rsidR="001F30E9" w:rsidRDefault="001F30E9"/>
                </w:txbxContent>
              </v:textbox>
            </v:roundrect>
            <v:shape id="AutoShape 74" o:spid="_x0000_s1049" type="#_x0000_t32" style="position:absolute;left:1560;top:1937;width:929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v/RsUAAADbAAAADwAAAGRycy9kb3ducmV2LnhtbESPQWvCQBSE70L/w/KE3vTFHKSNrlKK&#10;SltP2lLx9sy+JqHZt2F3q/Hfd4VCj8PMfMPMl71t1Zl9aJxomIwzUCylM41UGj7e16MHUCGSGGqd&#10;sIYrB1gu7gZzKoy7yI7P+1ipBJFQkIY6xq5ADGXNlsLYdSzJ+3LeUkzSV2g8XRLctphn2RQtNZIW&#10;aur4uebye/9jNazw+IiHDfr15+vpurWr/K3ZbrS+H/ZPM1CR+/gf/mu/GA35FG5f0g/A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ev/RsUAAADbAAAADwAAAAAAAAAA&#10;AAAAAAChAgAAZHJzL2Rvd25yZXYueG1sUEsFBgAAAAAEAAQA+QAAAJMDAAAAAA==&#10;" strokecolor="#0070c0" strokeweight="1pt"/>
          </v:group>
        </w:pict>
      </w:r>
    </w:p>
    <w:p w:rsidR="005C5616" w:rsidRDefault="005C5616">
      <w:pPr>
        <w:spacing w:line="360" w:lineRule="exact"/>
        <w:ind w:left="361" w:hangingChars="150" w:hanging="361"/>
        <w:rPr>
          <w:rFonts w:ascii="ＭＳ ゴシック" w:eastAsia="ＭＳ ゴシック" w:hAnsi="ＭＳ ゴシック" w:cs="ＭＳ Ｐゴシック"/>
          <w:b/>
          <w:kern w:val="0"/>
          <w:sz w:val="24"/>
          <w:szCs w:val="24"/>
        </w:rPr>
      </w:pPr>
    </w:p>
    <w:p w:rsidR="005C5616" w:rsidRDefault="007518B8" w:rsidP="00F0493F">
      <w:pPr>
        <w:spacing w:beforeLines="50"/>
        <w:ind w:leftChars="118" w:left="248" w:firstLineChars="100" w:firstLine="211"/>
        <w:rPr>
          <w:rFonts w:asciiTheme="majorEastAsia" w:eastAsiaTheme="majorEastAsia" w:hAnsiTheme="majorEastAsia" w:cs="ＭＳ Ｐゴシック"/>
          <w:b/>
          <w:kern w:val="0"/>
          <w:szCs w:val="21"/>
        </w:rPr>
      </w:pPr>
      <w:r>
        <w:rPr>
          <w:rFonts w:asciiTheme="majorEastAsia" w:eastAsiaTheme="majorEastAsia" w:hAnsiTheme="majorEastAsia" w:cs="ＭＳ Ｐゴシック" w:hint="eastAsia"/>
          <w:b/>
          <w:kern w:val="0"/>
          <w:szCs w:val="21"/>
        </w:rPr>
        <w:t>各社において生涯現役雇用制度導入に当たっての具体的な検討項目と事例を、次に紹介しますので、これを参考にご検討ください。</w:t>
      </w:r>
    </w:p>
    <w:p w:rsidR="005C5616" w:rsidRDefault="005C5616">
      <w:pPr>
        <w:spacing w:after="60"/>
        <w:ind w:firstLineChars="50" w:firstLine="105"/>
        <w:rPr>
          <w:rFonts w:asciiTheme="majorEastAsia" w:eastAsiaTheme="majorEastAsia" w:hAnsiTheme="majorEastAsia"/>
          <w:b/>
          <w:szCs w:val="21"/>
          <w:u w:val="double" w:color="00B050"/>
        </w:rPr>
      </w:pPr>
    </w:p>
    <w:p w:rsidR="005C5616" w:rsidRDefault="007518B8">
      <w:pPr>
        <w:spacing w:after="60"/>
        <w:ind w:firstLineChars="50" w:firstLine="105"/>
        <w:rPr>
          <w:rFonts w:asciiTheme="majorEastAsia" w:eastAsiaTheme="majorEastAsia" w:hAnsiTheme="majorEastAsia"/>
          <w:b/>
          <w:szCs w:val="21"/>
          <w:u w:val="double" w:color="00B050"/>
        </w:rPr>
      </w:pPr>
      <w:r>
        <w:rPr>
          <w:rFonts w:asciiTheme="majorEastAsia" w:eastAsiaTheme="majorEastAsia" w:hAnsiTheme="majorEastAsia" w:hint="eastAsia"/>
          <w:b/>
          <w:szCs w:val="21"/>
          <w:u w:val="double" w:color="00B050"/>
        </w:rPr>
        <w:t>１．導入する雇用制度</w:t>
      </w:r>
    </w:p>
    <w:p w:rsidR="005C5616" w:rsidRDefault="007518B8">
      <w:pPr>
        <w:spacing w:line="340" w:lineRule="exact"/>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本事業は65歳からの生涯現役雇用制度の導入を目指すものですが、65歳以後の生涯現役システムのみ切り取って整備するものではなく、各社の60歳から65歳までの再雇用制度の内容を確認の上、それに連続した65歳以後の生涯現役雇用制度を構築する必要があります。</w:t>
      </w:r>
    </w:p>
    <w:p w:rsidR="005C5616" w:rsidRDefault="007518B8">
      <w:pPr>
        <w:spacing w:line="340" w:lineRule="exact"/>
        <w:ind w:firstLineChars="300" w:firstLine="540"/>
        <w:rPr>
          <w:rFonts w:asciiTheme="majorEastAsia" w:eastAsiaTheme="majorEastAsia" w:hAnsiTheme="majorEastAsia"/>
          <w:sz w:val="18"/>
          <w:szCs w:val="18"/>
        </w:rPr>
      </w:pPr>
      <w:r>
        <w:rPr>
          <w:rFonts w:asciiTheme="majorEastAsia" w:eastAsiaTheme="majorEastAsia" w:hAnsiTheme="majorEastAsia" w:hint="eastAsia"/>
          <w:sz w:val="18"/>
          <w:szCs w:val="18"/>
        </w:rPr>
        <w:t>65歳までの制度をふまえたうえで、企業の実情、将来見通し、現在の雇用に関する社内規程等を勘案し、65歳以後どうす</w:t>
      </w:r>
    </w:p>
    <w:p w:rsidR="005C5616" w:rsidRDefault="007518B8">
      <w:pPr>
        <w:spacing w:line="340" w:lineRule="exact"/>
        <w:ind w:firstLineChars="200" w:firstLine="360"/>
        <w:rPr>
          <w:rFonts w:asciiTheme="majorEastAsia" w:eastAsiaTheme="majorEastAsia" w:hAnsiTheme="majorEastAsia"/>
          <w:sz w:val="18"/>
          <w:szCs w:val="18"/>
        </w:rPr>
      </w:pPr>
      <w:r>
        <w:rPr>
          <w:rFonts w:asciiTheme="majorEastAsia" w:eastAsiaTheme="majorEastAsia" w:hAnsiTheme="majorEastAsia" w:hint="eastAsia"/>
          <w:sz w:val="18"/>
          <w:szCs w:val="18"/>
        </w:rPr>
        <w:t>るかを次の３通りの中から検討します。</w:t>
      </w:r>
    </w:p>
    <w:tbl>
      <w:tblPr>
        <w:tblStyle w:val="a9"/>
        <w:tblW w:w="8930" w:type="dxa"/>
        <w:tblInd w:w="817" w:type="dxa"/>
        <w:tblBorders>
          <w:top w:val="thinThickSmallGap" w:sz="24" w:space="0" w:color="0070C0"/>
          <w:left w:val="thinThickSmallGap" w:sz="24" w:space="0" w:color="0070C0"/>
          <w:bottom w:val="thinThickSmallGap" w:sz="24" w:space="0" w:color="0070C0"/>
          <w:right w:val="thinThickSmallGap" w:sz="24" w:space="0" w:color="0070C0"/>
          <w:insideH w:val="thinThickSmallGap" w:sz="24" w:space="0" w:color="0070C0"/>
          <w:insideV w:val="thinThickSmallGap" w:sz="24" w:space="0" w:color="0070C0"/>
        </w:tblBorders>
        <w:tblLook w:val="04A0"/>
      </w:tblPr>
      <w:tblGrid>
        <w:gridCol w:w="8930"/>
      </w:tblGrid>
      <w:tr w:rsidR="005C5616">
        <w:trPr>
          <w:trHeight w:val="1278"/>
        </w:trPr>
        <w:tc>
          <w:tcPr>
            <w:tcW w:w="8930" w:type="dxa"/>
            <w:vAlign w:val="center"/>
          </w:tcPr>
          <w:p w:rsidR="005C5616" w:rsidRDefault="007518B8">
            <w:pPr>
              <w:spacing w:line="300" w:lineRule="exact"/>
              <w:ind w:leftChars="105" w:left="610" w:hangingChars="194" w:hanging="390"/>
              <w:rPr>
                <w:rFonts w:asciiTheme="majorEastAsia" w:eastAsiaTheme="majorEastAsia" w:hAnsiTheme="majorEastAsia"/>
                <w:b/>
                <w:sz w:val="20"/>
                <w:szCs w:val="20"/>
              </w:rPr>
            </w:pPr>
            <w:r>
              <w:rPr>
                <w:rFonts w:asciiTheme="majorEastAsia" w:eastAsiaTheme="majorEastAsia" w:hAnsiTheme="majorEastAsia" w:hint="eastAsia"/>
                <w:b/>
                <w:sz w:val="20"/>
                <w:szCs w:val="20"/>
              </w:rPr>
              <w:t>ⅰ．定年の定めの廃止</w:t>
            </w:r>
          </w:p>
          <w:p w:rsidR="005C5616" w:rsidRDefault="007518B8">
            <w:pPr>
              <w:spacing w:line="300" w:lineRule="exact"/>
              <w:ind w:leftChars="105" w:left="610" w:hangingChars="194" w:hanging="390"/>
              <w:rPr>
                <w:rFonts w:asciiTheme="majorEastAsia" w:eastAsiaTheme="majorEastAsia" w:hAnsiTheme="majorEastAsia"/>
                <w:b/>
                <w:sz w:val="20"/>
                <w:szCs w:val="20"/>
              </w:rPr>
            </w:pPr>
            <w:r>
              <w:rPr>
                <w:rFonts w:asciiTheme="majorEastAsia" w:eastAsiaTheme="majorEastAsia" w:hAnsiTheme="majorEastAsia" w:hint="eastAsia"/>
                <w:b/>
                <w:sz w:val="20"/>
                <w:szCs w:val="20"/>
              </w:rPr>
              <w:t>ⅱ．定年年齢を70歳以上とする制度</w:t>
            </w:r>
          </w:p>
          <w:p w:rsidR="005C5616" w:rsidRDefault="007518B8">
            <w:pPr>
              <w:spacing w:line="300" w:lineRule="exact"/>
              <w:ind w:leftChars="105" w:left="610" w:hangingChars="194" w:hanging="390"/>
              <w:rPr>
                <w:rFonts w:asciiTheme="majorEastAsia" w:eastAsiaTheme="majorEastAsia" w:hAnsiTheme="majorEastAsia"/>
                <w:b/>
                <w:sz w:val="20"/>
                <w:szCs w:val="20"/>
              </w:rPr>
            </w:pPr>
            <w:r>
              <w:rPr>
                <w:rFonts w:asciiTheme="majorEastAsia" w:eastAsiaTheme="majorEastAsia" w:hAnsiTheme="majorEastAsia" w:hint="eastAsia"/>
                <w:b/>
                <w:sz w:val="20"/>
                <w:szCs w:val="20"/>
              </w:rPr>
              <w:t>ⅲ. 定年後、70歳以上まで継続して雇用する制度</w:t>
            </w:r>
          </w:p>
          <w:p w:rsidR="005C5616" w:rsidRDefault="007518B8">
            <w:pPr>
              <w:spacing w:line="300" w:lineRule="exact"/>
              <w:ind w:leftChars="155" w:left="614" w:hangingChars="144" w:hanging="289"/>
              <w:rPr>
                <w:rFonts w:asciiTheme="majorEastAsia" w:eastAsiaTheme="majorEastAsia" w:hAnsiTheme="majorEastAsia" w:cs="ＭＳ Ｐゴシック"/>
                <w:b/>
                <w:kern w:val="0"/>
                <w:sz w:val="18"/>
                <w:szCs w:val="18"/>
              </w:rPr>
            </w:pPr>
            <w:r>
              <w:rPr>
                <w:rFonts w:asciiTheme="majorEastAsia" w:eastAsiaTheme="majorEastAsia" w:hAnsiTheme="majorEastAsia" w:hint="eastAsia"/>
                <w:b/>
                <w:sz w:val="20"/>
                <w:szCs w:val="20"/>
              </w:rPr>
              <w:t>※ 高年齢者が健康で意欲と能力がある限り、年齢にかかわらず働き続けることができる雇用制度です。</w:t>
            </w:r>
          </w:p>
        </w:tc>
      </w:tr>
    </w:tbl>
    <w:p w:rsidR="005C5616" w:rsidRDefault="007518B8">
      <w:pPr>
        <w:spacing w:line="340" w:lineRule="exact"/>
        <w:ind w:leftChars="300" w:left="630"/>
        <w:rPr>
          <w:rFonts w:asciiTheme="majorEastAsia" w:eastAsiaTheme="majorEastAsia" w:hAnsiTheme="majorEastAsia"/>
          <w:sz w:val="18"/>
          <w:szCs w:val="18"/>
        </w:rPr>
      </w:pPr>
      <w:r>
        <w:rPr>
          <w:rFonts w:asciiTheme="majorEastAsia" w:eastAsiaTheme="majorEastAsia" w:hAnsiTheme="majorEastAsia" w:hint="eastAsia"/>
          <w:sz w:val="18"/>
          <w:szCs w:val="18"/>
        </w:rPr>
        <w:t>(注) 労働契約法第</w:t>
      </w:r>
      <w:r>
        <w:rPr>
          <w:rFonts w:asciiTheme="majorEastAsia" w:eastAsiaTheme="majorEastAsia" w:hAnsiTheme="majorEastAsia"/>
          <w:sz w:val="18"/>
          <w:szCs w:val="18"/>
        </w:rPr>
        <w:t>18</w:t>
      </w:r>
      <w:r>
        <w:rPr>
          <w:rFonts w:asciiTheme="majorEastAsia" w:eastAsiaTheme="majorEastAsia" w:hAnsiTheme="majorEastAsia" w:hint="eastAsia"/>
          <w:sz w:val="18"/>
          <w:szCs w:val="18"/>
        </w:rPr>
        <w:t>条で「無期転換ルール」（同一の使用者との間で、有期労働契約が通算で５年を超えて反復更新された場合に、労働者に無期転換申込権が発生。）が導入されましたが、無期転換ルールの特例の適用を都道府県労働局長から受けた場合、定年後、引き続いて雇用される有期雇用労働者（継続雇用の高齢者）については、その事業主に定年後引き続いて雇用される期間は、無期転換申込権が発生しません。</w:t>
      </w:r>
    </w:p>
    <w:p w:rsidR="005C5616" w:rsidRDefault="005C5616">
      <w:pPr>
        <w:spacing w:line="300" w:lineRule="exact"/>
        <w:ind w:left="1050" w:hangingChars="500" w:hanging="1050"/>
        <w:rPr>
          <w:rFonts w:asciiTheme="minorEastAsia" w:hAnsiTheme="minorEastAsia"/>
          <w:kern w:val="0"/>
          <w:szCs w:val="21"/>
        </w:rPr>
      </w:pPr>
    </w:p>
    <w:p w:rsidR="005C5616" w:rsidRDefault="007518B8" w:rsidP="00F0493F">
      <w:pPr>
        <w:spacing w:beforeLines="50" w:after="60"/>
        <w:ind w:firstLineChars="50" w:firstLine="105"/>
        <w:rPr>
          <w:rFonts w:asciiTheme="majorEastAsia" w:eastAsiaTheme="majorEastAsia" w:hAnsiTheme="majorEastAsia"/>
          <w:b/>
          <w:szCs w:val="21"/>
          <w:u w:val="double" w:color="00B050"/>
        </w:rPr>
      </w:pPr>
      <w:r>
        <w:rPr>
          <w:rFonts w:asciiTheme="majorEastAsia" w:eastAsiaTheme="majorEastAsia" w:hAnsiTheme="majorEastAsia" w:hint="eastAsia"/>
          <w:b/>
          <w:szCs w:val="21"/>
          <w:u w:val="double" w:color="00B050"/>
        </w:rPr>
        <w:t>２．今後の労務構成のあり方</w:t>
      </w:r>
    </w:p>
    <w:p w:rsidR="005C5616" w:rsidRDefault="007518B8">
      <w:pPr>
        <w:spacing w:line="340" w:lineRule="exact"/>
        <w:ind w:leftChars="200" w:left="420"/>
        <w:rPr>
          <w:rFonts w:asciiTheme="majorEastAsia" w:eastAsiaTheme="majorEastAsia" w:hAnsiTheme="majorEastAsia"/>
          <w:sz w:val="18"/>
          <w:szCs w:val="18"/>
        </w:rPr>
      </w:pPr>
      <w:r>
        <w:rPr>
          <w:rFonts w:asciiTheme="majorEastAsia" w:eastAsiaTheme="majorEastAsia" w:hAnsiTheme="majorEastAsia" w:hint="eastAsia"/>
          <w:szCs w:val="21"/>
        </w:rPr>
        <w:t xml:space="preserve">　</w:t>
      </w:r>
      <w:r>
        <w:rPr>
          <w:rFonts w:asciiTheme="majorEastAsia" w:eastAsiaTheme="majorEastAsia" w:hAnsiTheme="majorEastAsia" w:hint="eastAsia"/>
          <w:sz w:val="18"/>
          <w:szCs w:val="18"/>
        </w:rPr>
        <w:t>前記(11頁)で把握した現在の労務構成をもとに、今後の労務構成を展望し、会社の今後の事業展開の見通しを勘案した場合の生涯現役雇用制度導入に向けた労務構成のあり方などを検討します。</w:t>
      </w:r>
    </w:p>
    <w:p w:rsidR="005C5616" w:rsidRDefault="007518B8" w:rsidP="00F0493F">
      <w:pPr>
        <w:spacing w:beforeLines="50" w:after="60"/>
        <w:ind w:firstLineChars="50" w:firstLine="105"/>
        <w:rPr>
          <w:rFonts w:asciiTheme="majorEastAsia" w:eastAsiaTheme="majorEastAsia" w:hAnsiTheme="majorEastAsia"/>
          <w:b/>
          <w:szCs w:val="21"/>
          <w:u w:val="double" w:color="00B050"/>
        </w:rPr>
      </w:pPr>
      <w:r>
        <w:rPr>
          <w:rFonts w:asciiTheme="majorEastAsia" w:eastAsiaTheme="majorEastAsia" w:hAnsiTheme="majorEastAsia" w:hint="eastAsia"/>
          <w:b/>
          <w:szCs w:val="21"/>
          <w:u w:val="double" w:color="00B050"/>
        </w:rPr>
        <w:t>３．職務開発及び職場・作業環境の整備</w:t>
      </w:r>
    </w:p>
    <w:p w:rsidR="005C5616" w:rsidRDefault="007518B8">
      <w:pPr>
        <w:spacing w:line="320" w:lineRule="exact"/>
        <w:ind w:leftChars="200" w:left="420" w:firstLineChars="100" w:firstLine="180"/>
        <w:rPr>
          <w:rFonts w:asciiTheme="majorEastAsia" w:eastAsiaTheme="majorEastAsia" w:hAnsiTheme="majorEastAsia" w:cs="HG教科書体"/>
          <w:color w:val="000000"/>
          <w:kern w:val="0"/>
          <w:szCs w:val="21"/>
        </w:rPr>
      </w:pPr>
      <w:r>
        <w:rPr>
          <w:rFonts w:asciiTheme="majorEastAsia" w:eastAsiaTheme="majorEastAsia" w:hAnsiTheme="majorEastAsia" w:hint="eastAsia"/>
          <w:sz w:val="18"/>
          <w:szCs w:val="18"/>
        </w:rPr>
        <w:t>継続雇用者には、現在の担当業務を引き続き担ってもらうケースが多いかと思われますが、制度導入に当たっては、会社全体の職場・職務の見直しを行い、高年齢者向けの業務内容を洗い出すとともに、職場・作業環境を整えたうえで、65歳以上高齢者の継続雇用に向けた勤務態様、勤務時間、</w:t>
      </w:r>
      <w:r>
        <w:rPr>
          <w:rFonts w:asciiTheme="majorEastAsia" w:eastAsiaTheme="majorEastAsia" w:hAnsiTheme="majorEastAsia"/>
          <w:sz w:val="18"/>
          <w:szCs w:val="18"/>
        </w:rPr>
        <w:t>勤務日数</w:t>
      </w:r>
      <w:r>
        <w:rPr>
          <w:rFonts w:asciiTheme="majorEastAsia" w:eastAsiaTheme="majorEastAsia" w:hAnsiTheme="majorEastAsia" w:hint="eastAsia"/>
          <w:sz w:val="18"/>
          <w:szCs w:val="18"/>
        </w:rPr>
        <w:t>、非正規・正規の勤務形態、労働時間の短縮など具体的検討に入ることが大切です。</w:t>
      </w:r>
    </w:p>
    <w:p w:rsidR="005C5616" w:rsidRDefault="007518B8">
      <w:pPr>
        <w:spacing w:before="120" w:line="320" w:lineRule="exact"/>
        <w:ind w:leftChars="100" w:left="421" w:hangingChars="100" w:hanging="211"/>
        <w:rPr>
          <w:rFonts w:asciiTheme="majorEastAsia" w:eastAsiaTheme="majorEastAsia" w:hAnsiTheme="majorEastAsia"/>
          <w:b/>
          <w:color w:val="000000"/>
          <w:sz w:val="18"/>
          <w:szCs w:val="18"/>
          <w:u w:val="single"/>
        </w:rPr>
      </w:pPr>
      <w:r>
        <w:rPr>
          <w:rFonts w:asciiTheme="majorEastAsia" w:eastAsiaTheme="majorEastAsia" w:hAnsiTheme="majorEastAsia" w:hint="eastAsia"/>
          <w:b/>
          <w:szCs w:val="21"/>
        </w:rPr>
        <w:t xml:space="preserve">(1) </w:t>
      </w:r>
      <w:r>
        <w:rPr>
          <w:rFonts w:asciiTheme="majorEastAsia" w:eastAsiaTheme="majorEastAsia" w:hAnsiTheme="majorEastAsia" w:cs="HG教科書体" w:hint="eastAsia"/>
          <w:b/>
          <w:color w:val="000000"/>
          <w:kern w:val="0"/>
          <w:szCs w:val="21"/>
        </w:rPr>
        <w:t>高齢者用の職務見直しと開発</w:t>
      </w:r>
    </w:p>
    <w:tbl>
      <w:tblPr>
        <w:tblStyle w:val="a9"/>
        <w:tblW w:w="0" w:type="auto"/>
        <w:tblInd w:w="675" w:type="dxa"/>
        <w:tblBorders>
          <w:top w:val="single" w:sz="4" w:space="0" w:color="808080" w:themeColor="background1" w:themeShade="80"/>
          <w:left w:val="single" w:sz="4" w:space="0" w:color="808080" w:themeColor="background1" w:themeShade="80"/>
          <w:right w:val="single" w:sz="4" w:space="0" w:color="808080" w:themeColor="background1" w:themeShade="80"/>
          <w:insideH w:val="none" w:sz="0" w:space="0" w:color="auto"/>
          <w:insideV w:val="none" w:sz="0" w:space="0" w:color="auto"/>
        </w:tblBorders>
        <w:tblLook w:val="04A0"/>
      </w:tblPr>
      <w:tblGrid>
        <w:gridCol w:w="4536"/>
        <w:gridCol w:w="4536"/>
      </w:tblGrid>
      <w:tr w:rsidR="005C5616">
        <w:trPr>
          <w:trHeight w:val="20"/>
        </w:trPr>
        <w:tc>
          <w:tcPr>
            <w:tcW w:w="9072" w:type="dxa"/>
            <w:gridSpan w:val="2"/>
            <w:vAlign w:val="center"/>
          </w:tcPr>
          <w:p w:rsidR="005C5616" w:rsidRDefault="007518B8">
            <w:pPr>
              <w:spacing w:before="120" w:after="120" w:line="320" w:lineRule="exact"/>
              <w:jc w:val="center"/>
              <w:rPr>
                <w:rFonts w:ascii="ＭＳ Ｐゴシック" w:eastAsia="ＭＳ Ｐゴシック" w:hAnsi="ＭＳ Ｐゴシック"/>
                <w:b/>
                <w:color w:val="0070C0"/>
                <w:szCs w:val="21"/>
                <w:u w:val="single"/>
              </w:rPr>
            </w:pPr>
            <w:r>
              <w:rPr>
                <w:rFonts w:ascii="ＭＳ Ｐゴシック" w:eastAsia="ＭＳ Ｐゴシック" w:hAnsi="ＭＳ Ｐゴシック" w:cs="HG教科書体" w:hint="eastAsia"/>
                <w:b/>
                <w:color w:val="0070C0"/>
                <w:kern w:val="0"/>
                <w:szCs w:val="21"/>
                <w:u w:val="single"/>
              </w:rPr>
              <w:t>【高齢者向けの業務内容の例】</w:t>
            </w:r>
          </w:p>
        </w:tc>
      </w:tr>
      <w:tr w:rsidR="005C5616">
        <w:trPr>
          <w:trHeight w:val="1474"/>
        </w:trPr>
        <w:tc>
          <w:tcPr>
            <w:tcW w:w="4536" w:type="dxa"/>
            <w:vAlign w:val="center"/>
          </w:tcPr>
          <w:p w:rsidR="005C5616" w:rsidRDefault="007518B8">
            <w:pPr>
              <w:spacing w:line="28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製造現場での技術・技能指導</w:t>
            </w:r>
          </w:p>
          <w:p w:rsidR="005C5616" w:rsidRDefault="007518B8">
            <w:pPr>
              <w:spacing w:line="28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製造現場での仕分け･検品･配送</w:t>
            </w:r>
          </w:p>
          <w:p w:rsidR="005C5616" w:rsidRDefault="007518B8">
            <w:pPr>
              <w:spacing w:line="28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保有資格を活かした業務</w:t>
            </w:r>
          </w:p>
          <w:p w:rsidR="005C5616" w:rsidRDefault="007518B8">
            <w:pPr>
              <w:spacing w:line="28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製造補助</w:t>
            </w:r>
          </w:p>
          <w:p w:rsidR="005C5616" w:rsidRDefault="007518B8">
            <w:pPr>
              <w:spacing w:line="280" w:lineRule="exact"/>
              <w:rPr>
                <w:rFonts w:ascii="ＭＳ Ｐゴシック" w:eastAsia="ＭＳ Ｐゴシック" w:hAnsi="ＭＳ Ｐゴシック" w:cs="HG教科書体"/>
                <w:b/>
                <w:kern w:val="0"/>
                <w:sz w:val="20"/>
                <w:szCs w:val="20"/>
              </w:rPr>
            </w:pPr>
            <w:r>
              <w:rPr>
                <w:rFonts w:ascii="ＭＳ Ｐゴシック" w:eastAsia="ＭＳ Ｐゴシック" w:hAnsi="ＭＳ Ｐゴシック" w:hint="eastAsia"/>
                <w:sz w:val="20"/>
                <w:szCs w:val="20"/>
              </w:rPr>
              <w:t>○ 事務補助</w:t>
            </w:r>
          </w:p>
        </w:tc>
        <w:tc>
          <w:tcPr>
            <w:tcW w:w="4536" w:type="dxa"/>
            <w:vAlign w:val="center"/>
          </w:tcPr>
          <w:p w:rsidR="005C5616" w:rsidRDefault="007518B8">
            <w:pPr>
              <w:spacing w:line="28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施設等の管理・常駐警備、環境整備</w:t>
            </w:r>
          </w:p>
          <w:p w:rsidR="005C5616" w:rsidRDefault="007518B8">
            <w:pPr>
              <w:spacing w:line="28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新製品開発､生産･品質管理</w:t>
            </w:r>
          </w:p>
          <w:p w:rsidR="005C5616" w:rsidRDefault="007518B8">
            <w:pPr>
              <w:spacing w:line="280" w:lineRule="exact"/>
              <w:ind w:left="300" w:hangingChars="150" w:hanging="3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人脈・経験を生かした営業業務、対外調整・折衝業務、販売業務</w:t>
            </w:r>
          </w:p>
          <w:p w:rsidR="005C5616" w:rsidRDefault="007518B8">
            <w:pPr>
              <w:spacing w:line="28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教育担当係など教育的・助言的な業務</w:t>
            </w:r>
          </w:p>
        </w:tc>
      </w:tr>
    </w:tbl>
    <w:p w:rsidR="005C5616" w:rsidRDefault="007518B8">
      <w:pPr>
        <w:spacing w:before="120" w:line="320" w:lineRule="exact"/>
        <w:ind w:leftChars="100" w:left="421" w:hangingChars="100" w:hanging="211"/>
        <w:rPr>
          <w:rFonts w:asciiTheme="majorEastAsia" w:eastAsiaTheme="majorEastAsia" w:hAnsiTheme="majorEastAsia"/>
          <w:b/>
          <w:szCs w:val="21"/>
        </w:rPr>
      </w:pPr>
      <w:r>
        <w:rPr>
          <w:rFonts w:asciiTheme="majorEastAsia" w:eastAsiaTheme="majorEastAsia" w:hAnsiTheme="majorEastAsia" w:hint="eastAsia"/>
          <w:b/>
          <w:szCs w:val="21"/>
        </w:rPr>
        <w:t xml:space="preserve">(2) </w:t>
      </w:r>
      <w:r>
        <w:rPr>
          <w:rFonts w:asciiTheme="majorEastAsia" w:eastAsiaTheme="majorEastAsia" w:hAnsiTheme="majorEastAsia" w:cs="HG教科書体" w:hint="eastAsia"/>
          <w:b/>
          <w:kern w:val="0"/>
          <w:szCs w:val="21"/>
        </w:rPr>
        <w:t>職場・</w:t>
      </w:r>
      <w:r>
        <w:rPr>
          <w:rFonts w:asciiTheme="majorEastAsia" w:eastAsiaTheme="majorEastAsia" w:hAnsiTheme="majorEastAsia" w:cs="ＭＳ 明朝" w:hint="eastAsia"/>
          <w:b/>
          <w:kern w:val="0"/>
          <w:szCs w:val="21"/>
        </w:rPr>
        <w:t>作業環境の整備</w:t>
      </w:r>
    </w:p>
    <w:p w:rsidR="005C5616" w:rsidRDefault="007518B8">
      <w:pPr>
        <w:spacing w:line="320" w:lineRule="exact"/>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制度導入に際し、65歳以上の高年齢</w:t>
      </w:r>
      <w:r>
        <w:rPr>
          <w:rFonts w:asciiTheme="majorEastAsia" w:eastAsiaTheme="majorEastAsia" w:hAnsiTheme="majorEastAsia"/>
          <w:sz w:val="18"/>
          <w:szCs w:val="18"/>
        </w:rPr>
        <w:t>者就労の機会の拡大が可能となるような機械設備、作業方法の改善</w:t>
      </w:r>
      <w:r>
        <w:rPr>
          <w:rFonts w:asciiTheme="majorEastAsia" w:eastAsiaTheme="majorEastAsia" w:hAnsiTheme="majorEastAsia" w:hint="eastAsia"/>
          <w:sz w:val="18"/>
          <w:szCs w:val="18"/>
        </w:rPr>
        <w:t>など、職場・作業環境の整備を併せて検討することも大切です。</w:t>
      </w:r>
    </w:p>
    <w:tbl>
      <w:tblPr>
        <w:tblStyle w:val="a9"/>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072"/>
      </w:tblGrid>
      <w:tr w:rsidR="005C5616">
        <w:trPr>
          <w:trHeight w:val="3685"/>
        </w:trPr>
        <w:tc>
          <w:tcPr>
            <w:tcW w:w="9072" w:type="dxa"/>
            <w:vAlign w:val="center"/>
          </w:tcPr>
          <w:p w:rsidR="005C5616" w:rsidRDefault="007518B8">
            <w:pPr>
              <w:spacing w:after="120" w:line="320" w:lineRule="exact"/>
              <w:ind w:leftChars="150" w:left="600" w:rightChars="-51" w:right="-107" w:hangingChars="135" w:hanging="285"/>
              <w:jc w:val="center"/>
              <w:rPr>
                <w:rFonts w:asciiTheme="majorEastAsia" w:eastAsiaTheme="majorEastAsia" w:hAnsiTheme="majorEastAsia"/>
                <w:color w:val="0070C0"/>
                <w:szCs w:val="21"/>
              </w:rPr>
            </w:pPr>
            <w:r>
              <w:rPr>
                <w:rFonts w:ascii="ＭＳ Ｐゴシック" w:eastAsia="ＭＳ Ｐゴシック" w:hAnsi="ＭＳ Ｐゴシック" w:cs="HG教科書体" w:hint="eastAsia"/>
                <w:b/>
                <w:color w:val="0070C0"/>
                <w:kern w:val="0"/>
                <w:szCs w:val="21"/>
                <w:u w:val="single"/>
              </w:rPr>
              <w:lastRenderedPageBreak/>
              <w:t>【機械設備の改善、休憩室の設置等の例】</w:t>
            </w:r>
          </w:p>
          <w:p w:rsidR="005C5616" w:rsidRDefault="007518B8">
            <w:pPr>
              <w:spacing w:line="280" w:lineRule="exact"/>
              <w:ind w:leftChars="84" w:left="584" w:hangingChars="203" w:hanging="408"/>
              <w:rPr>
                <w:rFonts w:asciiTheme="majorEastAsia" w:eastAsiaTheme="majorEastAsia" w:hAnsiTheme="majorEastAsia"/>
                <w:b/>
                <w:sz w:val="20"/>
                <w:szCs w:val="20"/>
              </w:rPr>
            </w:pPr>
            <w:r>
              <w:rPr>
                <w:rFonts w:asciiTheme="majorEastAsia" w:eastAsiaTheme="majorEastAsia" w:hAnsiTheme="majorEastAsia" w:hint="eastAsia"/>
                <w:b/>
                <w:sz w:val="20"/>
                <w:szCs w:val="20"/>
              </w:rPr>
              <w:t>○ 視覚、筋力等身体的機能を使う作業について作業補助具等の設置。</w:t>
            </w:r>
            <w:r>
              <w:rPr>
                <w:rFonts w:asciiTheme="minorEastAsia" w:hAnsiTheme="minorEastAsia" w:hint="eastAsia"/>
                <w:sz w:val="20"/>
                <w:szCs w:val="20"/>
              </w:rPr>
              <w:t>・・・図A</w:t>
            </w:r>
          </w:p>
          <w:p w:rsidR="005C5616" w:rsidRDefault="007518B8">
            <w:pPr>
              <w:spacing w:line="280" w:lineRule="exact"/>
              <w:ind w:leftChars="200" w:left="620" w:hangingChars="100" w:hanging="200"/>
              <w:rPr>
                <w:rFonts w:asciiTheme="minorEastAsia" w:hAnsiTheme="minorEastAsia"/>
                <w:sz w:val="20"/>
                <w:szCs w:val="20"/>
              </w:rPr>
            </w:pPr>
            <w:r>
              <w:rPr>
                <w:rFonts w:asciiTheme="minorEastAsia" w:hAnsiTheme="minorEastAsia" w:hint="eastAsia"/>
                <w:sz w:val="20"/>
                <w:szCs w:val="20"/>
              </w:rPr>
              <w:t>・製品、原材料等重量物の上下移動をリフティング装置・バケット上昇機・エレベーター等の導入で軽作業化へ改善。</w:t>
            </w:r>
          </w:p>
          <w:p w:rsidR="005C5616" w:rsidRDefault="007518B8">
            <w:pPr>
              <w:spacing w:line="280" w:lineRule="exact"/>
              <w:ind w:leftChars="200" w:left="620" w:hangingChars="100" w:hanging="200"/>
              <w:rPr>
                <w:rFonts w:asciiTheme="minorEastAsia" w:hAnsiTheme="minorEastAsia"/>
                <w:sz w:val="20"/>
                <w:szCs w:val="20"/>
              </w:rPr>
            </w:pPr>
            <w:r>
              <w:rPr>
                <w:rFonts w:asciiTheme="minorEastAsia" w:hAnsiTheme="minorEastAsia" w:hint="eastAsia"/>
                <w:sz w:val="20"/>
                <w:szCs w:val="20"/>
              </w:rPr>
              <w:t>・横移動は、ベルトコンベアーによる移動方式の導入で重量物作業を軽作業化に改善。</w:t>
            </w:r>
          </w:p>
          <w:p w:rsidR="005C5616" w:rsidRDefault="007518B8">
            <w:pPr>
              <w:spacing w:line="280" w:lineRule="exact"/>
              <w:ind w:leftChars="200" w:left="620" w:hangingChars="100" w:hanging="200"/>
              <w:rPr>
                <w:rFonts w:asciiTheme="minorEastAsia" w:hAnsiTheme="minorEastAsia"/>
                <w:sz w:val="20"/>
                <w:szCs w:val="20"/>
              </w:rPr>
            </w:pPr>
            <w:r>
              <w:rPr>
                <w:rFonts w:asciiTheme="minorEastAsia" w:hAnsiTheme="minorEastAsia" w:hint="eastAsia"/>
                <w:sz w:val="20"/>
                <w:szCs w:val="20"/>
              </w:rPr>
              <w:t>・生産機器・装置の作業位置の高さを作業者の作業姿勢に無理を与えないレイアウトに変更。</w:t>
            </w:r>
          </w:p>
          <w:p w:rsidR="005C5616" w:rsidRDefault="007518B8">
            <w:pPr>
              <w:spacing w:line="280" w:lineRule="exact"/>
              <w:ind w:leftChars="200" w:left="620" w:hangingChars="100" w:hanging="200"/>
              <w:rPr>
                <w:rFonts w:asciiTheme="minorEastAsia" w:hAnsiTheme="minorEastAsia"/>
                <w:sz w:val="20"/>
                <w:szCs w:val="20"/>
              </w:rPr>
            </w:pPr>
            <w:r>
              <w:rPr>
                <w:rFonts w:asciiTheme="minorEastAsia" w:hAnsiTheme="minorEastAsia" w:hint="eastAsia"/>
                <w:sz w:val="20"/>
                <w:szCs w:val="20"/>
              </w:rPr>
              <w:t>・段差をなくす（バリアフリー）などの作業環境の整備。</w:t>
            </w:r>
          </w:p>
          <w:p w:rsidR="005C5616" w:rsidRDefault="007518B8">
            <w:pPr>
              <w:spacing w:line="280" w:lineRule="exact"/>
              <w:ind w:leftChars="84" w:left="584" w:hangingChars="203" w:hanging="408"/>
              <w:rPr>
                <w:rFonts w:asciiTheme="majorEastAsia" w:eastAsiaTheme="majorEastAsia" w:hAnsiTheme="majorEastAsia"/>
                <w:sz w:val="20"/>
                <w:szCs w:val="20"/>
              </w:rPr>
            </w:pPr>
            <w:r>
              <w:rPr>
                <w:rFonts w:asciiTheme="majorEastAsia" w:eastAsiaTheme="majorEastAsia" w:hAnsiTheme="majorEastAsia" w:hint="eastAsia"/>
                <w:b/>
                <w:sz w:val="20"/>
                <w:szCs w:val="20"/>
              </w:rPr>
              <w:t>○ 生産機器・装置の近代化</w:t>
            </w:r>
            <w:r>
              <w:rPr>
                <w:rFonts w:asciiTheme="majorEastAsia" w:eastAsiaTheme="majorEastAsia" w:hAnsiTheme="majorEastAsia" w:hint="eastAsia"/>
                <w:sz w:val="20"/>
                <w:szCs w:val="20"/>
              </w:rPr>
              <w:t>…図B</w:t>
            </w:r>
          </w:p>
          <w:p w:rsidR="005C5616" w:rsidRDefault="007518B8">
            <w:pPr>
              <w:spacing w:line="280" w:lineRule="exact"/>
              <w:ind w:leftChars="84" w:left="584" w:hangingChars="203" w:hanging="408"/>
              <w:rPr>
                <w:rFonts w:asciiTheme="majorEastAsia" w:eastAsiaTheme="majorEastAsia" w:hAnsiTheme="majorEastAsia"/>
                <w:sz w:val="20"/>
                <w:szCs w:val="20"/>
              </w:rPr>
            </w:pPr>
            <w:r>
              <w:rPr>
                <w:rFonts w:asciiTheme="majorEastAsia" w:eastAsiaTheme="majorEastAsia" w:hAnsiTheme="majorEastAsia" w:hint="eastAsia"/>
                <w:b/>
                <w:sz w:val="20"/>
                <w:szCs w:val="20"/>
              </w:rPr>
              <w:t>○ 照明、騒音、室温、湿度等の作業環境の改善による作業効率向上と負担軽減。</w:t>
            </w:r>
          </w:p>
          <w:p w:rsidR="005C5616" w:rsidRDefault="007518B8">
            <w:pPr>
              <w:spacing w:line="280" w:lineRule="exact"/>
              <w:ind w:leftChars="200" w:left="620" w:hangingChars="100" w:hanging="200"/>
              <w:rPr>
                <w:rFonts w:asciiTheme="minorEastAsia" w:hAnsiTheme="minorEastAsia"/>
                <w:sz w:val="20"/>
                <w:szCs w:val="20"/>
              </w:rPr>
            </w:pPr>
            <w:r>
              <w:rPr>
                <w:rFonts w:asciiTheme="minorEastAsia" w:hAnsiTheme="minorEastAsia" w:hint="eastAsia"/>
                <w:sz w:val="20"/>
                <w:szCs w:val="20"/>
              </w:rPr>
              <w:t>・室内、車庫、誘導灯のＬＥＤ化で視力の落ちる高齢者の労働環境改善</w:t>
            </w:r>
          </w:p>
          <w:p w:rsidR="005C5616" w:rsidRDefault="007518B8">
            <w:pPr>
              <w:spacing w:line="280" w:lineRule="exact"/>
              <w:ind w:leftChars="84" w:left="584" w:hangingChars="203" w:hanging="408"/>
              <w:rPr>
                <w:rFonts w:asciiTheme="majorEastAsia" w:eastAsiaTheme="majorEastAsia" w:hAnsiTheme="majorEastAsia"/>
                <w:b/>
                <w:sz w:val="20"/>
                <w:szCs w:val="20"/>
              </w:rPr>
            </w:pPr>
            <w:r>
              <w:rPr>
                <w:rFonts w:asciiTheme="majorEastAsia" w:eastAsiaTheme="majorEastAsia" w:hAnsiTheme="majorEastAsia" w:hint="eastAsia"/>
                <w:b/>
                <w:sz w:val="20"/>
                <w:szCs w:val="20"/>
              </w:rPr>
              <w:t>○ 判断力、注意力低下を補完し作業安全確保の作業方法の改善。</w:t>
            </w:r>
            <w:r>
              <w:rPr>
                <w:rFonts w:asciiTheme="majorEastAsia" w:eastAsiaTheme="majorEastAsia" w:hAnsiTheme="majorEastAsia" w:hint="eastAsia"/>
                <w:sz w:val="20"/>
                <w:szCs w:val="20"/>
              </w:rPr>
              <w:t>…図C</w:t>
            </w:r>
          </w:p>
          <w:p w:rsidR="005C5616" w:rsidRDefault="007518B8">
            <w:pPr>
              <w:spacing w:line="280" w:lineRule="exact"/>
              <w:ind w:leftChars="84" w:left="584" w:hangingChars="203" w:hanging="408"/>
              <w:rPr>
                <w:rFonts w:asciiTheme="majorEastAsia" w:eastAsiaTheme="majorEastAsia" w:hAnsiTheme="majorEastAsia"/>
                <w:b/>
                <w:sz w:val="20"/>
                <w:szCs w:val="20"/>
              </w:rPr>
            </w:pPr>
            <w:r>
              <w:rPr>
                <w:rFonts w:asciiTheme="majorEastAsia" w:eastAsiaTheme="majorEastAsia" w:hAnsiTheme="majorEastAsia" w:hint="eastAsia"/>
                <w:b/>
                <w:sz w:val="20"/>
                <w:szCs w:val="20"/>
              </w:rPr>
              <w:t>○ 生産機器・装置の作業位置の高さを作業者の作業姿勢に無理を与えないレイアウトに変更。</w:t>
            </w:r>
          </w:p>
          <w:p w:rsidR="005C5616" w:rsidRDefault="005C5616">
            <w:pPr>
              <w:spacing w:line="280" w:lineRule="exact"/>
              <w:ind w:leftChars="84" w:left="541" w:hangingChars="203" w:hanging="365"/>
              <w:rPr>
                <w:rFonts w:asciiTheme="minorEastAsia" w:hAnsiTheme="minorEastAsia"/>
                <w:sz w:val="18"/>
                <w:szCs w:val="18"/>
              </w:rPr>
            </w:pPr>
          </w:p>
        </w:tc>
      </w:tr>
    </w:tbl>
    <w:p w:rsidR="005C5616" w:rsidRDefault="007518B8">
      <w:pPr>
        <w:spacing w:line="280" w:lineRule="exact"/>
        <w:ind w:leftChars="200" w:left="620" w:hangingChars="100" w:hanging="200"/>
        <w:rPr>
          <w:rFonts w:asciiTheme="minorEastAsia" w:hAnsiTheme="minorEastAsia"/>
          <w:sz w:val="20"/>
          <w:szCs w:val="20"/>
        </w:rPr>
      </w:pPr>
      <w:r>
        <w:rPr>
          <w:rFonts w:asciiTheme="minorEastAsia" w:hAnsiTheme="minorEastAsia" w:hint="eastAsia"/>
          <w:sz w:val="20"/>
          <w:szCs w:val="20"/>
        </w:rPr>
        <w:t>（図A）【改善後】重量物をパレットトラックにて運搬</w:t>
      </w:r>
    </w:p>
    <w:p w:rsidR="005C5616" w:rsidRDefault="007518B8">
      <w:pPr>
        <w:spacing w:after="60"/>
        <w:ind w:firstLineChars="50" w:firstLine="105"/>
        <w:rPr>
          <w:rFonts w:asciiTheme="majorEastAsia" w:eastAsiaTheme="majorEastAsia" w:hAnsiTheme="majorEastAsia"/>
          <w:b/>
          <w:szCs w:val="21"/>
          <w:u w:val="double" w:color="00B050"/>
        </w:rPr>
      </w:pPr>
      <w:r>
        <w:rPr>
          <w:rFonts w:asciiTheme="majorEastAsia" w:eastAsiaTheme="majorEastAsia" w:hAnsiTheme="majorEastAsia" w:hint="eastAsia"/>
          <w:b/>
          <w:noProof/>
          <w:szCs w:val="21"/>
          <w:u w:val="double" w:color="00B050"/>
        </w:rPr>
        <w:drawing>
          <wp:anchor distT="0" distB="0" distL="114300" distR="114300" simplePos="0" relativeHeight="251830272" behindDoc="1" locked="0" layoutInCell="1" allowOverlap="1">
            <wp:simplePos x="0" y="0"/>
            <wp:positionH relativeFrom="column">
              <wp:posOffset>247650</wp:posOffset>
            </wp:positionH>
            <wp:positionV relativeFrom="paragraph">
              <wp:posOffset>21590</wp:posOffset>
            </wp:positionV>
            <wp:extent cx="2700655" cy="1793875"/>
            <wp:effectExtent l="0" t="0" r="0" b="0"/>
            <wp:wrapThrough wrapText="bothSides">
              <wp:wrapPolygon edited="0">
                <wp:start x="0" y="0"/>
                <wp:lineTo x="0" y="21332"/>
                <wp:lineTo x="21483" y="21332"/>
                <wp:lineTo x="21483" y="0"/>
                <wp:lineTo x="0" y="0"/>
              </wp:wrapPolygon>
            </wp:wrapThrough>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0655" cy="1793875"/>
                    </a:xfrm>
                    <a:prstGeom prst="rect">
                      <a:avLst/>
                    </a:prstGeom>
                    <a:noFill/>
                    <a:ln>
                      <a:noFill/>
                    </a:ln>
                  </pic:spPr>
                </pic:pic>
              </a:graphicData>
            </a:graphic>
          </wp:anchor>
        </w:drawing>
      </w:r>
    </w:p>
    <w:p w:rsidR="005C5616" w:rsidRDefault="005C5616">
      <w:pPr>
        <w:spacing w:after="60"/>
        <w:ind w:firstLineChars="50" w:firstLine="105"/>
        <w:rPr>
          <w:rFonts w:asciiTheme="majorEastAsia" w:eastAsiaTheme="majorEastAsia" w:hAnsiTheme="majorEastAsia"/>
          <w:b/>
          <w:szCs w:val="21"/>
          <w:u w:val="double" w:color="00B050"/>
        </w:rPr>
      </w:pPr>
    </w:p>
    <w:p w:rsidR="005C5616" w:rsidRDefault="005C5616">
      <w:pPr>
        <w:spacing w:after="60"/>
        <w:ind w:firstLineChars="50" w:firstLine="105"/>
        <w:rPr>
          <w:rFonts w:asciiTheme="majorEastAsia" w:eastAsiaTheme="majorEastAsia" w:hAnsiTheme="majorEastAsia"/>
          <w:b/>
          <w:szCs w:val="21"/>
          <w:u w:val="double" w:color="00B050"/>
        </w:rPr>
      </w:pPr>
    </w:p>
    <w:p w:rsidR="005C5616" w:rsidRDefault="005C5616">
      <w:pPr>
        <w:spacing w:after="60"/>
        <w:ind w:firstLineChars="50" w:firstLine="105"/>
        <w:rPr>
          <w:rFonts w:asciiTheme="majorEastAsia" w:eastAsiaTheme="majorEastAsia" w:hAnsiTheme="majorEastAsia"/>
          <w:b/>
          <w:szCs w:val="21"/>
          <w:u w:val="double" w:color="00B050"/>
        </w:rPr>
      </w:pPr>
    </w:p>
    <w:p w:rsidR="005C5616" w:rsidRDefault="005C5616">
      <w:pPr>
        <w:spacing w:after="60"/>
        <w:ind w:firstLineChars="50" w:firstLine="105"/>
        <w:rPr>
          <w:rFonts w:asciiTheme="majorEastAsia" w:eastAsiaTheme="majorEastAsia" w:hAnsiTheme="majorEastAsia"/>
          <w:b/>
          <w:szCs w:val="21"/>
          <w:u w:val="double" w:color="00B050"/>
        </w:rPr>
      </w:pPr>
    </w:p>
    <w:p w:rsidR="005C5616" w:rsidRDefault="005C5616">
      <w:pPr>
        <w:spacing w:after="60"/>
        <w:ind w:firstLineChars="50" w:firstLine="105"/>
        <w:rPr>
          <w:rFonts w:asciiTheme="majorEastAsia" w:eastAsiaTheme="majorEastAsia" w:hAnsiTheme="majorEastAsia"/>
          <w:b/>
          <w:szCs w:val="21"/>
          <w:u w:val="double" w:color="00B050"/>
        </w:rPr>
      </w:pPr>
    </w:p>
    <w:p w:rsidR="005C5616" w:rsidRDefault="005C5616">
      <w:pPr>
        <w:spacing w:after="60"/>
        <w:rPr>
          <w:rFonts w:asciiTheme="majorEastAsia" w:eastAsiaTheme="majorEastAsia" w:hAnsiTheme="majorEastAsia"/>
          <w:b/>
          <w:szCs w:val="21"/>
          <w:u w:val="double" w:color="00B050"/>
        </w:rPr>
      </w:pPr>
    </w:p>
    <w:p w:rsidR="005C5616" w:rsidRDefault="007518B8">
      <w:pPr>
        <w:spacing w:line="280" w:lineRule="exact"/>
        <w:ind w:leftChars="200" w:left="620" w:hangingChars="100" w:hanging="200"/>
        <w:rPr>
          <w:rFonts w:asciiTheme="minorEastAsia" w:hAnsiTheme="minorEastAsia"/>
          <w:sz w:val="20"/>
          <w:szCs w:val="20"/>
        </w:rPr>
      </w:pPr>
      <w:r>
        <w:rPr>
          <w:rFonts w:asciiTheme="minorEastAsia" w:hAnsiTheme="minorEastAsia" w:hint="eastAsia"/>
          <w:sz w:val="20"/>
          <w:szCs w:val="20"/>
        </w:rPr>
        <w:t>（図B）【改善前】アナログの計量器　　　　　　　　　　　　　【改善後】デジタル式計量器</w:t>
      </w:r>
    </w:p>
    <w:p w:rsidR="005C5616" w:rsidRDefault="007518B8">
      <w:pPr>
        <w:spacing w:after="60"/>
        <w:ind w:firstLineChars="50" w:firstLine="105"/>
        <w:rPr>
          <w:rFonts w:asciiTheme="majorEastAsia" w:eastAsiaTheme="majorEastAsia" w:hAnsiTheme="majorEastAsia"/>
          <w:b/>
          <w:szCs w:val="21"/>
          <w:u w:val="double" w:color="00B050"/>
        </w:rPr>
      </w:pPr>
      <w:r>
        <w:rPr>
          <w:rFonts w:asciiTheme="majorEastAsia" w:eastAsiaTheme="majorEastAsia" w:hAnsiTheme="majorEastAsia"/>
          <w:b/>
          <w:noProof/>
          <w:szCs w:val="21"/>
          <w:u w:val="double" w:color="00B050"/>
        </w:rPr>
        <w:drawing>
          <wp:anchor distT="0" distB="0" distL="114300" distR="114300" simplePos="0" relativeHeight="251832320" behindDoc="1" locked="0" layoutInCell="1" allowOverlap="1">
            <wp:simplePos x="0" y="0"/>
            <wp:positionH relativeFrom="column">
              <wp:posOffset>3221355</wp:posOffset>
            </wp:positionH>
            <wp:positionV relativeFrom="paragraph">
              <wp:posOffset>135890</wp:posOffset>
            </wp:positionV>
            <wp:extent cx="2796540" cy="1799590"/>
            <wp:effectExtent l="0" t="0" r="0" b="0"/>
            <wp:wrapThrough wrapText="bothSides">
              <wp:wrapPolygon edited="0">
                <wp:start x="0" y="0"/>
                <wp:lineTo x="0" y="21265"/>
                <wp:lineTo x="21482" y="21265"/>
                <wp:lineTo x="21482" y="0"/>
                <wp:lineTo x="0" y="0"/>
              </wp:wrapPolygon>
            </wp:wrapThrough>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6540" cy="1799590"/>
                    </a:xfrm>
                    <a:prstGeom prst="rect">
                      <a:avLst/>
                    </a:prstGeom>
                    <a:noFill/>
                    <a:ln>
                      <a:noFill/>
                    </a:ln>
                  </pic:spPr>
                </pic:pic>
              </a:graphicData>
            </a:graphic>
          </wp:anchor>
        </w:drawing>
      </w:r>
      <w:r>
        <w:rPr>
          <w:rFonts w:asciiTheme="majorEastAsia" w:eastAsiaTheme="majorEastAsia" w:hAnsiTheme="majorEastAsia"/>
          <w:b/>
          <w:noProof/>
          <w:szCs w:val="21"/>
          <w:u w:val="double" w:color="00B050"/>
        </w:rPr>
        <w:drawing>
          <wp:anchor distT="0" distB="0" distL="114300" distR="114300" simplePos="0" relativeHeight="251831296" behindDoc="1" locked="0" layoutInCell="1" allowOverlap="1">
            <wp:simplePos x="0" y="0"/>
            <wp:positionH relativeFrom="column">
              <wp:posOffset>247650</wp:posOffset>
            </wp:positionH>
            <wp:positionV relativeFrom="paragraph">
              <wp:posOffset>140970</wp:posOffset>
            </wp:positionV>
            <wp:extent cx="2700655" cy="1796415"/>
            <wp:effectExtent l="0" t="0" r="0" b="0"/>
            <wp:wrapThrough wrapText="bothSides">
              <wp:wrapPolygon edited="0">
                <wp:start x="0" y="0"/>
                <wp:lineTo x="0" y="21302"/>
                <wp:lineTo x="21483" y="21302"/>
                <wp:lineTo x="21483" y="0"/>
                <wp:lineTo x="0" y="0"/>
              </wp:wrapPolygon>
            </wp:wrapThrough>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0655" cy="1796415"/>
                    </a:xfrm>
                    <a:prstGeom prst="rect">
                      <a:avLst/>
                    </a:prstGeom>
                    <a:noFill/>
                    <a:ln>
                      <a:noFill/>
                    </a:ln>
                  </pic:spPr>
                </pic:pic>
              </a:graphicData>
            </a:graphic>
          </wp:anchor>
        </w:drawing>
      </w:r>
    </w:p>
    <w:p w:rsidR="005C5616" w:rsidRDefault="005C5616">
      <w:pPr>
        <w:spacing w:after="60"/>
        <w:ind w:firstLineChars="50" w:firstLine="105"/>
        <w:rPr>
          <w:rFonts w:asciiTheme="majorEastAsia" w:eastAsiaTheme="majorEastAsia" w:hAnsiTheme="majorEastAsia"/>
          <w:b/>
          <w:szCs w:val="21"/>
          <w:u w:val="double" w:color="00B050"/>
        </w:rPr>
      </w:pPr>
    </w:p>
    <w:p w:rsidR="005C5616" w:rsidRDefault="005C5616">
      <w:pPr>
        <w:spacing w:after="60"/>
        <w:ind w:firstLineChars="50" w:firstLine="105"/>
        <w:rPr>
          <w:rFonts w:asciiTheme="majorEastAsia" w:eastAsiaTheme="majorEastAsia" w:hAnsiTheme="majorEastAsia"/>
          <w:b/>
          <w:szCs w:val="21"/>
          <w:u w:val="double" w:color="00B050"/>
        </w:rPr>
      </w:pPr>
    </w:p>
    <w:p w:rsidR="005C5616" w:rsidRDefault="005C5616">
      <w:pPr>
        <w:spacing w:after="60"/>
        <w:ind w:firstLineChars="50" w:firstLine="105"/>
        <w:rPr>
          <w:rFonts w:asciiTheme="majorEastAsia" w:eastAsiaTheme="majorEastAsia" w:hAnsiTheme="majorEastAsia"/>
          <w:b/>
          <w:szCs w:val="21"/>
          <w:u w:val="double" w:color="00B050"/>
        </w:rPr>
      </w:pPr>
    </w:p>
    <w:p w:rsidR="005C5616" w:rsidRDefault="005C5616">
      <w:pPr>
        <w:spacing w:after="60"/>
        <w:ind w:firstLineChars="50" w:firstLine="105"/>
        <w:rPr>
          <w:rFonts w:asciiTheme="majorEastAsia" w:eastAsiaTheme="majorEastAsia" w:hAnsiTheme="majorEastAsia"/>
          <w:b/>
          <w:szCs w:val="21"/>
          <w:u w:val="double" w:color="00B050"/>
        </w:rPr>
      </w:pPr>
    </w:p>
    <w:p w:rsidR="005C5616" w:rsidRDefault="005C5616">
      <w:pPr>
        <w:spacing w:after="60"/>
        <w:ind w:firstLineChars="50" w:firstLine="105"/>
        <w:rPr>
          <w:rFonts w:asciiTheme="majorEastAsia" w:eastAsiaTheme="majorEastAsia" w:hAnsiTheme="majorEastAsia"/>
          <w:b/>
          <w:szCs w:val="21"/>
          <w:u w:val="double" w:color="00B050"/>
        </w:rPr>
      </w:pPr>
    </w:p>
    <w:p w:rsidR="005C5616" w:rsidRDefault="005C5616">
      <w:pPr>
        <w:spacing w:after="60"/>
        <w:ind w:firstLineChars="50" w:firstLine="105"/>
        <w:rPr>
          <w:rFonts w:asciiTheme="majorEastAsia" w:eastAsiaTheme="majorEastAsia" w:hAnsiTheme="majorEastAsia"/>
          <w:b/>
          <w:szCs w:val="21"/>
          <w:u w:val="double" w:color="00B050"/>
        </w:rPr>
      </w:pPr>
    </w:p>
    <w:p w:rsidR="005C5616" w:rsidRDefault="005C5616">
      <w:pPr>
        <w:spacing w:after="60"/>
        <w:ind w:firstLineChars="50" w:firstLine="105"/>
        <w:rPr>
          <w:rFonts w:asciiTheme="majorEastAsia" w:eastAsiaTheme="majorEastAsia" w:hAnsiTheme="majorEastAsia"/>
          <w:b/>
          <w:szCs w:val="21"/>
          <w:u w:val="double" w:color="00B050"/>
        </w:rPr>
      </w:pPr>
    </w:p>
    <w:p w:rsidR="005C5616" w:rsidRDefault="007518B8">
      <w:pPr>
        <w:spacing w:line="280" w:lineRule="exact"/>
        <w:ind w:leftChars="200" w:left="620" w:hangingChars="100" w:hanging="200"/>
        <w:rPr>
          <w:rFonts w:asciiTheme="minorEastAsia" w:hAnsiTheme="minorEastAsia"/>
          <w:sz w:val="20"/>
          <w:szCs w:val="20"/>
        </w:rPr>
      </w:pPr>
      <w:r>
        <w:rPr>
          <w:rFonts w:asciiTheme="minorEastAsia" w:hAnsiTheme="minorEastAsia" w:hint="eastAsia"/>
          <w:sz w:val="20"/>
          <w:szCs w:val="20"/>
        </w:rPr>
        <w:t>（図C）【改善前】出荷作業場　バラバラに配置　　　　　　【改善後】使用頻度順にレイアウト変更、</w:t>
      </w:r>
    </w:p>
    <w:p w:rsidR="005C5616" w:rsidRDefault="007518B8">
      <w:pPr>
        <w:spacing w:after="60"/>
        <w:rPr>
          <w:rFonts w:asciiTheme="majorEastAsia" w:eastAsiaTheme="majorEastAsia" w:hAnsiTheme="majorEastAsia"/>
          <w:b/>
          <w:noProof/>
          <w:szCs w:val="21"/>
          <w:u w:val="double" w:color="00B050"/>
        </w:rPr>
      </w:pPr>
      <w:r>
        <w:rPr>
          <w:rFonts w:asciiTheme="minorEastAsia" w:hAnsiTheme="minorEastAsia" w:hint="eastAsia"/>
          <w:sz w:val="20"/>
          <w:szCs w:val="20"/>
        </w:rPr>
        <w:t xml:space="preserve">　　　　　　　　　　　　　　　　　　　　　　　　　　　　　　　　　　　　　　　　　　　　色付きプレートを貼り色での判断も可能にした</w:t>
      </w:r>
    </w:p>
    <w:p w:rsidR="005C5616" w:rsidRDefault="007518B8">
      <w:pPr>
        <w:spacing w:after="60"/>
        <w:ind w:firstLineChars="50" w:firstLine="105"/>
        <w:rPr>
          <w:rFonts w:asciiTheme="majorEastAsia" w:eastAsiaTheme="majorEastAsia" w:hAnsiTheme="majorEastAsia"/>
          <w:b/>
          <w:noProof/>
          <w:szCs w:val="21"/>
          <w:u w:val="double" w:color="00B050"/>
        </w:rPr>
      </w:pPr>
      <w:r>
        <w:rPr>
          <w:rFonts w:asciiTheme="majorEastAsia" w:eastAsiaTheme="majorEastAsia" w:hAnsiTheme="majorEastAsia"/>
          <w:b/>
          <w:noProof/>
          <w:szCs w:val="21"/>
          <w:u w:val="double" w:color="00B050"/>
        </w:rPr>
        <w:drawing>
          <wp:anchor distT="0" distB="0" distL="114300" distR="114300" simplePos="0" relativeHeight="251834368" behindDoc="1" locked="0" layoutInCell="1" allowOverlap="1">
            <wp:simplePos x="0" y="0"/>
            <wp:positionH relativeFrom="column">
              <wp:posOffset>3223260</wp:posOffset>
            </wp:positionH>
            <wp:positionV relativeFrom="paragraph">
              <wp:posOffset>48895</wp:posOffset>
            </wp:positionV>
            <wp:extent cx="2700655" cy="1796415"/>
            <wp:effectExtent l="0" t="0" r="0" b="0"/>
            <wp:wrapThrough wrapText="bothSides">
              <wp:wrapPolygon edited="0">
                <wp:start x="0" y="0"/>
                <wp:lineTo x="0" y="21302"/>
                <wp:lineTo x="21483" y="21302"/>
                <wp:lineTo x="21483" y="0"/>
                <wp:lineTo x="0" y="0"/>
              </wp:wrapPolygon>
            </wp:wrapThrough>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0655" cy="1796415"/>
                    </a:xfrm>
                    <a:prstGeom prst="rect">
                      <a:avLst/>
                    </a:prstGeom>
                    <a:noFill/>
                    <a:ln>
                      <a:noFill/>
                    </a:ln>
                  </pic:spPr>
                </pic:pic>
              </a:graphicData>
            </a:graphic>
          </wp:anchor>
        </w:drawing>
      </w:r>
      <w:r>
        <w:rPr>
          <w:rFonts w:asciiTheme="majorEastAsia" w:eastAsiaTheme="majorEastAsia" w:hAnsiTheme="majorEastAsia"/>
          <w:b/>
          <w:noProof/>
          <w:szCs w:val="21"/>
          <w:u w:val="double" w:color="00B050"/>
        </w:rPr>
        <w:drawing>
          <wp:anchor distT="0" distB="0" distL="114300" distR="114300" simplePos="0" relativeHeight="251839488" behindDoc="1" locked="0" layoutInCell="1" allowOverlap="1">
            <wp:simplePos x="0" y="0"/>
            <wp:positionH relativeFrom="column">
              <wp:posOffset>255270</wp:posOffset>
            </wp:positionH>
            <wp:positionV relativeFrom="paragraph">
              <wp:posOffset>48260</wp:posOffset>
            </wp:positionV>
            <wp:extent cx="2696845" cy="1799590"/>
            <wp:effectExtent l="0" t="0" r="0" b="0"/>
            <wp:wrapThrough wrapText="bothSides">
              <wp:wrapPolygon edited="0">
                <wp:start x="0" y="0"/>
                <wp:lineTo x="0" y="21265"/>
                <wp:lineTo x="21514" y="21265"/>
                <wp:lineTo x="21514" y="0"/>
                <wp:lineTo x="0" y="0"/>
              </wp:wrapPolygon>
            </wp:wrapThrough>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6845" cy="1799590"/>
                    </a:xfrm>
                    <a:prstGeom prst="rect">
                      <a:avLst/>
                    </a:prstGeom>
                    <a:noFill/>
                    <a:ln>
                      <a:noFill/>
                    </a:ln>
                  </pic:spPr>
                </pic:pic>
              </a:graphicData>
            </a:graphic>
          </wp:anchor>
        </w:drawing>
      </w:r>
    </w:p>
    <w:p w:rsidR="005C5616" w:rsidRDefault="005C5616">
      <w:pPr>
        <w:spacing w:after="60"/>
        <w:ind w:firstLineChars="50" w:firstLine="105"/>
        <w:rPr>
          <w:rFonts w:asciiTheme="majorEastAsia" w:eastAsiaTheme="majorEastAsia" w:hAnsiTheme="majorEastAsia"/>
          <w:b/>
          <w:noProof/>
          <w:szCs w:val="21"/>
          <w:u w:val="double" w:color="00B050"/>
        </w:rPr>
      </w:pPr>
    </w:p>
    <w:p w:rsidR="005C5616" w:rsidRDefault="005C5616">
      <w:pPr>
        <w:spacing w:after="60"/>
        <w:ind w:firstLineChars="50" w:firstLine="105"/>
        <w:rPr>
          <w:rFonts w:asciiTheme="majorEastAsia" w:eastAsiaTheme="majorEastAsia" w:hAnsiTheme="majorEastAsia"/>
          <w:b/>
          <w:noProof/>
          <w:szCs w:val="21"/>
          <w:u w:val="double" w:color="00B050"/>
        </w:rPr>
      </w:pPr>
    </w:p>
    <w:p w:rsidR="005C5616" w:rsidRDefault="005C5616">
      <w:pPr>
        <w:spacing w:after="60"/>
        <w:ind w:firstLineChars="50" w:firstLine="105"/>
        <w:rPr>
          <w:rFonts w:asciiTheme="majorEastAsia" w:eastAsiaTheme="majorEastAsia" w:hAnsiTheme="majorEastAsia"/>
          <w:b/>
          <w:noProof/>
          <w:szCs w:val="21"/>
          <w:u w:val="double" w:color="00B050"/>
        </w:rPr>
      </w:pPr>
    </w:p>
    <w:p w:rsidR="005C5616" w:rsidRDefault="005C5616">
      <w:pPr>
        <w:spacing w:after="60"/>
        <w:ind w:firstLineChars="50" w:firstLine="105"/>
        <w:rPr>
          <w:rFonts w:asciiTheme="majorEastAsia" w:eastAsiaTheme="majorEastAsia" w:hAnsiTheme="majorEastAsia"/>
          <w:b/>
          <w:noProof/>
          <w:szCs w:val="21"/>
          <w:u w:val="double" w:color="00B050"/>
        </w:rPr>
      </w:pPr>
    </w:p>
    <w:p w:rsidR="005C5616" w:rsidRDefault="005C5616">
      <w:pPr>
        <w:spacing w:after="60"/>
        <w:ind w:firstLineChars="50" w:firstLine="105"/>
        <w:rPr>
          <w:rFonts w:asciiTheme="majorEastAsia" w:eastAsiaTheme="majorEastAsia" w:hAnsiTheme="majorEastAsia"/>
          <w:b/>
          <w:noProof/>
          <w:szCs w:val="21"/>
          <w:u w:val="double" w:color="00B050"/>
        </w:rPr>
      </w:pPr>
    </w:p>
    <w:p w:rsidR="005C5616" w:rsidRDefault="005C5616">
      <w:pPr>
        <w:spacing w:line="320" w:lineRule="exact"/>
        <w:ind w:leftChars="200" w:left="420" w:firstLineChars="200" w:firstLine="360"/>
        <w:rPr>
          <w:rFonts w:asciiTheme="majorEastAsia" w:eastAsiaTheme="majorEastAsia" w:hAnsiTheme="majorEastAsia"/>
          <w:sz w:val="18"/>
          <w:szCs w:val="18"/>
        </w:rPr>
      </w:pPr>
    </w:p>
    <w:p w:rsidR="00C65B7E" w:rsidRDefault="00C65B7E">
      <w:pPr>
        <w:spacing w:line="320" w:lineRule="exact"/>
        <w:rPr>
          <w:rFonts w:asciiTheme="majorEastAsia" w:eastAsiaTheme="majorEastAsia" w:hAnsiTheme="majorEastAsia"/>
          <w:b/>
          <w:szCs w:val="21"/>
          <w:u w:val="double" w:color="00B050"/>
        </w:rPr>
      </w:pPr>
    </w:p>
    <w:p w:rsidR="00C65B7E" w:rsidRDefault="00C65B7E">
      <w:pPr>
        <w:spacing w:line="320" w:lineRule="exact"/>
        <w:rPr>
          <w:rFonts w:asciiTheme="majorEastAsia" w:eastAsiaTheme="majorEastAsia" w:hAnsiTheme="majorEastAsia"/>
          <w:b/>
          <w:szCs w:val="21"/>
          <w:u w:val="double" w:color="00B050"/>
        </w:rPr>
      </w:pPr>
    </w:p>
    <w:p w:rsidR="005C5616" w:rsidRDefault="007518B8">
      <w:pPr>
        <w:spacing w:line="320" w:lineRule="exact"/>
        <w:rPr>
          <w:rFonts w:asciiTheme="majorEastAsia" w:eastAsiaTheme="majorEastAsia" w:hAnsiTheme="majorEastAsia"/>
          <w:sz w:val="18"/>
          <w:szCs w:val="18"/>
        </w:rPr>
      </w:pPr>
      <w:r>
        <w:rPr>
          <w:rFonts w:asciiTheme="majorEastAsia" w:eastAsiaTheme="majorEastAsia" w:hAnsiTheme="majorEastAsia" w:hint="eastAsia"/>
          <w:b/>
          <w:szCs w:val="21"/>
          <w:u w:val="double" w:color="00B050"/>
        </w:rPr>
        <w:t>４．人事処遇制度等の内容</w:t>
      </w:r>
    </w:p>
    <w:p w:rsidR="005C5616" w:rsidRDefault="007518B8">
      <w:pPr>
        <w:spacing w:line="320" w:lineRule="exact"/>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次に制度設計に当たっての具体的な内容について検討します。この項目の内容が各社の導入する継続雇用制度について独自性が発揮される部分です。</w:t>
      </w:r>
    </w:p>
    <w:p w:rsidR="005C5616" w:rsidRDefault="007518B8" w:rsidP="00F0493F">
      <w:pPr>
        <w:spacing w:beforeLines="50" w:line="320" w:lineRule="exact"/>
        <w:ind w:leftChars="100" w:left="421" w:hangingChars="100" w:hanging="211"/>
        <w:rPr>
          <w:rFonts w:asciiTheme="majorEastAsia" w:eastAsiaTheme="majorEastAsia" w:hAnsiTheme="majorEastAsia"/>
          <w:b/>
          <w:szCs w:val="21"/>
        </w:rPr>
      </w:pPr>
      <w:r>
        <w:rPr>
          <w:rFonts w:asciiTheme="majorEastAsia" w:eastAsiaTheme="majorEastAsia" w:hAnsiTheme="majorEastAsia" w:hint="eastAsia"/>
          <w:b/>
          <w:szCs w:val="21"/>
        </w:rPr>
        <w:t>(1) 継続雇用対象者の選定</w:t>
      </w:r>
    </w:p>
    <w:p w:rsidR="005C5616" w:rsidRDefault="007518B8">
      <w:pPr>
        <w:spacing w:line="320" w:lineRule="exact"/>
        <w:ind w:leftChars="200" w:left="420" w:firstLineChars="200" w:firstLine="360"/>
        <w:rPr>
          <w:rFonts w:asciiTheme="majorEastAsia" w:eastAsiaTheme="majorEastAsia" w:hAnsiTheme="majorEastAsia"/>
          <w:sz w:val="18"/>
          <w:szCs w:val="18"/>
        </w:rPr>
      </w:pPr>
      <w:r>
        <w:rPr>
          <w:rFonts w:asciiTheme="majorEastAsia" w:eastAsiaTheme="majorEastAsia" w:hAnsiTheme="majorEastAsia" w:hint="eastAsia"/>
          <w:sz w:val="18"/>
          <w:szCs w:val="18"/>
        </w:rPr>
        <w:t>65歳以上の継続雇用対象者を希望者全員ではなく、限定する場合は、客観性のある基準（条件）を検討します。</w:t>
      </w:r>
    </w:p>
    <w:p w:rsidR="005C5616" w:rsidRDefault="007518B8">
      <w:pPr>
        <w:spacing w:line="320" w:lineRule="exact"/>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次に65歳以上の継続雇用対象者の移行基準の具体例を示しますので、参考にしてください。</w:t>
      </w:r>
    </w:p>
    <w:p w:rsidR="005C5616" w:rsidRDefault="007518B8">
      <w:pPr>
        <w:spacing w:line="320" w:lineRule="exact"/>
        <w:ind w:leftChars="300" w:left="630"/>
        <w:rPr>
          <w:rFonts w:asciiTheme="majorEastAsia" w:eastAsiaTheme="majorEastAsia" w:hAnsiTheme="majorEastAsia"/>
          <w:sz w:val="18"/>
          <w:szCs w:val="18"/>
        </w:rPr>
      </w:pPr>
      <w:r>
        <w:rPr>
          <w:rFonts w:asciiTheme="majorEastAsia" w:eastAsiaTheme="majorEastAsia" w:hAnsiTheme="majorEastAsia" w:hint="eastAsia"/>
          <w:sz w:val="18"/>
          <w:szCs w:val="18"/>
        </w:rPr>
        <w:t>（なお、希望者全員を継続雇用の対象とした場合は、</w:t>
      </w:r>
      <w:r>
        <w:rPr>
          <w:rFonts w:asciiTheme="majorEastAsia" w:eastAsiaTheme="majorEastAsia" w:hAnsiTheme="majorEastAsia"/>
          <w:sz w:val="18"/>
          <w:szCs w:val="18"/>
        </w:rPr>
        <w:t>就業規則に定める解雇事由又は退職事由（年齢に係るものを除く。）に該当する場合には、継続雇用しないことができます。</w:t>
      </w:r>
      <w:r>
        <w:rPr>
          <w:rFonts w:asciiTheme="majorEastAsia" w:eastAsiaTheme="majorEastAsia" w:hAnsiTheme="majorEastAsia" w:hint="eastAsia"/>
          <w:sz w:val="18"/>
          <w:szCs w:val="18"/>
        </w:rPr>
        <w:t>）</w:t>
      </w:r>
    </w:p>
    <w:p w:rsidR="005C5616" w:rsidRDefault="005C5616">
      <w:pPr>
        <w:spacing w:line="320" w:lineRule="exact"/>
        <w:ind w:leftChars="200" w:left="420" w:firstLineChars="100" w:firstLine="180"/>
        <w:rPr>
          <w:rFonts w:asciiTheme="majorEastAsia" w:eastAsiaTheme="majorEastAsia" w:hAnsiTheme="majorEastAsia"/>
          <w:sz w:val="18"/>
          <w:szCs w:val="18"/>
        </w:rPr>
      </w:pPr>
    </w:p>
    <w:tbl>
      <w:tblPr>
        <w:tblStyle w:val="a9"/>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072"/>
      </w:tblGrid>
      <w:tr w:rsidR="005C5616">
        <w:trPr>
          <w:trHeight w:val="2982"/>
        </w:trPr>
        <w:tc>
          <w:tcPr>
            <w:tcW w:w="9072" w:type="dxa"/>
            <w:vAlign w:val="center"/>
          </w:tcPr>
          <w:p w:rsidR="005C5616" w:rsidRDefault="007518B8">
            <w:pPr>
              <w:spacing w:before="120" w:after="120" w:line="320" w:lineRule="exact"/>
              <w:ind w:leftChars="-52" w:left="-109"/>
              <w:jc w:val="center"/>
              <w:rPr>
                <w:rFonts w:ascii="ＭＳ Ｐゴシック" w:eastAsia="ＭＳ Ｐゴシック" w:hAnsi="ＭＳ Ｐゴシック" w:cs="HG教科書体"/>
                <w:b/>
                <w:color w:val="0070C0"/>
                <w:kern w:val="0"/>
                <w:szCs w:val="21"/>
                <w:u w:val="single"/>
              </w:rPr>
            </w:pPr>
            <w:r>
              <w:rPr>
                <w:rFonts w:ascii="ＭＳ Ｐゴシック" w:eastAsia="ＭＳ Ｐゴシック" w:hAnsi="ＭＳ Ｐゴシック" w:cs="HG教科書体" w:hint="eastAsia"/>
                <w:b/>
                <w:color w:val="0070C0"/>
                <w:kern w:val="0"/>
                <w:szCs w:val="21"/>
                <w:u w:val="single"/>
              </w:rPr>
              <w:t>【継続雇用制度の適用対象者を選定する基準の例】</w:t>
            </w:r>
          </w:p>
          <w:p w:rsidR="005C5616" w:rsidRDefault="007518B8">
            <w:pPr>
              <w:spacing w:line="280" w:lineRule="exact"/>
              <w:ind w:leftChars="83" w:left="174" w:firstLine="1"/>
              <w:rPr>
                <w:rFonts w:asciiTheme="minorEastAsia" w:hAnsiTheme="minorEastAsia"/>
                <w:sz w:val="20"/>
                <w:szCs w:val="20"/>
              </w:rPr>
            </w:pPr>
            <w:r>
              <w:rPr>
                <w:rFonts w:asciiTheme="minorEastAsia" w:hAnsiTheme="minorEastAsia" w:hint="eastAsia"/>
                <w:sz w:val="20"/>
                <w:szCs w:val="20"/>
              </w:rPr>
              <w:t>①　働く意思及び意欲がある者。</w:t>
            </w:r>
          </w:p>
          <w:p w:rsidR="005C5616" w:rsidRDefault="007518B8">
            <w:pPr>
              <w:spacing w:line="280" w:lineRule="exact"/>
              <w:ind w:leftChars="83" w:left="374" w:hangingChars="100" w:hanging="200"/>
              <w:rPr>
                <w:rFonts w:asciiTheme="minorEastAsia" w:hAnsiTheme="minorEastAsia"/>
                <w:sz w:val="20"/>
                <w:szCs w:val="20"/>
              </w:rPr>
            </w:pPr>
            <w:r>
              <w:rPr>
                <w:rFonts w:asciiTheme="minorEastAsia" w:hAnsiTheme="minorEastAsia" w:hint="eastAsia"/>
                <w:sz w:val="20"/>
                <w:szCs w:val="20"/>
              </w:rPr>
              <w:t>②　直近（再雇用契約前１年以内）の健康診断結果において、業務遂行上問題がないと認められる者。</w:t>
            </w:r>
          </w:p>
          <w:p w:rsidR="005C5616" w:rsidRDefault="007518B8">
            <w:pPr>
              <w:spacing w:line="280" w:lineRule="exact"/>
              <w:ind w:leftChars="83" w:left="174" w:firstLine="1"/>
              <w:rPr>
                <w:rFonts w:asciiTheme="minorEastAsia" w:hAnsiTheme="minorEastAsia"/>
                <w:sz w:val="20"/>
                <w:szCs w:val="20"/>
              </w:rPr>
            </w:pPr>
            <w:r>
              <w:rPr>
                <w:rFonts w:asciiTheme="minorEastAsia" w:hAnsiTheme="minorEastAsia" w:hint="eastAsia"/>
                <w:sz w:val="20"/>
                <w:szCs w:val="20"/>
              </w:rPr>
              <w:t>③　再雇用契約時点において、私傷病で欠勤していない者。</w:t>
            </w:r>
          </w:p>
          <w:p w:rsidR="005C5616" w:rsidRDefault="007518B8">
            <w:pPr>
              <w:spacing w:line="280" w:lineRule="exact"/>
              <w:ind w:leftChars="83" w:left="174" w:firstLine="1"/>
              <w:rPr>
                <w:rFonts w:asciiTheme="minorEastAsia" w:hAnsiTheme="minorEastAsia"/>
                <w:sz w:val="20"/>
                <w:szCs w:val="20"/>
              </w:rPr>
            </w:pPr>
            <w:r>
              <w:rPr>
                <w:rFonts w:asciiTheme="minorEastAsia" w:hAnsiTheme="minorEastAsia" w:hint="eastAsia"/>
                <w:sz w:val="20"/>
                <w:szCs w:val="20"/>
              </w:rPr>
              <w:t>④　前年度の勤務状況において、懲戒処分を受けていないこと。</w:t>
            </w:r>
          </w:p>
          <w:p w:rsidR="005C5616" w:rsidRDefault="007518B8">
            <w:pPr>
              <w:spacing w:line="280" w:lineRule="exact"/>
              <w:ind w:leftChars="83" w:left="174" w:firstLineChars="100" w:firstLine="200"/>
              <w:rPr>
                <w:rFonts w:asciiTheme="minorEastAsia" w:hAnsiTheme="minorEastAsia"/>
                <w:sz w:val="20"/>
                <w:szCs w:val="20"/>
              </w:rPr>
            </w:pPr>
            <w:r>
              <w:rPr>
                <w:rFonts w:asciiTheme="minorEastAsia" w:hAnsiTheme="minorEastAsia" w:hint="eastAsia"/>
                <w:sz w:val="20"/>
                <w:szCs w:val="20"/>
              </w:rPr>
              <w:t>（過去○年間の出勤率00％以上、勤務態度（協調性、他の模範、後輩の指導育成等））</w:t>
            </w:r>
          </w:p>
          <w:p w:rsidR="005C5616" w:rsidRDefault="007518B8">
            <w:pPr>
              <w:spacing w:line="280" w:lineRule="exact"/>
              <w:ind w:leftChars="83" w:left="174" w:firstLine="1"/>
              <w:rPr>
                <w:rFonts w:asciiTheme="minorEastAsia" w:hAnsiTheme="minorEastAsia"/>
                <w:sz w:val="20"/>
                <w:szCs w:val="20"/>
              </w:rPr>
            </w:pPr>
            <w:r>
              <w:rPr>
                <w:rFonts w:asciiTheme="minorEastAsia" w:hAnsiTheme="minorEastAsia" w:hint="eastAsia"/>
                <w:sz w:val="20"/>
                <w:szCs w:val="20"/>
              </w:rPr>
              <w:t>⑤　人事考課で平均点以上の者</w:t>
            </w:r>
          </w:p>
        </w:tc>
      </w:tr>
    </w:tbl>
    <w:p w:rsidR="005C5616" w:rsidRDefault="005C5616">
      <w:pPr>
        <w:spacing w:before="120" w:line="320" w:lineRule="exact"/>
        <w:ind w:leftChars="100" w:left="421" w:hangingChars="100" w:hanging="211"/>
        <w:rPr>
          <w:rFonts w:asciiTheme="majorEastAsia" w:eastAsiaTheme="majorEastAsia" w:hAnsiTheme="majorEastAsia"/>
          <w:b/>
          <w:szCs w:val="21"/>
        </w:rPr>
      </w:pPr>
    </w:p>
    <w:p w:rsidR="005C5616" w:rsidRDefault="007518B8">
      <w:pPr>
        <w:spacing w:before="120" w:line="320" w:lineRule="exact"/>
        <w:ind w:leftChars="100" w:left="421" w:hangingChars="100" w:hanging="211"/>
        <w:rPr>
          <w:rFonts w:asciiTheme="majorEastAsia" w:eastAsiaTheme="majorEastAsia" w:hAnsiTheme="majorEastAsia"/>
          <w:b/>
          <w:szCs w:val="21"/>
        </w:rPr>
      </w:pPr>
      <w:r>
        <w:rPr>
          <w:rFonts w:asciiTheme="majorEastAsia" w:eastAsiaTheme="majorEastAsia" w:hAnsiTheme="majorEastAsia" w:hint="eastAsia"/>
          <w:b/>
          <w:szCs w:val="21"/>
        </w:rPr>
        <w:t xml:space="preserve">(2) </w:t>
      </w:r>
      <w:r>
        <w:rPr>
          <w:rFonts w:asciiTheme="majorEastAsia" w:eastAsiaTheme="majorEastAsia" w:hAnsiTheme="majorEastAsia" w:cs="HG教科書体" w:hint="eastAsia"/>
          <w:b/>
          <w:color w:val="000000"/>
          <w:kern w:val="0"/>
          <w:szCs w:val="21"/>
        </w:rPr>
        <w:t>雇用形態</w:t>
      </w:r>
    </w:p>
    <w:p w:rsidR="005C5616" w:rsidRDefault="007518B8">
      <w:pPr>
        <w:spacing w:line="320" w:lineRule="exact"/>
        <w:ind w:leftChars="300" w:left="63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65歳以上の継続雇用者の雇用形態をどうするか検討します。</w:t>
      </w:r>
    </w:p>
    <w:p w:rsidR="005C5616" w:rsidRDefault="007518B8">
      <w:pPr>
        <w:spacing w:line="320" w:lineRule="exact"/>
        <w:ind w:firstLineChars="350" w:firstLine="630"/>
        <w:rPr>
          <w:rFonts w:asciiTheme="majorEastAsia" w:eastAsiaTheme="majorEastAsia" w:hAnsiTheme="majorEastAsia"/>
          <w:sz w:val="18"/>
          <w:szCs w:val="18"/>
        </w:rPr>
      </w:pPr>
      <w:r>
        <w:rPr>
          <w:rFonts w:asciiTheme="majorEastAsia" w:eastAsiaTheme="majorEastAsia" w:hAnsiTheme="majorEastAsia" w:hint="eastAsia"/>
          <w:sz w:val="18"/>
          <w:szCs w:val="18"/>
        </w:rPr>
        <w:t>新たな雇用形態を導入する場合に次の例を参考にしてください。</w:t>
      </w:r>
    </w:p>
    <w:p w:rsidR="005C5616" w:rsidRDefault="005C5616">
      <w:pPr>
        <w:spacing w:line="320" w:lineRule="exact"/>
        <w:ind w:firstLineChars="350" w:firstLine="630"/>
        <w:rPr>
          <w:rFonts w:asciiTheme="majorEastAsia" w:eastAsiaTheme="majorEastAsia" w:hAnsiTheme="majorEastAsia"/>
          <w:sz w:val="18"/>
          <w:szCs w:val="18"/>
        </w:rPr>
      </w:pPr>
    </w:p>
    <w:tbl>
      <w:tblPr>
        <w:tblStyle w:val="a9"/>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178"/>
      </w:tblGrid>
      <w:tr w:rsidR="005C5616">
        <w:tc>
          <w:tcPr>
            <w:tcW w:w="9178" w:type="dxa"/>
          </w:tcPr>
          <w:p w:rsidR="005C5616" w:rsidRDefault="007518B8">
            <w:pPr>
              <w:spacing w:before="120" w:after="120" w:line="320" w:lineRule="exact"/>
              <w:ind w:leftChars="16" w:left="34" w:rightChars="15" w:right="31"/>
              <w:jc w:val="center"/>
              <w:rPr>
                <w:rFonts w:ascii="ＭＳ Ｐゴシック" w:eastAsia="ＭＳ Ｐゴシック" w:hAnsi="ＭＳ Ｐゴシック" w:cs="HG教科書体"/>
                <w:b/>
                <w:color w:val="0070C0"/>
                <w:kern w:val="0"/>
                <w:szCs w:val="21"/>
                <w:u w:val="single"/>
              </w:rPr>
            </w:pPr>
            <w:r>
              <w:rPr>
                <w:rFonts w:ascii="ＭＳ Ｐゴシック" w:eastAsia="ＭＳ Ｐゴシック" w:hAnsi="ＭＳ Ｐゴシック" w:cs="HG教科書体" w:hint="eastAsia"/>
                <w:b/>
                <w:color w:val="0070C0"/>
                <w:kern w:val="0"/>
                <w:szCs w:val="21"/>
                <w:u w:val="single"/>
              </w:rPr>
              <w:t>【継続雇用者の雇用形態の例】</w:t>
            </w:r>
          </w:p>
          <w:p w:rsidR="005C5616" w:rsidRDefault="007518B8">
            <w:pPr>
              <w:spacing w:line="240" w:lineRule="exact"/>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１．</w:t>
            </w:r>
            <w:r>
              <w:rPr>
                <w:rFonts w:ascii="ＭＳ Ｐゴシック" w:eastAsia="ＭＳ Ｐゴシック" w:hAnsi="ＭＳ Ｐゴシック"/>
                <w:b/>
                <w:sz w:val="20"/>
                <w:szCs w:val="20"/>
              </w:rPr>
              <w:t>正社員</w:t>
            </w:r>
          </w:p>
          <w:p w:rsidR="005C5616" w:rsidRDefault="007518B8">
            <w:pPr>
              <w:spacing w:line="280" w:lineRule="exact"/>
              <w:ind w:leftChars="100" w:left="210" w:firstLineChars="100" w:firstLine="200"/>
              <w:rPr>
                <w:rFonts w:asciiTheme="minorEastAsia" w:hAnsiTheme="minorEastAsia"/>
                <w:sz w:val="20"/>
                <w:szCs w:val="20"/>
              </w:rPr>
            </w:pPr>
            <w:r>
              <w:rPr>
                <w:rFonts w:asciiTheme="minorEastAsia" w:hAnsiTheme="minorEastAsia" w:hint="eastAsia"/>
                <w:sz w:val="20"/>
                <w:szCs w:val="20"/>
              </w:rPr>
              <w:t>雇用期間の定めが</w:t>
            </w:r>
            <w:r>
              <w:rPr>
                <w:rFonts w:asciiTheme="minorEastAsia" w:hAnsiTheme="minorEastAsia"/>
                <w:sz w:val="20"/>
                <w:szCs w:val="20"/>
              </w:rPr>
              <w:t>なく雇用された社員。</w:t>
            </w:r>
            <w:r>
              <w:rPr>
                <w:rFonts w:asciiTheme="minorEastAsia" w:hAnsiTheme="minorEastAsia" w:hint="eastAsia"/>
                <w:sz w:val="20"/>
                <w:szCs w:val="20"/>
              </w:rPr>
              <w:t>従って</w:t>
            </w:r>
            <w:r>
              <w:rPr>
                <w:rFonts w:asciiTheme="minorEastAsia" w:hAnsiTheme="minorEastAsia"/>
                <w:sz w:val="20"/>
                <w:szCs w:val="20"/>
              </w:rPr>
              <w:t>解雇が厳しく制限され、原則として</w:t>
            </w:r>
            <w:hyperlink r:id="rId41" w:history="1">
              <w:r>
                <w:rPr>
                  <w:rStyle w:val="af"/>
                  <w:rFonts w:asciiTheme="minorEastAsia" w:hAnsiTheme="minorEastAsia"/>
                  <w:color w:val="auto"/>
                  <w:sz w:val="20"/>
                  <w:szCs w:val="20"/>
                  <w:u w:val="none"/>
                </w:rPr>
                <w:t>フルタイム</w:t>
              </w:r>
            </w:hyperlink>
            <w:r>
              <w:rPr>
                <w:rFonts w:asciiTheme="minorEastAsia" w:hAnsiTheme="minorEastAsia"/>
                <w:sz w:val="20"/>
                <w:szCs w:val="20"/>
              </w:rPr>
              <w:t>で勤務し</w:t>
            </w:r>
            <w:hyperlink r:id="rId42" w:history="1">
              <w:r>
                <w:rPr>
                  <w:rStyle w:val="af"/>
                  <w:rFonts w:asciiTheme="minorEastAsia" w:hAnsiTheme="minorEastAsia"/>
                  <w:color w:val="auto"/>
                  <w:sz w:val="20"/>
                  <w:szCs w:val="20"/>
                  <w:u w:val="none"/>
                </w:rPr>
                <w:t>三六協定</w:t>
              </w:r>
            </w:hyperlink>
            <w:r>
              <w:rPr>
                <w:rFonts w:asciiTheme="minorEastAsia" w:hAnsiTheme="minorEastAsia"/>
                <w:sz w:val="20"/>
                <w:szCs w:val="20"/>
              </w:rPr>
              <w:t>の範囲で残業も義務づけられている</w:t>
            </w:r>
            <w:r>
              <w:rPr>
                <w:rFonts w:asciiTheme="minorEastAsia" w:hAnsiTheme="minorEastAsia" w:hint="eastAsia"/>
                <w:sz w:val="20"/>
                <w:szCs w:val="20"/>
              </w:rPr>
              <w:t>が、会社</w:t>
            </w:r>
            <w:r>
              <w:rPr>
                <w:rFonts w:asciiTheme="minorEastAsia" w:hAnsiTheme="minorEastAsia"/>
                <w:sz w:val="20"/>
                <w:szCs w:val="20"/>
              </w:rPr>
              <w:t>によって</w:t>
            </w:r>
            <w:r>
              <w:rPr>
                <w:rFonts w:asciiTheme="minorEastAsia" w:hAnsiTheme="minorEastAsia" w:hint="eastAsia"/>
                <w:sz w:val="20"/>
                <w:szCs w:val="20"/>
              </w:rPr>
              <w:t>は</w:t>
            </w:r>
            <w:hyperlink r:id="rId43" w:history="1">
              <w:r>
                <w:rPr>
                  <w:rStyle w:val="af"/>
                  <w:rFonts w:asciiTheme="minorEastAsia" w:hAnsiTheme="minorEastAsia"/>
                  <w:color w:val="auto"/>
                  <w:sz w:val="20"/>
                  <w:szCs w:val="20"/>
                  <w:u w:val="none"/>
                </w:rPr>
                <w:t>所定労働時間</w:t>
              </w:r>
            </w:hyperlink>
            <w:r>
              <w:rPr>
                <w:rFonts w:asciiTheme="minorEastAsia" w:hAnsiTheme="minorEastAsia"/>
                <w:sz w:val="20"/>
                <w:szCs w:val="20"/>
              </w:rPr>
              <w:t>は異なり、</w:t>
            </w:r>
            <w:hyperlink r:id="rId44" w:history="1">
              <w:r>
                <w:rPr>
                  <w:rStyle w:val="af"/>
                  <w:rFonts w:asciiTheme="minorEastAsia" w:hAnsiTheme="minorEastAsia"/>
                  <w:color w:val="auto"/>
                  <w:sz w:val="20"/>
                  <w:szCs w:val="20"/>
                  <w:u w:val="none"/>
                </w:rPr>
                <w:t>裁量労働制</w:t>
              </w:r>
            </w:hyperlink>
            <w:r>
              <w:rPr>
                <w:rFonts w:asciiTheme="minorEastAsia" w:hAnsiTheme="minorEastAsia"/>
                <w:sz w:val="20"/>
                <w:szCs w:val="20"/>
              </w:rPr>
              <w:t>や</w:t>
            </w:r>
            <w:hyperlink r:id="rId45" w:history="1">
              <w:r>
                <w:rPr>
                  <w:rStyle w:val="af"/>
                  <w:rFonts w:asciiTheme="minorEastAsia" w:hAnsiTheme="minorEastAsia"/>
                  <w:color w:val="auto"/>
                  <w:sz w:val="20"/>
                  <w:szCs w:val="20"/>
                  <w:u w:val="none"/>
                </w:rPr>
                <w:t>短時間</w:t>
              </w:r>
            </w:hyperlink>
            <w:r>
              <w:rPr>
                <w:rFonts w:asciiTheme="minorEastAsia" w:hAnsiTheme="minorEastAsia"/>
                <w:sz w:val="20"/>
                <w:szCs w:val="20"/>
              </w:rPr>
              <w:t>勤務などの</w:t>
            </w:r>
            <w:hyperlink r:id="rId46" w:history="1">
              <w:r>
                <w:rPr>
                  <w:rStyle w:val="af"/>
                  <w:rFonts w:asciiTheme="minorEastAsia" w:hAnsiTheme="minorEastAsia"/>
                  <w:color w:val="auto"/>
                  <w:sz w:val="20"/>
                  <w:szCs w:val="20"/>
                  <w:u w:val="none"/>
                </w:rPr>
                <w:t>正社員</w:t>
              </w:r>
            </w:hyperlink>
            <w:r>
              <w:rPr>
                <w:rFonts w:asciiTheme="minorEastAsia" w:hAnsiTheme="minorEastAsia"/>
                <w:sz w:val="20"/>
                <w:szCs w:val="20"/>
              </w:rPr>
              <w:t>も存在。</w:t>
            </w:r>
            <w:r>
              <w:rPr>
                <w:rFonts w:asciiTheme="minorEastAsia" w:hAnsiTheme="minorEastAsia" w:hint="eastAsia"/>
                <w:sz w:val="20"/>
                <w:szCs w:val="20"/>
              </w:rPr>
              <w:t>社会保険・定期昇給・賞与・各種休暇の受給対象者で、給与の算定基準は月給制がほとんど。</w:t>
            </w:r>
          </w:p>
          <w:p w:rsidR="005C5616" w:rsidRDefault="007518B8">
            <w:pPr>
              <w:spacing w:line="280" w:lineRule="exact"/>
              <w:ind w:leftChars="150" w:left="515" w:hangingChars="100" w:hanging="200"/>
              <w:rPr>
                <w:rFonts w:asciiTheme="minorEastAsia" w:hAnsiTheme="minorEastAsia"/>
                <w:sz w:val="20"/>
                <w:szCs w:val="20"/>
              </w:rPr>
            </w:pPr>
            <w:r>
              <w:rPr>
                <w:rFonts w:asciiTheme="minorEastAsia" w:hAnsiTheme="minorEastAsia" w:hint="eastAsia"/>
                <w:sz w:val="20"/>
                <w:szCs w:val="20"/>
              </w:rPr>
              <w:t>（</w:t>
            </w:r>
            <w:r>
              <w:rPr>
                <w:rFonts w:asciiTheme="minorEastAsia" w:hAnsiTheme="minorEastAsia"/>
                <w:sz w:val="20"/>
                <w:szCs w:val="20"/>
              </w:rPr>
              <w:t>短時間正社員</w:t>
            </w:r>
            <w:r>
              <w:rPr>
                <w:rFonts w:asciiTheme="minorEastAsia" w:hAnsiTheme="minorEastAsia" w:hint="eastAsia"/>
                <w:sz w:val="20"/>
                <w:szCs w:val="20"/>
              </w:rPr>
              <w:t>：</w:t>
            </w:r>
            <w:r>
              <w:rPr>
                <w:rFonts w:asciiTheme="minorEastAsia" w:hAnsiTheme="minorEastAsia"/>
                <w:sz w:val="20"/>
                <w:szCs w:val="20"/>
              </w:rPr>
              <w:t>期間の定めのない労働契約を結</w:t>
            </w:r>
            <w:r>
              <w:rPr>
                <w:rFonts w:asciiTheme="minorEastAsia" w:hAnsiTheme="minorEastAsia" w:hint="eastAsia"/>
                <w:sz w:val="20"/>
                <w:szCs w:val="20"/>
              </w:rPr>
              <w:t>び、</w:t>
            </w:r>
            <w:r>
              <w:rPr>
                <w:rFonts w:asciiTheme="minorEastAsia" w:hAnsiTheme="minorEastAsia"/>
                <w:sz w:val="20"/>
                <w:szCs w:val="20"/>
              </w:rPr>
              <w:t>フルタイムの正社員と比べて、所定労働時間</w:t>
            </w:r>
            <w:r>
              <w:rPr>
                <w:rFonts w:asciiTheme="minorEastAsia" w:hAnsiTheme="minorEastAsia" w:hint="eastAsia"/>
                <w:sz w:val="20"/>
                <w:szCs w:val="20"/>
              </w:rPr>
              <w:t>(</w:t>
            </w:r>
            <w:r>
              <w:rPr>
                <w:rFonts w:asciiTheme="minorEastAsia" w:hAnsiTheme="minorEastAsia"/>
                <w:sz w:val="20"/>
                <w:szCs w:val="20"/>
              </w:rPr>
              <w:t>所定労働日数</w:t>
            </w:r>
            <w:r>
              <w:rPr>
                <w:rFonts w:asciiTheme="minorEastAsia" w:hAnsiTheme="minorEastAsia" w:hint="eastAsia"/>
                <w:sz w:val="20"/>
                <w:szCs w:val="20"/>
              </w:rPr>
              <w:t>)</w:t>
            </w:r>
            <w:r>
              <w:rPr>
                <w:rFonts w:asciiTheme="minorEastAsia" w:hAnsiTheme="minorEastAsia"/>
                <w:sz w:val="20"/>
                <w:szCs w:val="20"/>
              </w:rPr>
              <w:t>が短い正社員。優秀な人材の獲得や社員の定着率の向上、採用コスト削減</w:t>
            </w:r>
            <w:r>
              <w:rPr>
                <w:rFonts w:asciiTheme="minorEastAsia" w:hAnsiTheme="minorEastAsia" w:hint="eastAsia"/>
                <w:sz w:val="20"/>
                <w:szCs w:val="20"/>
              </w:rPr>
              <w:t>の</w:t>
            </w:r>
            <w:r>
              <w:rPr>
                <w:rFonts w:asciiTheme="minorEastAsia" w:hAnsiTheme="minorEastAsia"/>
                <w:sz w:val="20"/>
                <w:szCs w:val="20"/>
              </w:rPr>
              <w:t>メリットあ</w:t>
            </w:r>
            <w:r>
              <w:rPr>
                <w:rFonts w:asciiTheme="minorEastAsia" w:hAnsiTheme="minorEastAsia" w:hint="eastAsia"/>
                <w:sz w:val="20"/>
                <w:szCs w:val="20"/>
              </w:rPr>
              <w:t>り</w:t>
            </w:r>
            <w:r>
              <w:rPr>
                <w:rFonts w:asciiTheme="minorEastAsia" w:hAnsiTheme="minorEastAsia"/>
                <w:sz w:val="20"/>
                <w:szCs w:val="20"/>
              </w:rPr>
              <w:t>。</w:t>
            </w:r>
            <w:r>
              <w:rPr>
                <w:rFonts w:asciiTheme="minorEastAsia" w:hAnsiTheme="minorEastAsia" w:hint="eastAsia"/>
                <w:sz w:val="20"/>
                <w:szCs w:val="20"/>
              </w:rPr>
              <w:t>）</w:t>
            </w:r>
          </w:p>
          <w:p w:rsidR="005C5616" w:rsidRDefault="007518B8">
            <w:pPr>
              <w:spacing w:before="120" w:line="280" w:lineRule="exact"/>
              <w:ind w:left="367" w:hangingChars="183" w:hanging="367"/>
              <w:rPr>
                <w:rFonts w:asciiTheme="minorEastAsia" w:hAnsiTheme="minorEastAsia"/>
                <w:sz w:val="20"/>
                <w:szCs w:val="20"/>
              </w:rPr>
            </w:pPr>
            <w:r>
              <w:rPr>
                <w:rFonts w:ascii="ＭＳ Ｐゴシック" w:eastAsia="ＭＳ Ｐゴシック" w:hAnsi="ＭＳ Ｐゴシック" w:hint="eastAsia"/>
                <w:b/>
                <w:sz w:val="20"/>
                <w:szCs w:val="20"/>
              </w:rPr>
              <w:t>２．嘱託社員</w:t>
            </w:r>
            <w:r>
              <w:rPr>
                <w:rFonts w:ascii="ＭＳ Ｐゴシック" w:eastAsia="ＭＳ Ｐゴシック" w:hAnsi="ＭＳ Ｐゴシック" w:hint="eastAsia"/>
                <w:sz w:val="20"/>
                <w:szCs w:val="20"/>
              </w:rPr>
              <w:br/>
            </w:r>
            <w:r>
              <w:rPr>
                <w:rFonts w:asciiTheme="minorEastAsia" w:hAnsiTheme="minorEastAsia" w:hint="eastAsia"/>
                <w:sz w:val="20"/>
                <w:szCs w:val="20"/>
              </w:rPr>
              <w:t>正社員の就業規則とは別に契約を結び、専門分野の職種で定年退職者の再雇用の手段として用いられる場合が多い。</w:t>
            </w:r>
          </w:p>
          <w:p w:rsidR="005C5616" w:rsidRDefault="007518B8">
            <w:pPr>
              <w:spacing w:before="120" w:line="240" w:lineRule="exact"/>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３．</w:t>
            </w:r>
            <w:r>
              <w:rPr>
                <w:rFonts w:ascii="ＭＳ Ｐゴシック" w:eastAsia="ＭＳ Ｐゴシック" w:hAnsi="ＭＳ Ｐゴシック"/>
                <w:b/>
                <w:sz w:val="20"/>
                <w:szCs w:val="20"/>
              </w:rPr>
              <w:t>契約社員</w:t>
            </w:r>
          </w:p>
          <w:p w:rsidR="005C5616" w:rsidRDefault="007518B8">
            <w:pPr>
              <w:spacing w:line="280" w:lineRule="exact"/>
              <w:ind w:leftChars="100" w:left="210" w:firstLineChars="100" w:firstLine="200"/>
              <w:rPr>
                <w:rFonts w:asciiTheme="minorEastAsia" w:hAnsiTheme="minorEastAsia"/>
                <w:sz w:val="20"/>
                <w:szCs w:val="20"/>
              </w:rPr>
            </w:pPr>
            <w:r>
              <w:rPr>
                <w:rFonts w:asciiTheme="minorEastAsia" w:hAnsiTheme="minorEastAsia" w:hint="eastAsia"/>
                <w:sz w:val="20"/>
                <w:szCs w:val="20"/>
              </w:rPr>
              <w:t>会社</w:t>
            </w:r>
            <w:r>
              <w:rPr>
                <w:rFonts w:asciiTheme="minorEastAsia" w:hAnsiTheme="minorEastAsia"/>
                <w:sz w:val="20"/>
                <w:szCs w:val="20"/>
              </w:rPr>
              <w:t>と</w:t>
            </w:r>
            <w:r>
              <w:rPr>
                <w:rFonts w:asciiTheme="minorEastAsia" w:hAnsiTheme="minorEastAsia" w:hint="eastAsia"/>
                <w:sz w:val="20"/>
                <w:szCs w:val="20"/>
              </w:rPr>
              <w:t>雇用期間を定めて</w:t>
            </w:r>
            <w:r>
              <w:rPr>
                <w:rFonts w:asciiTheme="minorEastAsia" w:hAnsiTheme="minorEastAsia"/>
                <w:sz w:val="20"/>
                <w:szCs w:val="20"/>
              </w:rPr>
              <w:t>契約し、勤務時間・賃金等を個別に決定。雇用期間が終了すれば、自動的に退職とな</w:t>
            </w:r>
            <w:r>
              <w:rPr>
                <w:rFonts w:asciiTheme="minorEastAsia" w:hAnsiTheme="minorEastAsia" w:hint="eastAsia"/>
                <w:sz w:val="20"/>
                <w:szCs w:val="20"/>
              </w:rPr>
              <w:t>る</w:t>
            </w:r>
            <w:r>
              <w:rPr>
                <w:rFonts w:asciiTheme="minorEastAsia" w:hAnsiTheme="minorEastAsia"/>
                <w:sz w:val="20"/>
                <w:szCs w:val="20"/>
              </w:rPr>
              <w:t>。社会保険</w:t>
            </w:r>
            <w:r>
              <w:rPr>
                <w:rFonts w:asciiTheme="minorEastAsia" w:hAnsiTheme="minorEastAsia" w:hint="eastAsia"/>
                <w:sz w:val="20"/>
                <w:szCs w:val="20"/>
              </w:rPr>
              <w:t>の対象者で</w:t>
            </w:r>
            <w:r>
              <w:rPr>
                <w:rFonts w:asciiTheme="minorEastAsia" w:hAnsiTheme="minorEastAsia"/>
                <w:sz w:val="20"/>
                <w:szCs w:val="20"/>
              </w:rPr>
              <w:t>賞与や交通費が支給されるなど、福利厚生面は正社員と同等の場合もあ</w:t>
            </w:r>
            <w:r>
              <w:rPr>
                <w:rFonts w:asciiTheme="minorEastAsia" w:hAnsiTheme="minorEastAsia" w:hint="eastAsia"/>
                <w:sz w:val="20"/>
                <w:szCs w:val="20"/>
              </w:rPr>
              <w:t>る</w:t>
            </w:r>
            <w:r>
              <w:rPr>
                <w:rFonts w:asciiTheme="minorEastAsia" w:hAnsiTheme="minorEastAsia"/>
                <w:sz w:val="20"/>
                <w:szCs w:val="20"/>
              </w:rPr>
              <w:t>。専門的な能力が求められる職種や、業務に繁閑のある職種など</w:t>
            </w:r>
            <w:r>
              <w:rPr>
                <w:rFonts w:asciiTheme="minorEastAsia" w:hAnsiTheme="minorEastAsia" w:hint="eastAsia"/>
                <w:sz w:val="20"/>
                <w:szCs w:val="20"/>
              </w:rPr>
              <w:t>に</w:t>
            </w:r>
            <w:r>
              <w:rPr>
                <w:rFonts w:asciiTheme="minorEastAsia" w:hAnsiTheme="minorEastAsia"/>
                <w:sz w:val="20"/>
                <w:szCs w:val="20"/>
              </w:rPr>
              <w:t>多い。</w:t>
            </w:r>
          </w:p>
          <w:p w:rsidR="005C5616" w:rsidRDefault="007518B8">
            <w:pPr>
              <w:spacing w:before="120" w:line="240" w:lineRule="exact"/>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４．</w:t>
            </w:r>
            <w:r>
              <w:rPr>
                <w:rFonts w:ascii="ＭＳ Ｐゴシック" w:eastAsia="ＭＳ Ｐゴシック" w:hAnsi="ＭＳ Ｐゴシック"/>
                <w:b/>
                <w:sz w:val="20"/>
                <w:szCs w:val="20"/>
              </w:rPr>
              <w:t>パート・アルバイト</w:t>
            </w:r>
            <w:r>
              <w:rPr>
                <w:rFonts w:ascii="ＭＳ Ｐゴシック" w:eastAsia="ＭＳ Ｐゴシック" w:hAnsi="ＭＳ Ｐゴシック" w:hint="eastAsia"/>
                <w:b/>
                <w:sz w:val="20"/>
                <w:szCs w:val="20"/>
              </w:rPr>
              <w:t>社員</w:t>
            </w:r>
          </w:p>
          <w:p w:rsidR="005C5616" w:rsidRDefault="007518B8" w:rsidP="00F0493F">
            <w:pPr>
              <w:spacing w:afterLines="50" w:line="320" w:lineRule="exact"/>
              <w:ind w:leftChars="100" w:left="210" w:firstLineChars="100" w:firstLine="200"/>
              <w:rPr>
                <w:rFonts w:asciiTheme="majorEastAsia" w:eastAsiaTheme="majorEastAsia" w:hAnsiTheme="majorEastAsia" w:cs="HG教科書体"/>
                <w:b/>
                <w:color w:val="000000"/>
                <w:kern w:val="0"/>
                <w:szCs w:val="21"/>
              </w:rPr>
            </w:pPr>
            <w:r>
              <w:rPr>
                <w:rFonts w:asciiTheme="minorEastAsia" w:hAnsiTheme="minorEastAsia"/>
                <w:sz w:val="20"/>
                <w:szCs w:val="20"/>
              </w:rPr>
              <w:t>同じ事業所</w:t>
            </w:r>
            <w:r>
              <w:rPr>
                <w:rFonts w:asciiTheme="minorEastAsia" w:hAnsiTheme="minorEastAsia" w:hint="eastAsia"/>
                <w:sz w:val="20"/>
                <w:szCs w:val="20"/>
              </w:rPr>
              <w:t>の</w:t>
            </w:r>
            <w:r>
              <w:rPr>
                <w:rFonts w:asciiTheme="minorEastAsia" w:hAnsiTheme="minorEastAsia"/>
                <w:sz w:val="20"/>
                <w:szCs w:val="20"/>
              </w:rPr>
              <w:t>正社員と比べ</w:t>
            </w:r>
            <w:r>
              <w:rPr>
                <w:rFonts w:asciiTheme="minorEastAsia" w:hAnsiTheme="minorEastAsia" w:hint="eastAsia"/>
                <w:sz w:val="20"/>
                <w:szCs w:val="20"/>
              </w:rPr>
              <w:t>、</w:t>
            </w:r>
            <w:r>
              <w:rPr>
                <w:rFonts w:asciiTheme="minorEastAsia" w:hAnsiTheme="minorEastAsia"/>
                <w:sz w:val="20"/>
                <w:szCs w:val="20"/>
              </w:rPr>
              <w:t>短期間・短時間で臨時的、もしくは</w:t>
            </w:r>
            <w:r>
              <w:rPr>
                <w:rFonts w:asciiTheme="minorEastAsia" w:hAnsiTheme="minorEastAsia" w:hint="eastAsia"/>
                <w:sz w:val="20"/>
                <w:szCs w:val="20"/>
              </w:rPr>
              <w:t>補助・補完的</w:t>
            </w:r>
            <w:r>
              <w:rPr>
                <w:rFonts w:asciiTheme="minorEastAsia" w:hAnsiTheme="minorEastAsia"/>
                <w:sz w:val="20"/>
                <w:szCs w:val="20"/>
              </w:rPr>
              <w:t>に勤務する雇用形態。原則的に社会保険や交通費支給はあ</w:t>
            </w:r>
            <w:r>
              <w:rPr>
                <w:rFonts w:asciiTheme="minorEastAsia" w:hAnsiTheme="minorEastAsia" w:hint="eastAsia"/>
                <w:sz w:val="20"/>
                <w:szCs w:val="20"/>
              </w:rPr>
              <w:t>る</w:t>
            </w:r>
            <w:r>
              <w:rPr>
                <w:rFonts w:asciiTheme="minorEastAsia" w:hAnsiTheme="minorEastAsia"/>
                <w:sz w:val="20"/>
                <w:szCs w:val="20"/>
              </w:rPr>
              <w:t>が、勤務日数によっては適用されない場合もあ</w:t>
            </w:r>
            <w:r>
              <w:rPr>
                <w:rFonts w:asciiTheme="minorEastAsia" w:hAnsiTheme="minorEastAsia" w:hint="eastAsia"/>
                <w:sz w:val="20"/>
                <w:szCs w:val="20"/>
              </w:rPr>
              <w:t>る。</w:t>
            </w:r>
            <w:r>
              <w:rPr>
                <w:rFonts w:asciiTheme="minorEastAsia" w:hAnsiTheme="minorEastAsia"/>
                <w:sz w:val="20"/>
                <w:szCs w:val="20"/>
              </w:rPr>
              <w:t>（賞与は支給されないケースがほとんど）。勤務時間や日数の希望が通りやすいので、</w:t>
            </w:r>
            <w:r>
              <w:rPr>
                <w:rFonts w:asciiTheme="minorEastAsia" w:hAnsiTheme="minorEastAsia" w:hint="eastAsia"/>
                <w:sz w:val="20"/>
                <w:szCs w:val="20"/>
              </w:rPr>
              <w:t>自分</w:t>
            </w:r>
            <w:r>
              <w:rPr>
                <w:rFonts w:asciiTheme="minorEastAsia" w:hAnsiTheme="minorEastAsia"/>
                <w:sz w:val="20"/>
                <w:szCs w:val="20"/>
              </w:rPr>
              <w:t>のライフスタイルに合わせた働き方ができる。</w:t>
            </w:r>
          </w:p>
        </w:tc>
      </w:tr>
    </w:tbl>
    <w:p w:rsidR="005C5616" w:rsidRDefault="005C5616" w:rsidP="00F0493F">
      <w:pPr>
        <w:spacing w:afterLines="50" w:line="320" w:lineRule="exact"/>
        <w:ind w:leftChars="200" w:left="420" w:firstLineChars="100" w:firstLine="211"/>
        <w:rPr>
          <w:rFonts w:asciiTheme="majorEastAsia" w:eastAsiaTheme="majorEastAsia" w:hAnsiTheme="majorEastAsia" w:cs="HG教科書体"/>
          <w:b/>
          <w:color w:val="000000"/>
          <w:kern w:val="0"/>
          <w:szCs w:val="21"/>
        </w:rPr>
      </w:pPr>
    </w:p>
    <w:p w:rsidR="005C5616" w:rsidRDefault="007518B8">
      <w:pPr>
        <w:spacing w:before="120" w:line="320" w:lineRule="exact"/>
        <w:ind w:leftChars="100" w:left="421" w:hangingChars="100" w:hanging="211"/>
        <w:rPr>
          <w:rFonts w:asciiTheme="majorEastAsia" w:eastAsiaTheme="majorEastAsia" w:hAnsiTheme="majorEastAsia"/>
          <w:b/>
          <w:szCs w:val="21"/>
        </w:rPr>
      </w:pPr>
      <w:r>
        <w:rPr>
          <w:rFonts w:asciiTheme="majorEastAsia" w:eastAsiaTheme="majorEastAsia" w:hAnsiTheme="majorEastAsia" w:hint="eastAsia"/>
          <w:b/>
          <w:szCs w:val="21"/>
        </w:rPr>
        <w:lastRenderedPageBreak/>
        <w:t xml:space="preserve">(3) </w:t>
      </w:r>
      <w:r>
        <w:rPr>
          <w:rFonts w:asciiTheme="majorEastAsia" w:eastAsiaTheme="majorEastAsia" w:hAnsiTheme="majorEastAsia" w:cs="HG教科書体" w:hint="eastAsia"/>
          <w:b/>
          <w:color w:val="000000"/>
          <w:kern w:val="0"/>
          <w:szCs w:val="21"/>
        </w:rPr>
        <w:t>勤務形態</w:t>
      </w:r>
    </w:p>
    <w:p w:rsidR="005C5616" w:rsidRDefault="007518B8">
      <w:pPr>
        <w:spacing w:line="320" w:lineRule="exact"/>
        <w:ind w:leftChars="300" w:left="63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65歳以上の継続雇用者の勤務形態をどうするか検討します。本人の希望によって幅広く選べるよう選択肢を多く設け、会社事情だけでなく、継続雇用者のライフスタイルや健康に応じた柔軟な働き方なども考慮した多様な形態が考えられます。次の例を参考にしてください。</w:t>
      </w:r>
    </w:p>
    <w:p w:rsidR="005C5616" w:rsidRDefault="005C5616">
      <w:pPr>
        <w:spacing w:line="320" w:lineRule="exact"/>
        <w:ind w:leftChars="300" w:left="630" w:firstLineChars="100" w:firstLine="180"/>
        <w:rPr>
          <w:rFonts w:asciiTheme="majorEastAsia" w:eastAsiaTheme="majorEastAsia" w:hAnsiTheme="majorEastAsia"/>
          <w:sz w:val="18"/>
          <w:szCs w:val="18"/>
        </w:rPr>
      </w:pPr>
    </w:p>
    <w:tbl>
      <w:tblPr>
        <w:tblStyle w:val="a9"/>
        <w:tblW w:w="0" w:type="auto"/>
        <w:tblInd w:w="675" w:type="dxa"/>
        <w:tblBorders>
          <w:insideH w:val="none" w:sz="0" w:space="0" w:color="auto"/>
          <w:insideV w:val="none" w:sz="0" w:space="0" w:color="auto"/>
        </w:tblBorders>
        <w:tblLook w:val="04A0"/>
      </w:tblPr>
      <w:tblGrid>
        <w:gridCol w:w="4536"/>
        <w:gridCol w:w="4536"/>
      </w:tblGrid>
      <w:tr w:rsidR="005C5616">
        <w:trPr>
          <w:trHeight w:val="443"/>
        </w:trPr>
        <w:tc>
          <w:tcPr>
            <w:tcW w:w="9072" w:type="dxa"/>
            <w:gridSpan w:val="2"/>
            <w:tcBorders>
              <w:top w:val="single" w:sz="4" w:space="0" w:color="auto"/>
              <w:bottom w:val="nil"/>
            </w:tcBorders>
            <w:vAlign w:val="center"/>
          </w:tcPr>
          <w:p w:rsidR="005C5616" w:rsidRDefault="007518B8">
            <w:pPr>
              <w:spacing w:before="60" w:after="120" w:line="320" w:lineRule="exact"/>
              <w:ind w:leftChars="-52" w:left="-109" w:rightChars="15" w:right="31"/>
              <w:jc w:val="center"/>
              <w:rPr>
                <w:rFonts w:asciiTheme="minorEastAsia" w:hAnsiTheme="minorEastAsia"/>
                <w:szCs w:val="21"/>
              </w:rPr>
            </w:pPr>
            <w:r>
              <w:rPr>
                <w:rFonts w:ascii="ＭＳ Ｐゴシック" w:eastAsia="ＭＳ Ｐゴシック" w:hAnsi="ＭＳ Ｐゴシック" w:cs="HG教科書体" w:hint="eastAsia"/>
                <w:b/>
                <w:color w:val="0070C0"/>
                <w:kern w:val="0"/>
                <w:szCs w:val="21"/>
                <w:u w:val="single"/>
              </w:rPr>
              <w:t>【継続雇用者の勤務形態の例】</w:t>
            </w:r>
          </w:p>
        </w:tc>
      </w:tr>
      <w:tr w:rsidR="005C5616">
        <w:trPr>
          <w:trHeight w:val="1350"/>
        </w:trPr>
        <w:tc>
          <w:tcPr>
            <w:tcW w:w="4536" w:type="dxa"/>
            <w:tcBorders>
              <w:top w:val="nil"/>
              <w:bottom w:val="single" w:sz="4" w:space="0" w:color="auto"/>
            </w:tcBorders>
          </w:tcPr>
          <w:p w:rsidR="005C5616" w:rsidRDefault="007518B8">
            <w:pPr>
              <w:autoSpaceDE w:val="0"/>
              <w:autoSpaceDN w:val="0"/>
              <w:adjustRightInd w:val="0"/>
              <w:spacing w:line="260" w:lineRule="exact"/>
              <w:ind w:leftChars="83" w:left="174"/>
              <w:rPr>
                <w:rFonts w:asciiTheme="minorEastAsia" w:hAnsiTheme="minorEastAsia"/>
                <w:sz w:val="20"/>
                <w:szCs w:val="20"/>
              </w:rPr>
            </w:pPr>
            <w:r>
              <w:rPr>
                <w:rFonts w:asciiTheme="minorEastAsia" w:hAnsiTheme="minorEastAsia" w:hint="eastAsia"/>
                <w:sz w:val="20"/>
                <w:szCs w:val="20"/>
              </w:rPr>
              <w:t>① 常勤</w:t>
            </w:r>
          </w:p>
          <w:p w:rsidR="005C5616" w:rsidRDefault="007518B8">
            <w:pPr>
              <w:autoSpaceDE w:val="0"/>
              <w:autoSpaceDN w:val="0"/>
              <w:adjustRightInd w:val="0"/>
              <w:spacing w:line="260" w:lineRule="exact"/>
              <w:ind w:leftChars="83" w:left="174"/>
              <w:rPr>
                <w:rFonts w:asciiTheme="minorEastAsia" w:hAnsiTheme="minorEastAsia"/>
                <w:sz w:val="20"/>
                <w:szCs w:val="20"/>
              </w:rPr>
            </w:pPr>
            <w:r>
              <w:rPr>
                <w:rFonts w:asciiTheme="minorEastAsia" w:hAnsiTheme="minorEastAsia" w:hint="eastAsia"/>
                <w:sz w:val="20"/>
                <w:szCs w:val="20"/>
              </w:rPr>
              <w:t>② 非常勤</w:t>
            </w:r>
          </w:p>
          <w:p w:rsidR="005C5616" w:rsidRDefault="007518B8">
            <w:pPr>
              <w:autoSpaceDE w:val="0"/>
              <w:autoSpaceDN w:val="0"/>
              <w:adjustRightInd w:val="0"/>
              <w:spacing w:line="260" w:lineRule="exact"/>
              <w:ind w:leftChars="83" w:left="174"/>
              <w:rPr>
                <w:rFonts w:asciiTheme="minorEastAsia" w:hAnsiTheme="minorEastAsia"/>
                <w:sz w:val="20"/>
                <w:szCs w:val="20"/>
              </w:rPr>
            </w:pPr>
            <w:r>
              <w:rPr>
                <w:rFonts w:asciiTheme="minorEastAsia" w:hAnsiTheme="minorEastAsia" w:hint="eastAsia"/>
                <w:sz w:val="20"/>
                <w:szCs w:val="20"/>
              </w:rPr>
              <w:t>③ 通常勤務(フルタイム</w:t>
            </w:r>
            <w:r>
              <w:rPr>
                <w:rFonts w:asciiTheme="minorEastAsia" w:hAnsiTheme="minorEastAsia"/>
                <w:sz w:val="20"/>
                <w:szCs w:val="20"/>
              </w:rPr>
              <w:t>勤務</w:t>
            </w:r>
            <w:r>
              <w:rPr>
                <w:rFonts w:asciiTheme="minorEastAsia" w:hAnsiTheme="minorEastAsia" w:hint="eastAsia"/>
                <w:sz w:val="20"/>
                <w:szCs w:val="20"/>
              </w:rPr>
              <w:t>)</w:t>
            </w:r>
          </w:p>
          <w:p w:rsidR="005C5616" w:rsidRDefault="007518B8">
            <w:pPr>
              <w:autoSpaceDE w:val="0"/>
              <w:autoSpaceDN w:val="0"/>
              <w:adjustRightInd w:val="0"/>
              <w:spacing w:line="260" w:lineRule="exact"/>
              <w:ind w:leftChars="83" w:left="474" w:hangingChars="150" w:hanging="300"/>
              <w:rPr>
                <w:rFonts w:asciiTheme="minorEastAsia" w:hAnsiTheme="minorEastAsia" w:cs="HG教科書体"/>
                <w:b/>
                <w:color w:val="0070C0"/>
                <w:kern w:val="0"/>
                <w:sz w:val="20"/>
                <w:szCs w:val="20"/>
                <w:u w:val="single"/>
              </w:rPr>
            </w:pPr>
            <w:r>
              <w:rPr>
                <w:rFonts w:asciiTheme="minorEastAsia" w:hAnsiTheme="minorEastAsia" w:hint="eastAsia"/>
                <w:sz w:val="20"/>
                <w:szCs w:val="20"/>
              </w:rPr>
              <w:t>④ 短時間勤務(半日勤務(午前、午後)、パートタイム勤務等)</w:t>
            </w:r>
          </w:p>
        </w:tc>
        <w:tc>
          <w:tcPr>
            <w:tcW w:w="4536" w:type="dxa"/>
            <w:tcBorders>
              <w:top w:val="nil"/>
              <w:bottom w:val="single" w:sz="4" w:space="0" w:color="auto"/>
            </w:tcBorders>
          </w:tcPr>
          <w:p w:rsidR="005C5616" w:rsidRDefault="007518B8">
            <w:pPr>
              <w:autoSpaceDE w:val="0"/>
              <w:autoSpaceDN w:val="0"/>
              <w:adjustRightInd w:val="0"/>
              <w:spacing w:line="260" w:lineRule="exact"/>
              <w:ind w:leftChars="83" w:left="474" w:hangingChars="150" w:hanging="300"/>
              <w:rPr>
                <w:rFonts w:asciiTheme="minorEastAsia" w:hAnsiTheme="minorEastAsia"/>
                <w:sz w:val="20"/>
                <w:szCs w:val="20"/>
              </w:rPr>
            </w:pPr>
            <w:r>
              <w:rPr>
                <w:rFonts w:asciiTheme="minorEastAsia" w:hAnsiTheme="minorEastAsia" w:hint="eastAsia"/>
                <w:sz w:val="20"/>
                <w:szCs w:val="20"/>
              </w:rPr>
              <w:t>⑤ 短日勤務(週３日・４日勤務、隔日勤務等)</w:t>
            </w:r>
          </w:p>
          <w:p w:rsidR="005C5616" w:rsidRDefault="007518B8">
            <w:pPr>
              <w:autoSpaceDE w:val="0"/>
              <w:autoSpaceDN w:val="0"/>
              <w:adjustRightInd w:val="0"/>
              <w:spacing w:line="260" w:lineRule="exact"/>
              <w:ind w:leftChars="83" w:left="174"/>
              <w:rPr>
                <w:rFonts w:asciiTheme="minorEastAsia" w:hAnsiTheme="minorEastAsia"/>
                <w:sz w:val="20"/>
                <w:szCs w:val="20"/>
              </w:rPr>
            </w:pPr>
            <w:r>
              <w:rPr>
                <w:rFonts w:asciiTheme="minorEastAsia" w:hAnsiTheme="minorEastAsia" w:hint="eastAsia"/>
                <w:sz w:val="20"/>
                <w:szCs w:val="20"/>
              </w:rPr>
              <w:t>⑥ ペア勤務</w:t>
            </w:r>
          </w:p>
          <w:p w:rsidR="005C5616" w:rsidRDefault="007518B8">
            <w:pPr>
              <w:autoSpaceDE w:val="0"/>
              <w:autoSpaceDN w:val="0"/>
              <w:adjustRightInd w:val="0"/>
              <w:spacing w:line="260" w:lineRule="exact"/>
              <w:ind w:leftChars="83" w:left="174"/>
              <w:rPr>
                <w:rFonts w:asciiTheme="minorEastAsia" w:hAnsiTheme="minorEastAsia"/>
                <w:sz w:val="20"/>
                <w:szCs w:val="20"/>
              </w:rPr>
            </w:pPr>
            <w:r>
              <w:rPr>
                <w:rFonts w:asciiTheme="minorEastAsia" w:hAnsiTheme="minorEastAsia" w:hint="eastAsia"/>
                <w:sz w:val="20"/>
                <w:szCs w:val="20"/>
              </w:rPr>
              <w:t xml:space="preserve">⑦ </w:t>
            </w:r>
            <w:r>
              <w:rPr>
                <w:rFonts w:asciiTheme="minorEastAsia" w:hAnsiTheme="minorEastAsia"/>
                <w:sz w:val="20"/>
                <w:szCs w:val="20"/>
              </w:rPr>
              <w:t>早出、遅出、</w:t>
            </w:r>
            <w:hyperlink r:id="rId47" w:tooltip="日勤の意味" w:history="1">
              <w:r>
                <w:rPr>
                  <w:rFonts w:asciiTheme="minorEastAsia" w:hAnsiTheme="minorEastAsia" w:hint="eastAsia"/>
                  <w:sz w:val="20"/>
                  <w:szCs w:val="20"/>
                </w:rPr>
                <w:t>日勤</w:t>
              </w:r>
            </w:hyperlink>
            <w:r>
              <w:rPr>
                <w:rFonts w:asciiTheme="minorEastAsia" w:hAnsiTheme="minorEastAsia" w:hint="eastAsia"/>
                <w:sz w:val="20"/>
                <w:szCs w:val="20"/>
              </w:rPr>
              <w:t>、</w:t>
            </w:r>
            <w:r>
              <w:rPr>
                <w:rFonts w:asciiTheme="minorEastAsia" w:hAnsiTheme="minorEastAsia"/>
                <w:sz w:val="20"/>
                <w:szCs w:val="20"/>
              </w:rPr>
              <w:t>夜勤</w:t>
            </w:r>
            <w:r>
              <w:rPr>
                <w:rFonts w:asciiTheme="minorEastAsia" w:hAnsiTheme="minorEastAsia" w:hint="eastAsia"/>
                <w:sz w:val="20"/>
                <w:szCs w:val="20"/>
              </w:rPr>
              <w:t>、</w:t>
            </w:r>
            <w:hyperlink r:id="rId48" w:tooltip="交代制の意味" w:history="1">
              <w:r>
                <w:rPr>
                  <w:rFonts w:asciiTheme="minorEastAsia" w:hAnsiTheme="minorEastAsia" w:hint="eastAsia"/>
                  <w:sz w:val="20"/>
                  <w:szCs w:val="20"/>
                </w:rPr>
                <w:t>交代制</w:t>
              </w:r>
            </w:hyperlink>
            <w:r>
              <w:rPr>
                <w:rFonts w:asciiTheme="minorEastAsia" w:hAnsiTheme="minorEastAsia" w:hint="eastAsia"/>
                <w:sz w:val="20"/>
                <w:szCs w:val="20"/>
              </w:rPr>
              <w:t>勤務</w:t>
            </w:r>
          </w:p>
          <w:p w:rsidR="005C5616" w:rsidRDefault="005C5616">
            <w:pPr>
              <w:autoSpaceDE w:val="0"/>
              <w:autoSpaceDN w:val="0"/>
              <w:adjustRightInd w:val="0"/>
              <w:spacing w:line="260" w:lineRule="exact"/>
              <w:ind w:leftChars="83" w:left="174"/>
              <w:rPr>
                <w:rFonts w:asciiTheme="minorEastAsia" w:hAnsiTheme="minorEastAsia" w:cs="HG教科書体"/>
                <w:b/>
                <w:color w:val="0070C0"/>
                <w:kern w:val="0"/>
                <w:sz w:val="20"/>
                <w:szCs w:val="20"/>
                <w:u w:val="single"/>
              </w:rPr>
            </w:pPr>
          </w:p>
        </w:tc>
      </w:tr>
    </w:tbl>
    <w:p w:rsidR="005C5616" w:rsidRDefault="005C5616">
      <w:pPr>
        <w:spacing w:before="120" w:line="320" w:lineRule="exact"/>
        <w:ind w:leftChars="100" w:left="421" w:hangingChars="100" w:hanging="211"/>
        <w:rPr>
          <w:rFonts w:asciiTheme="majorEastAsia" w:eastAsiaTheme="majorEastAsia" w:hAnsiTheme="majorEastAsia"/>
          <w:b/>
          <w:szCs w:val="21"/>
        </w:rPr>
      </w:pPr>
    </w:p>
    <w:p w:rsidR="005C5616" w:rsidRDefault="007518B8">
      <w:pPr>
        <w:spacing w:before="120" w:line="320" w:lineRule="exact"/>
        <w:ind w:leftChars="100" w:left="421" w:hangingChars="100" w:hanging="211"/>
        <w:rPr>
          <w:rFonts w:asciiTheme="majorEastAsia" w:eastAsiaTheme="majorEastAsia" w:hAnsiTheme="majorEastAsia" w:cs="HG教科書体"/>
          <w:b/>
          <w:color w:val="000000"/>
          <w:kern w:val="0"/>
          <w:szCs w:val="21"/>
        </w:rPr>
      </w:pPr>
      <w:r>
        <w:rPr>
          <w:rFonts w:asciiTheme="majorEastAsia" w:eastAsiaTheme="majorEastAsia" w:hAnsiTheme="majorEastAsia" w:hint="eastAsia"/>
          <w:b/>
          <w:szCs w:val="21"/>
        </w:rPr>
        <w:t xml:space="preserve"> (4) 賃金</w:t>
      </w:r>
      <w:r>
        <w:rPr>
          <w:rFonts w:asciiTheme="majorEastAsia" w:eastAsiaTheme="majorEastAsia" w:hAnsiTheme="majorEastAsia" w:cs="HG教科書体" w:hint="eastAsia"/>
          <w:b/>
          <w:color w:val="000000"/>
          <w:kern w:val="0"/>
          <w:szCs w:val="21"/>
        </w:rPr>
        <w:t>形態</w:t>
      </w:r>
    </w:p>
    <w:p w:rsidR="005C5616" w:rsidRDefault="007518B8">
      <w:pPr>
        <w:spacing w:line="320" w:lineRule="exact"/>
        <w:ind w:leftChars="300" w:left="63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賃金形態及び賃金額をどのように設定するのかを検討します。（特に65歳以上の継続雇用者の賃金については、公的年金受給額との関連でどのように設定するか等。）</w:t>
      </w:r>
    </w:p>
    <w:p w:rsidR="005C5616" w:rsidRDefault="007518B8">
      <w:pPr>
        <w:spacing w:line="320" w:lineRule="exact"/>
        <w:ind w:leftChars="300" w:left="63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例えば、60歳以上の継続雇用者については、在職老齢年金の仕組みにおいて賃金額と公的年金額の合計額によって併給調整がなされます。65歳までは在職老齢年金の併給調整の基準になる額は28万円です。65歳以後の額は47万円です。</w:t>
      </w:r>
    </w:p>
    <w:p w:rsidR="005C5616" w:rsidRDefault="007518B8">
      <w:pPr>
        <w:spacing w:line="320" w:lineRule="exact"/>
        <w:ind w:leftChars="300" w:left="63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男性は平成28年4月１日までは61歳から、平成28年4月1日以後は62歳から、老齢厚生年金部分の報酬比例部分のみ支給実施されます。65歳未満の人については生年月日や賃金額を考慮する必要が出ます。性別・生年月日ごとに支給開始年齢が違うのでご注意ください。（後記38～40頁参考）</w:t>
      </w:r>
    </w:p>
    <w:p w:rsidR="005C5616" w:rsidRDefault="007518B8">
      <w:pPr>
        <w:spacing w:line="320" w:lineRule="exact"/>
        <w:ind w:leftChars="300" w:left="63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65歳からは収入に関係なく老齢基礎年金は全額支給されます。従って、賃金が下がっても一定の生活水準を維持することが可能です。また、働いていても70歳に達すれば老齢厚生年金の被保険者ではなくなり、保険料を納める必要はなくなりますが、引き続き年金額は調整されます。</w:t>
      </w:r>
    </w:p>
    <w:p w:rsidR="005C5616" w:rsidRDefault="007518B8">
      <w:pPr>
        <w:spacing w:line="320" w:lineRule="exact"/>
        <w:ind w:leftChars="300" w:left="63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上記内容は常勤雇用者（厚生年金被保険者）に関する併給調整です。また、男性と女性では取り扱いが違います。詳しくは、最寄りの社会保険事務所へお問い合わせください。</w:t>
      </w:r>
    </w:p>
    <w:p w:rsidR="005C5616" w:rsidRDefault="007518B8">
      <w:pPr>
        <w:spacing w:line="320" w:lineRule="exact"/>
        <w:ind w:firstLineChars="350" w:firstLine="630"/>
        <w:rPr>
          <w:rFonts w:asciiTheme="majorEastAsia" w:eastAsiaTheme="majorEastAsia" w:hAnsiTheme="majorEastAsia"/>
          <w:sz w:val="18"/>
          <w:szCs w:val="18"/>
        </w:rPr>
      </w:pPr>
      <w:r>
        <w:rPr>
          <w:rFonts w:asciiTheme="majorEastAsia" w:eastAsiaTheme="majorEastAsia" w:hAnsiTheme="majorEastAsia" w:hint="eastAsia"/>
          <w:sz w:val="18"/>
          <w:szCs w:val="18"/>
        </w:rPr>
        <w:t>よって、高年齢者の働き方、賃金については公的年金をどう関連付けるか企業として検討する必要が出ます。</w:t>
      </w:r>
    </w:p>
    <w:p w:rsidR="005C5616" w:rsidRDefault="005C5616">
      <w:pPr>
        <w:spacing w:line="280" w:lineRule="exact"/>
        <w:ind w:leftChars="185" w:left="488" w:hangingChars="50" w:hanging="100"/>
        <w:rPr>
          <w:rFonts w:asciiTheme="minorEastAsia" w:hAnsiTheme="minorEastAsia"/>
          <w:color w:val="00B050"/>
          <w:sz w:val="20"/>
          <w:szCs w:val="20"/>
        </w:rPr>
      </w:pPr>
    </w:p>
    <w:p w:rsidR="005C5616" w:rsidRDefault="005C5616">
      <w:pPr>
        <w:spacing w:line="280" w:lineRule="exact"/>
        <w:ind w:leftChars="185" w:left="488" w:hangingChars="50" w:hanging="100"/>
        <w:rPr>
          <w:rFonts w:asciiTheme="minorEastAsia" w:hAnsiTheme="minorEastAsia"/>
          <w:color w:val="00B050"/>
          <w:sz w:val="20"/>
          <w:szCs w:val="20"/>
        </w:rPr>
      </w:pPr>
    </w:p>
    <w:tbl>
      <w:tblPr>
        <w:tblStyle w:val="a9"/>
        <w:tblW w:w="0" w:type="auto"/>
        <w:tblInd w:w="53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141"/>
        <w:gridCol w:w="9072"/>
        <w:gridCol w:w="106"/>
      </w:tblGrid>
      <w:tr w:rsidR="005C5616">
        <w:trPr>
          <w:gridBefore w:val="1"/>
          <w:wBefore w:w="141" w:type="dxa"/>
          <w:trHeight w:val="3968"/>
        </w:trPr>
        <w:tc>
          <w:tcPr>
            <w:tcW w:w="9178" w:type="dxa"/>
            <w:gridSpan w:val="2"/>
          </w:tcPr>
          <w:p w:rsidR="005C5616" w:rsidRDefault="007518B8">
            <w:pPr>
              <w:spacing w:before="120" w:after="120" w:line="320" w:lineRule="exact"/>
              <w:ind w:left="1" w:rightChars="15" w:right="31"/>
              <w:jc w:val="center"/>
              <w:rPr>
                <w:rFonts w:ascii="ＭＳ Ｐゴシック" w:eastAsia="ＭＳ Ｐゴシック" w:hAnsi="ＭＳ Ｐゴシック" w:cs="HG教科書体"/>
                <w:b/>
                <w:color w:val="0070C0"/>
                <w:kern w:val="0"/>
                <w:szCs w:val="21"/>
                <w:u w:val="single"/>
              </w:rPr>
            </w:pPr>
            <w:r>
              <w:rPr>
                <w:rFonts w:ascii="ＭＳ Ｐゴシック" w:eastAsia="ＭＳ Ｐゴシック" w:hAnsi="ＭＳ Ｐゴシック" w:cs="HG教科書体" w:hint="eastAsia"/>
                <w:b/>
                <w:color w:val="0070C0"/>
                <w:kern w:val="0"/>
                <w:szCs w:val="21"/>
                <w:u w:val="single"/>
              </w:rPr>
              <w:t>【継続雇用者の賃金形態の例】</w:t>
            </w:r>
          </w:p>
          <w:p w:rsidR="005C5616" w:rsidRDefault="007518B8">
            <w:pPr>
              <w:spacing w:before="240"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b/>
                <w:sz w:val="20"/>
                <w:szCs w:val="20"/>
              </w:rPr>
              <w:t>１．</w:t>
            </w:r>
            <w:r>
              <w:rPr>
                <w:rFonts w:ascii="ＭＳ Ｐゴシック" w:eastAsia="ＭＳ Ｐゴシック" w:hAnsi="ＭＳ Ｐゴシック"/>
                <w:b/>
                <w:sz w:val="20"/>
                <w:szCs w:val="20"/>
              </w:rPr>
              <w:t>時間給</w:t>
            </w:r>
            <w:r>
              <w:rPr>
                <w:rFonts w:ascii="ＭＳ Ｐゴシック" w:eastAsia="ＭＳ Ｐゴシック" w:hAnsi="ＭＳ Ｐゴシック" w:hint="eastAsia"/>
                <w:b/>
                <w:sz w:val="20"/>
                <w:szCs w:val="20"/>
              </w:rPr>
              <w:t>(</w:t>
            </w:r>
            <w:r>
              <w:rPr>
                <w:rFonts w:ascii="ＭＳ Ｐゴシック" w:eastAsia="ＭＳ Ｐゴシック" w:hAnsi="ＭＳ Ｐゴシック"/>
                <w:b/>
                <w:sz w:val="20"/>
                <w:szCs w:val="20"/>
              </w:rPr>
              <w:t>労働者の作業した時間を単位として算定</w:t>
            </w:r>
            <w:r>
              <w:rPr>
                <w:rFonts w:ascii="ＭＳ Ｐゴシック" w:eastAsia="ＭＳ Ｐゴシック" w:hAnsi="ＭＳ Ｐゴシック" w:hint="eastAsia"/>
                <w:sz w:val="20"/>
                <w:szCs w:val="20"/>
              </w:rPr>
              <w:t>）</w:t>
            </w:r>
          </w:p>
          <w:p w:rsidR="005C5616" w:rsidRDefault="007518B8">
            <w:pPr>
              <w:spacing w:line="240" w:lineRule="exact"/>
              <w:ind w:firstLineChars="176" w:firstLine="352"/>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① </w:t>
            </w:r>
            <w:r>
              <w:rPr>
                <w:rFonts w:ascii="ＭＳ Ｐゴシック" w:eastAsia="ＭＳ Ｐゴシック" w:hAnsi="ＭＳ Ｐゴシック"/>
                <w:sz w:val="20"/>
                <w:szCs w:val="20"/>
              </w:rPr>
              <w:t>時給</w:t>
            </w:r>
          </w:p>
          <w:p w:rsidR="005C5616" w:rsidRDefault="007518B8">
            <w:pPr>
              <w:spacing w:line="240" w:lineRule="exact"/>
              <w:ind w:firstLineChars="176" w:firstLine="352"/>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② </w:t>
            </w:r>
            <w:r>
              <w:rPr>
                <w:rFonts w:ascii="ＭＳ Ｐゴシック" w:eastAsia="ＭＳ Ｐゴシック" w:hAnsi="ＭＳ Ｐゴシック"/>
                <w:sz w:val="20"/>
                <w:szCs w:val="20"/>
              </w:rPr>
              <w:t>日給</w:t>
            </w:r>
          </w:p>
          <w:p w:rsidR="005C5616" w:rsidRDefault="007518B8">
            <w:pPr>
              <w:spacing w:line="240" w:lineRule="exact"/>
              <w:ind w:firstLineChars="176" w:firstLine="352"/>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③ 日給月給(欠勤･遅刻･早退の場合はその分賃金を控除)</w:t>
            </w:r>
          </w:p>
          <w:p w:rsidR="005C5616" w:rsidRDefault="007518B8">
            <w:pPr>
              <w:spacing w:line="240" w:lineRule="exact"/>
              <w:ind w:firstLineChars="176" w:firstLine="352"/>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④ 週給</w:t>
            </w:r>
          </w:p>
          <w:p w:rsidR="005C5616" w:rsidRDefault="007518B8">
            <w:pPr>
              <w:spacing w:line="240" w:lineRule="exact"/>
              <w:ind w:firstLineChars="176" w:firstLine="352"/>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⑤ </w:t>
            </w:r>
            <w:r>
              <w:rPr>
                <w:rFonts w:ascii="ＭＳ Ｐゴシック" w:eastAsia="ＭＳ Ｐゴシック" w:hAnsi="ＭＳ Ｐゴシック"/>
                <w:sz w:val="20"/>
                <w:szCs w:val="20"/>
              </w:rPr>
              <w:t>月給</w:t>
            </w:r>
          </w:p>
          <w:p w:rsidR="005C5616" w:rsidRDefault="007518B8">
            <w:pPr>
              <w:spacing w:line="240" w:lineRule="exact"/>
              <w:ind w:firstLineChars="176" w:firstLine="352"/>
              <w:rPr>
                <w:rFonts w:ascii="ＭＳ Ｐゴシック" w:eastAsia="ＭＳ Ｐゴシック" w:hAnsi="ＭＳ Ｐゴシック"/>
                <w:b/>
                <w:sz w:val="20"/>
                <w:szCs w:val="20"/>
              </w:rPr>
            </w:pPr>
            <w:r>
              <w:rPr>
                <w:rFonts w:ascii="ＭＳ Ｐゴシック" w:eastAsia="ＭＳ Ｐゴシック" w:hAnsi="ＭＳ Ｐゴシック" w:hint="eastAsia"/>
                <w:sz w:val="20"/>
                <w:szCs w:val="20"/>
              </w:rPr>
              <w:t xml:space="preserve">⑥ </w:t>
            </w:r>
            <w:r>
              <w:rPr>
                <w:rFonts w:ascii="ＭＳ Ｐゴシック" w:eastAsia="ＭＳ Ｐゴシック" w:hAnsi="ＭＳ Ｐゴシック"/>
                <w:sz w:val="20"/>
                <w:szCs w:val="20"/>
              </w:rPr>
              <w:t>年俸</w:t>
            </w:r>
            <w:r>
              <w:rPr>
                <w:rFonts w:ascii="ＭＳ Ｐゴシック" w:eastAsia="ＭＳ Ｐゴシック" w:hAnsi="ＭＳ Ｐゴシック" w:hint="eastAsia"/>
                <w:sz w:val="20"/>
                <w:szCs w:val="20"/>
              </w:rPr>
              <w:t>(業績などを勘案して1年分の賃金を提示する方法）</w:t>
            </w:r>
          </w:p>
          <w:p w:rsidR="005C5616" w:rsidRDefault="005C5616">
            <w:pPr>
              <w:spacing w:line="240" w:lineRule="exact"/>
              <w:ind w:firstLineChars="176" w:firstLine="353"/>
              <w:rPr>
                <w:rFonts w:ascii="ＭＳ Ｐゴシック" w:eastAsia="ＭＳ Ｐゴシック" w:hAnsi="ＭＳ Ｐゴシック"/>
                <w:b/>
                <w:sz w:val="20"/>
                <w:szCs w:val="20"/>
              </w:rPr>
            </w:pPr>
          </w:p>
          <w:p w:rsidR="005C5616" w:rsidRDefault="007518B8">
            <w:pPr>
              <w:spacing w:before="60" w:line="240" w:lineRule="exact"/>
              <w:rPr>
                <w:rFonts w:ascii="ＭＳ Ｐゴシック" w:eastAsia="ＭＳ Ｐゴシック" w:hAnsi="ＭＳ Ｐゴシック"/>
                <w:b/>
                <w:sz w:val="20"/>
                <w:szCs w:val="20"/>
              </w:rPr>
            </w:pPr>
            <w:r>
              <w:rPr>
                <w:rFonts w:ascii="ＭＳ Ｐゴシック" w:eastAsia="ＭＳ Ｐゴシック" w:hAnsi="ＭＳ Ｐゴシック" w:hint="eastAsia"/>
                <w:b/>
                <w:sz w:val="20"/>
                <w:szCs w:val="20"/>
              </w:rPr>
              <w:t>２．</w:t>
            </w:r>
            <w:hyperlink r:id="rId49" w:anchor="E3.83.96.E3.83.AA.E3.82.BF.E3.83.8B.E3.82.AB.E5.9B.BD.E9.9A.9B.E5.A4.A7.E7.99.BE.E7.A7.91.E4.BA.8B.E5.85.B8.20.E5.B0.8F.E9.A0.85.E7.9B.AE.E4.BA.8B.E5.85.B8" w:history="1">
              <w:r>
                <w:rPr>
                  <w:rStyle w:val="af"/>
                  <w:rFonts w:ascii="ＭＳ Ｐゴシック" w:eastAsia="ＭＳ Ｐゴシック" w:hAnsi="ＭＳ Ｐゴシック"/>
                  <w:b/>
                  <w:color w:val="auto"/>
                  <w:sz w:val="20"/>
                  <w:szCs w:val="20"/>
                  <w:u w:val="none"/>
                </w:rPr>
                <w:t>出来高給</w:t>
              </w:r>
            </w:hyperlink>
            <w:r>
              <w:rPr>
                <w:rFonts w:ascii="ＭＳ Ｐゴシック" w:eastAsia="ＭＳ Ｐゴシック" w:hAnsi="ＭＳ Ｐゴシック" w:hint="eastAsia"/>
                <w:b/>
                <w:sz w:val="20"/>
                <w:szCs w:val="20"/>
              </w:rPr>
              <w:t>(</w:t>
            </w:r>
            <w:hyperlink r:id="rId50" w:tooltip="作業の意味" w:history="1">
              <w:r>
                <w:rPr>
                  <w:rStyle w:val="af"/>
                  <w:rFonts w:ascii="ＭＳ Ｐゴシック" w:eastAsia="ＭＳ Ｐゴシック" w:hAnsi="ＭＳ Ｐゴシック" w:hint="eastAsia"/>
                  <w:b/>
                  <w:color w:val="auto"/>
                  <w:sz w:val="20"/>
                  <w:szCs w:val="20"/>
                  <w:u w:val="none"/>
                </w:rPr>
                <w:t>作業</w:t>
              </w:r>
            </w:hyperlink>
            <w:hyperlink r:id="rId51" w:tooltip="能率の意味" w:history="1">
              <w:r>
                <w:rPr>
                  <w:rStyle w:val="af"/>
                  <w:rFonts w:ascii="ＭＳ Ｐゴシック" w:eastAsia="ＭＳ Ｐゴシック" w:hAnsi="ＭＳ Ｐゴシック" w:hint="eastAsia"/>
                  <w:b/>
                  <w:color w:val="auto"/>
                  <w:sz w:val="20"/>
                  <w:szCs w:val="20"/>
                  <w:u w:val="none"/>
                </w:rPr>
                <w:t>能率</w:t>
              </w:r>
            </w:hyperlink>
            <w:r>
              <w:rPr>
                <w:rFonts w:ascii="ＭＳ Ｐゴシック" w:eastAsia="ＭＳ Ｐゴシック" w:hAnsi="ＭＳ Ｐゴシック" w:hint="eastAsia"/>
                <w:b/>
                <w:sz w:val="20"/>
                <w:szCs w:val="20"/>
              </w:rPr>
              <w:t>により</w:t>
            </w:r>
            <w:hyperlink r:id="rId52" w:tooltip="決めの意味" w:history="1">
              <w:r>
                <w:rPr>
                  <w:rStyle w:val="af"/>
                  <w:rFonts w:ascii="ＭＳ Ｐゴシック" w:eastAsia="ＭＳ Ｐゴシック" w:hAnsi="ＭＳ Ｐゴシック" w:hint="eastAsia"/>
                  <w:b/>
                  <w:color w:val="auto"/>
                  <w:sz w:val="20"/>
                  <w:szCs w:val="20"/>
                  <w:u w:val="none"/>
                </w:rPr>
                <w:t>決め</w:t>
              </w:r>
            </w:hyperlink>
            <w:r>
              <w:rPr>
                <w:rFonts w:ascii="ＭＳ Ｐゴシック" w:eastAsia="ＭＳ Ｐゴシック" w:hAnsi="ＭＳ Ｐゴシック" w:hint="eastAsia"/>
                <w:b/>
                <w:sz w:val="20"/>
                <w:szCs w:val="20"/>
              </w:rPr>
              <w:t>られる</w:t>
            </w:r>
            <w:hyperlink r:id="rId53" w:tooltip="能率給の意味" w:history="1">
              <w:r>
                <w:rPr>
                  <w:rStyle w:val="af"/>
                  <w:rFonts w:ascii="ＭＳ Ｐゴシック" w:eastAsia="ＭＳ Ｐゴシック" w:hAnsi="ＭＳ Ｐゴシック" w:hint="eastAsia"/>
                  <w:b/>
                  <w:color w:val="auto"/>
                  <w:sz w:val="20"/>
                  <w:szCs w:val="20"/>
                  <w:u w:val="none"/>
                </w:rPr>
                <w:t>能率給</w:t>
              </w:r>
            </w:hyperlink>
            <w:r>
              <w:rPr>
                <w:rFonts w:ascii="ＭＳ Ｐゴシック" w:eastAsia="ＭＳ Ｐゴシック" w:hAnsi="ＭＳ Ｐゴシック" w:hint="eastAsia"/>
                <w:b/>
                <w:sz w:val="20"/>
                <w:szCs w:val="20"/>
              </w:rPr>
              <w:t>)</w:t>
            </w:r>
          </w:p>
          <w:p w:rsidR="005C5616" w:rsidRDefault="007518B8">
            <w:pPr>
              <w:spacing w:line="240" w:lineRule="exact"/>
              <w:ind w:firstLineChars="176" w:firstLine="352"/>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① </w:t>
            </w:r>
            <w:r>
              <w:rPr>
                <w:rFonts w:ascii="ＭＳ Ｐゴシック" w:eastAsia="ＭＳ Ｐゴシック" w:hAnsi="ＭＳ Ｐゴシック"/>
                <w:sz w:val="20"/>
                <w:szCs w:val="20"/>
              </w:rPr>
              <w:t>歩合給</w:t>
            </w:r>
          </w:p>
          <w:p w:rsidR="005C5616" w:rsidRDefault="007518B8">
            <w:pPr>
              <w:spacing w:line="240" w:lineRule="exact"/>
              <w:ind w:firstLineChars="176" w:firstLine="352"/>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② </w:t>
            </w:r>
            <w:r>
              <w:rPr>
                <w:rFonts w:ascii="ＭＳ Ｐゴシック" w:eastAsia="ＭＳ Ｐゴシック" w:hAnsi="ＭＳ Ｐゴシック"/>
                <w:sz w:val="20"/>
                <w:szCs w:val="20"/>
              </w:rPr>
              <w:t>業績給</w:t>
            </w:r>
          </w:p>
          <w:p w:rsidR="005C5616" w:rsidRDefault="007518B8">
            <w:pPr>
              <w:spacing w:after="60" w:line="240" w:lineRule="exact"/>
              <w:ind w:firstLineChars="176" w:firstLine="352"/>
              <w:rPr>
                <w:rFonts w:ascii="ＭＳ Ｐゴシック" w:eastAsia="ＭＳ Ｐゴシック" w:hAnsi="ＭＳ Ｐゴシック"/>
                <w:b/>
                <w:sz w:val="20"/>
                <w:szCs w:val="20"/>
              </w:rPr>
            </w:pPr>
            <w:r>
              <w:rPr>
                <w:rFonts w:ascii="ＭＳ Ｐゴシック" w:eastAsia="ＭＳ Ｐゴシック" w:hAnsi="ＭＳ Ｐゴシック" w:hint="eastAsia"/>
                <w:sz w:val="20"/>
                <w:szCs w:val="20"/>
              </w:rPr>
              <w:t xml:space="preserve">③ </w:t>
            </w:r>
            <w:hyperlink r:id="rId54" w:history="1">
              <w:r>
                <w:rPr>
                  <w:rStyle w:val="af"/>
                  <w:rFonts w:ascii="ＭＳ Ｐゴシック" w:eastAsia="ＭＳ Ｐゴシック" w:hAnsi="ＭＳ Ｐゴシック"/>
                  <w:color w:val="auto"/>
                  <w:sz w:val="20"/>
                  <w:szCs w:val="20"/>
                  <w:u w:val="none"/>
                </w:rPr>
                <w:t>個数賃金</w:t>
              </w:r>
            </w:hyperlink>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労働者が生産した生産物の個数に応じて支払われる</w:t>
            </w:r>
            <w:hyperlink r:id="rId55" w:history="1">
              <w:r>
                <w:rPr>
                  <w:rStyle w:val="af"/>
                  <w:rFonts w:ascii="ＭＳ Ｐゴシック" w:eastAsia="ＭＳ Ｐゴシック" w:hAnsi="ＭＳ Ｐゴシック"/>
                  <w:color w:val="auto"/>
                  <w:sz w:val="20"/>
                  <w:szCs w:val="20"/>
                  <w:u w:val="none"/>
                </w:rPr>
                <w:t>賃金形態</w:t>
              </w:r>
            </w:hyperlink>
            <w:r>
              <w:rPr>
                <w:rFonts w:ascii="ＭＳ Ｐゴシック" w:eastAsia="ＭＳ Ｐゴシック" w:hAnsi="ＭＳ Ｐゴシック" w:hint="eastAsia"/>
                <w:sz w:val="20"/>
                <w:szCs w:val="20"/>
              </w:rPr>
              <w:t>)</w:t>
            </w:r>
          </w:p>
        </w:tc>
      </w:tr>
      <w:tr w:rsidR="005C5616">
        <w:trPr>
          <w:gridAfter w:val="1"/>
          <w:wAfter w:w="106" w:type="dxa"/>
          <w:trHeight w:val="3100"/>
        </w:trPr>
        <w:tc>
          <w:tcPr>
            <w:tcW w:w="9213" w:type="dxa"/>
            <w:gridSpan w:val="2"/>
            <w:tcBorders>
              <w:top w:val="nil"/>
              <w:left w:val="nil"/>
              <w:bottom w:val="nil"/>
              <w:right w:val="nil"/>
            </w:tcBorders>
            <w:vAlign w:val="center"/>
          </w:tcPr>
          <w:p w:rsidR="005C5616" w:rsidRDefault="005C5616">
            <w:pPr>
              <w:spacing w:line="320" w:lineRule="exact"/>
              <w:ind w:firstLineChars="300" w:firstLine="632"/>
              <w:rPr>
                <w:rFonts w:ascii="ＭＳ Ｐゴシック" w:eastAsia="ＭＳ Ｐゴシック" w:hAnsi="ＭＳ Ｐゴシック"/>
                <w:b/>
                <w:szCs w:val="21"/>
              </w:rPr>
            </w:pPr>
          </w:p>
          <w:p w:rsidR="005C5616" w:rsidRDefault="007518B8">
            <w:pPr>
              <w:spacing w:line="320" w:lineRule="exact"/>
              <w:ind w:firstLineChars="350" w:firstLine="630"/>
              <w:rPr>
                <w:rFonts w:asciiTheme="majorEastAsia" w:eastAsiaTheme="majorEastAsia" w:hAnsiTheme="majorEastAsia"/>
                <w:sz w:val="18"/>
                <w:szCs w:val="18"/>
                <w:u w:val="single"/>
              </w:rPr>
            </w:pPr>
            <w:r>
              <w:rPr>
                <w:rFonts w:asciiTheme="majorEastAsia" w:eastAsiaTheme="majorEastAsia" w:hAnsiTheme="majorEastAsia" w:hint="eastAsia"/>
                <w:sz w:val="18"/>
                <w:szCs w:val="18"/>
                <w:u w:val="single"/>
              </w:rPr>
              <w:t>継続雇用者の処遇条件等の１例を次に示しますので参考にしてください。</w:t>
            </w:r>
          </w:p>
          <w:p w:rsidR="005C5616" w:rsidRDefault="005C5616">
            <w:pPr>
              <w:spacing w:line="320" w:lineRule="exact"/>
              <w:ind w:firstLineChars="300" w:firstLine="660"/>
              <w:rPr>
                <w:rFonts w:asciiTheme="majorEastAsia" w:eastAsiaTheme="majorEastAsia" w:hAnsiTheme="majorEastAsia"/>
                <w:sz w:val="22"/>
                <w:szCs w:val="18"/>
              </w:rPr>
            </w:pPr>
          </w:p>
          <w:tbl>
            <w:tblPr>
              <w:tblStyle w:val="a9"/>
              <w:tblW w:w="8505" w:type="dxa"/>
              <w:tblInd w:w="454" w:type="dxa"/>
              <w:tblLook w:val="04A0"/>
            </w:tblPr>
            <w:tblGrid>
              <w:gridCol w:w="567"/>
              <w:gridCol w:w="1134"/>
              <w:gridCol w:w="1701"/>
              <w:gridCol w:w="1701"/>
              <w:gridCol w:w="67"/>
              <w:gridCol w:w="1634"/>
              <w:gridCol w:w="1701"/>
            </w:tblGrid>
            <w:tr w:rsidR="005C5616">
              <w:trPr>
                <w:trHeight w:val="397"/>
              </w:trPr>
              <w:tc>
                <w:tcPr>
                  <w:tcW w:w="1701" w:type="dxa"/>
                  <w:gridSpan w:val="2"/>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職　種</w:t>
                  </w:r>
                </w:p>
              </w:tc>
              <w:tc>
                <w:tcPr>
                  <w:tcW w:w="3469" w:type="dxa"/>
                  <w:gridSpan w:val="3"/>
                  <w:shd w:val="clear" w:color="auto" w:fill="ECE1D6" w:themeFill="accent5" w:themeFillTint="33"/>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Ａ業務</w:t>
                  </w:r>
                </w:p>
              </w:tc>
              <w:tc>
                <w:tcPr>
                  <w:tcW w:w="3335" w:type="dxa"/>
                  <w:gridSpan w:val="2"/>
                  <w:shd w:val="clear" w:color="auto" w:fill="ECE1D6" w:themeFill="accent5" w:themeFillTint="33"/>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Ｂ業務</w:t>
                  </w:r>
                </w:p>
              </w:tc>
            </w:tr>
            <w:tr w:rsidR="005C5616">
              <w:trPr>
                <w:trHeight w:val="397"/>
              </w:trPr>
              <w:tc>
                <w:tcPr>
                  <w:tcW w:w="1701" w:type="dxa"/>
                  <w:gridSpan w:val="2"/>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契約形態</w:t>
                  </w:r>
                </w:p>
              </w:tc>
              <w:tc>
                <w:tcPr>
                  <w:tcW w:w="6804" w:type="dxa"/>
                  <w:gridSpan w:val="5"/>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1年単位の有期雇用契約（70歳の誕生日が属する月まで）</w:t>
                  </w:r>
                </w:p>
              </w:tc>
            </w:tr>
            <w:tr w:rsidR="005C5616">
              <w:tc>
                <w:tcPr>
                  <w:tcW w:w="1701" w:type="dxa"/>
                  <w:gridSpan w:val="2"/>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継続雇用時・</w:t>
                  </w:r>
                </w:p>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契約更新時の条件</w:t>
                  </w:r>
                </w:p>
              </w:tc>
              <w:tc>
                <w:tcPr>
                  <w:tcW w:w="6804" w:type="dxa"/>
                  <w:gridSpan w:val="5"/>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別途定める基準をクリアした場合に継続雇用</w:t>
                  </w:r>
                </w:p>
              </w:tc>
            </w:tr>
            <w:tr w:rsidR="005C5616">
              <w:trPr>
                <w:trHeight w:val="397"/>
              </w:trPr>
              <w:tc>
                <w:tcPr>
                  <w:tcW w:w="1701" w:type="dxa"/>
                  <w:gridSpan w:val="2"/>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勤務形態</w:t>
                  </w:r>
                </w:p>
              </w:tc>
              <w:tc>
                <w:tcPr>
                  <w:tcW w:w="1701"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フルタイム型</w:t>
                  </w:r>
                </w:p>
              </w:tc>
              <w:tc>
                <w:tcPr>
                  <w:tcW w:w="1701"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パートタイム型</w:t>
                  </w:r>
                </w:p>
              </w:tc>
              <w:tc>
                <w:tcPr>
                  <w:tcW w:w="1701" w:type="dxa"/>
                  <w:gridSpan w:val="2"/>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フルタイム型</w:t>
                  </w:r>
                </w:p>
              </w:tc>
              <w:tc>
                <w:tcPr>
                  <w:tcW w:w="1701"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パートタイム型</w:t>
                  </w:r>
                </w:p>
              </w:tc>
            </w:tr>
            <w:tr w:rsidR="005C5616">
              <w:trPr>
                <w:trHeight w:val="397"/>
              </w:trPr>
              <w:tc>
                <w:tcPr>
                  <w:tcW w:w="1701" w:type="dxa"/>
                  <w:gridSpan w:val="2"/>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勤務日数</w:t>
                  </w:r>
                </w:p>
              </w:tc>
              <w:tc>
                <w:tcPr>
                  <w:tcW w:w="1701"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社員と同様</w:t>
                  </w:r>
                </w:p>
              </w:tc>
              <w:tc>
                <w:tcPr>
                  <w:tcW w:w="1701"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会社要請の</w:t>
                  </w:r>
                </w:p>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指定した日</w:t>
                  </w:r>
                </w:p>
              </w:tc>
              <w:tc>
                <w:tcPr>
                  <w:tcW w:w="1701" w:type="dxa"/>
                  <w:gridSpan w:val="2"/>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社員と同様</w:t>
                  </w:r>
                </w:p>
              </w:tc>
              <w:tc>
                <w:tcPr>
                  <w:tcW w:w="1701"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会社要請の</w:t>
                  </w:r>
                </w:p>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指定した日</w:t>
                  </w:r>
                </w:p>
              </w:tc>
            </w:tr>
            <w:tr w:rsidR="005C5616">
              <w:trPr>
                <w:trHeight w:val="397"/>
              </w:trPr>
              <w:tc>
                <w:tcPr>
                  <w:tcW w:w="1701" w:type="dxa"/>
                  <w:gridSpan w:val="2"/>
                  <w:tcBorders>
                    <w:top w:val="single" w:sz="4" w:space="0" w:color="auto"/>
                  </w:tcBorders>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勤務時間</w:t>
                  </w:r>
                </w:p>
              </w:tc>
              <w:tc>
                <w:tcPr>
                  <w:tcW w:w="3402" w:type="dxa"/>
                  <w:gridSpan w:val="2"/>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1日7時間（シフト制）</w:t>
                  </w:r>
                </w:p>
              </w:tc>
              <w:tc>
                <w:tcPr>
                  <w:tcW w:w="1701" w:type="dxa"/>
                  <w:gridSpan w:val="2"/>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1日８時間</w:t>
                  </w:r>
                </w:p>
              </w:tc>
              <w:tc>
                <w:tcPr>
                  <w:tcW w:w="1701"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会社が指定した</w:t>
                  </w:r>
                </w:p>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時間</w:t>
                  </w:r>
                </w:p>
              </w:tc>
            </w:tr>
            <w:tr w:rsidR="005C5616">
              <w:trPr>
                <w:trHeight w:val="397"/>
              </w:trPr>
              <w:tc>
                <w:tcPr>
                  <w:tcW w:w="1701" w:type="dxa"/>
                  <w:gridSpan w:val="2"/>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休　　憩</w:t>
                  </w:r>
                </w:p>
              </w:tc>
              <w:tc>
                <w:tcPr>
                  <w:tcW w:w="6804" w:type="dxa"/>
                  <w:gridSpan w:val="5"/>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60分</w:t>
                  </w:r>
                </w:p>
              </w:tc>
            </w:tr>
            <w:tr w:rsidR="005C5616">
              <w:trPr>
                <w:trHeight w:val="397"/>
              </w:trPr>
              <w:tc>
                <w:tcPr>
                  <w:tcW w:w="1701" w:type="dxa"/>
                  <w:gridSpan w:val="2"/>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休日、休暇等</w:t>
                  </w:r>
                </w:p>
              </w:tc>
              <w:tc>
                <w:tcPr>
                  <w:tcW w:w="6804" w:type="dxa"/>
                  <w:gridSpan w:val="5"/>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従来通り</w:t>
                  </w:r>
                </w:p>
              </w:tc>
            </w:tr>
            <w:tr w:rsidR="005C5616">
              <w:trPr>
                <w:trHeight w:val="397"/>
              </w:trPr>
              <w:tc>
                <w:tcPr>
                  <w:tcW w:w="567" w:type="dxa"/>
                  <w:vMerge w:val="restart"/>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賃</w:t>
                  </w:r>
                </w:p>
                <w:p w:rsidR="005C5616" w:rsidRDefault="005C5616">
                  <w:pPr>
                    <w:spacing w:line="240" w:lineRule="exact"/>
                    <w:jc w:val="center"/>
                    <w:rPr>
                      <w:rFonts w:ascii="ＭＳ Ｐゴシック" w:eastAsia="ＭＳ Ｐゴシック" w:hAnsi="ＭＳ Ｐゴシック"/>
                      <w:b/>
                      <w:sz w:val="18"/>
                      <w:szCs w:val="18"/>
                    </w:rPr>
                  </w:pPr>
                </w:p>
                <w:p w:rsidR="005C5616" w:rsidRDefault="005C5616">
                  <w:pPr>
                    <w:spacing w:line="240" w:lineRule="exact"/>
                    <w:jc w:val="center"/>
                    <w:rPr>
                      <w:rFonts w:ascii="ＭＳ Ｐゴシック" w:eastAsia="ＭＳ Ｐゴシック" w:hAnsi="ＭＳ Ｐゴシック"/>
                      <w:b/>
                      <w:sz w:val="18"/>
                      <w:szCs w:val="18"/>
                    </w:rPr>
                  </w:pPr>
                </w:p>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金</w:t>
                  </w:r>
                </w:p>
              </w:tc>
              <w:tc>
                <w:tcPr>
                  <w:tcW w:w="1134" w:type="dxa"/>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支給形態</w:t>
                  </w:r>
                </w:p>
              </w:tc>
              <w:tc>
                <w:tcPr>
                  <w:tcW w:w="1701"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月　給</w:t>
                  </w:r>
                </w:p>
              </w:tc>
              <w:tc>
                <w:tcPr>
                  <w:tcW w:w="1701"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日　給</w:t>
                  </w:r>
                </w:p>
              </w:tc>
              <w:tc>
                <w:tcPr>
                  <w:tcW w:w="1701" w:type="dxa"/>
                  <w:gridSpan w:val="2"/>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月　給</w:t>
                  </w:r>
                </w:p>
              </w:tc>
              <w:tc>
                <w:tcPr>
                  <w:tcW w:w="1701"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時　給</w:t>
                  </w:r>
                </w:p>
              </w:tc>
            </w:tr>
            <w:tr w:rsidR="005C5616">
              <w:tc>
                <w:tcPr>
                  <w:tcW w:w="567" w:type="dxa"/>
                  <w:vMerge/>
                  <w:shd w:val="clear" w:color="auto" w:fill="FEC57A" w:themeFill="accent6" w:themeFillTint="99"/>
                  <w:vAlign w:val="center"/>
                </w:tcPr>
                <w:p w:rsidR="005C5616" w:rsidRDefault="005C5616">
                  <w:pPr>
                    <w:spacing w:line="240" w:lineRule="exact"/>
                    <w:jc w:val="center"/>
                    <w:rPr>
                      <w:rFonts w:ascii="ＭＳ Ｐゴシック" w:eastAsia="ＭＳ Ｐゴシック" w:hAnsi="ＭＳ Ｐゴシック"/>
                      <w:b/>
                      <w:sz w:val="18"/>
                      <w:szCs w:val="18"/>
                    </w:rPr>
                  </w:pPr>
                </w:p>
              </w:tc>
              <w:tc>
                <w:tcPr>
                  <w:tcW w:w="1134" w:type="dxa"/>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賃金水準</w:t>
                  </w:r>
                </w:p>
              </w:tc>
              <w:tc>
                <w:tcPr>
                  <w:tcW w:w="1701"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原則として定年時の００％。但し個別に決定することがある</w:t>
                  </w:r>
                </w:p>
              </w:tc>
              <w:tc>
                <w:tcPr>
                  <w:tcW w:w="1701"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従来通り</w:t>
                  </w:r>
                </w:p>
              </w:tc>
              <w:tc>
                <w:tcPr>
                  <w:tcW w:w="1701" w:type="dxa"/>
                  <w:gridSpan w:val="2"/>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原則として定年時の００％。但し個別に決定することがある</w:t>
                  </w:r>
                </w:p>
              </w:tc>
              <w:tc>
                <w:tcPr>
                  <w:tcW w:w="1701"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従来通り</w:t>
                  </w:r>
                </w:p>
              </w:tc>
            </w:tr>
            <w:tr w:rsidR="005C5616">
              <w:trPr>
                <w:trHeight w:val="397"/>
              </w:trPr>
              <w:tc>
                <w:tcPr>
                  <w:tcW w:w="567" w:type="dxa"/>
                  <w:vMerge/>
                  <w:shd w:val="clear" w:color="auto" w:fill="FEC57A" w:themeFill="accent6" w:themeFillTint="99"/>
                  <w:vAlign w:val="center"/>
                </w:tcPr>
                <w:p w:rsidR="005C5616" w:rsidRDefault="005C5616">
                  <w:pPr>
                    <w:spacing w:line="240" w:lineRule="exact"/>
                    <w:jc w:val="center"/>
                    <w:rPr>
                      <w:rFonts w:ascii="ＭＳ Ｐゴシック" w:eastAsia="ＭＳ Ｐゴシック" w:hAnsi="ＭＳ Ｐゴシック"/>
                      <w:b/>
                      <w:sz w:val="18"/>
                      <w:szCs w:val="18"/>
                    </w:rPr>
                  </w:pPr>
                </w:p>
              </w:tc>
              <w:tc>
                <w:tcPr>
                  <w:tcW w:w="1134" w:type="dxa"/>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賃金改訂</w:t>
                  </w:r>
                </w:p>
              </w:tc>
              <w:tc>
                <w:tcPr>
                  <w:tcW w:w="6804" w:type="dxa"/>
                  <w:gridSpan w:val="5"/>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原則として賃金改訂は行わない。但し個別に賃金改訂することがある。</w:t>
                  </w:r>
                </w:p>
              </w:tc>
            </w:tr>
            <w:tr w:rsidR="005C5616">
              <w:trPr>
                <w:trHeight w:val="397"/>
              </w:trPr>
              <w:tc>
                <w:tcPr>
                  <w:tcW w:w="567" w:type="dxa"/>
                  <w:vMerge/>
                  <w:shd w:val="clear" w:color="auto" w:fill="FEC57A" w:themeFill="accent6" w:themeFillTint="99"/>
                  <w:vAlign w:val="center"/>
                </w:tcPr>
                <w:p w:rsidR="005C5616" w:rsidRDefault="005C5616">
                  <w:pPr>
                    <w:spacing w:line="240" w:lineRule="exact"/>
                    <w:jc w:val="center"/>
                    <w:rPr>
                      <w:rFonts w:ascii="ＭＳ Ｐゴシック" w:eastAsia="ＭＳ Ｐゴシック" w:hAnsi="ＭＳ Ｐゴシック"/>
                      <w:b/>
                      <w:sz w:val="18"/>
                      <w:szCs w:val="18"/>
                    </w:rPr>
                  </w:pPr>
                </w:p>
              </w:tc>
              <w:tc>
                <w:tcPr>
                  <w:tcW w:w="1134" w:type="dxa"/>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諸 手 当</w:t>
                  </w:r>
                </w:p>
              </w:tc>
              <w:tc>
                <w:tcPr>
                  <w:tcW w:w="3402" w:type="dxa"/>
                  <w:gridSpan w:val="2"/>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リーダー手当あり</w:t>
                  </w:r>
                </w:p>
              </w:tc>
              <w:tc>
                <w:tcPr>
                  <w:tcW w:w="3402" w:type="dxa"/>
                  <w:gridSpan w:val="3"/>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公的資格に応じた手当あり</w:t>
                  </w:r>
                </w:p>
              </w:tc>
            </w:tr>
            <w:tr w:rsidR="005C5616">
              <w:trPr>
                <w:trHeight w:val="397"/>
              </w:trPr>
              <w:tc>
                <w:tcPr>
                  <w:tcW w:w="567" w:type="dxa"/>
                  <w:vMerge/>
                  <w:shd w:val="clear" w:color="auto" w:fill="FEC57A" w:themeFill="accent6" w:themeFillTint="99"/>
                  <w:vAlign w:val="center"/>
                </w:tcPr>
                <w:p w:rsidR="005C5616" w:rsidRDefault="005C5616">
                  <w:pPr>
                    <w:spacing w:line="240" w:lineRule="exact"/>
                    <w:jc w:val="center"/>
                    <w:rPr>
                      <w:rFonts w:ascii="ＭＳ Ｐゴシック" w:eastAsia="ＭＳ Ｐゴシック" w:hAnsi="ＭＳ Ｐゴシック"/>
                      <w:b/>
                      <w:sz w:val="18"/>
                      <w:szCs w:val="18"/>
                    </w:rPr>
                  </w:pPr>
                </w:p>
              </w:tc>
              <w:tc>
                <w:tcPr>
                  <w:tcW w:w="1134" w:type="dxa"/>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時 間 外</w:t>
                  </w:r>
                </w:p>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勤務手当</w:t>
                  </w:r>
                </w:p>
              </w:tc>
              <w:tc>
                <w:tcPr>
                  <w:tcW w:w="6804" w:type="dxa"/>
                  <w:gridSpan w:val="5"/>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従来通り</w:t>
                  </w:r>
                </w:p>
              </w:tc>
            </w:tr>
            <w:tr w:rsidR="005C5616">
              <w:trPr>
                <w:trHeight w:val="397"/>
              </w:trPr>
              <w:tc>
                <w:tcPr>
                  <w:tcW w:w="1701" w:type="dxa"/>
                  <w:gridSpan w:val="2"/>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賞　　与</w:t>
                  </w:r>
                </w:p>
              </w:tc>
              <w:tc>
                <w:tcPr>
                  <w:tcW w:w="6804" w:type="dxa"/>
                  <w:gridSpan w:val="5"/>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なし</w:t>
                  </w:r>
                </w:p>
              </w:tc>
            </w:tr>
            <w:tr w:rsidR="005C5616">
              <w:trPr>
                <w:trHeight w:val="397"/>
              </w:trPr>
              <w:tc>
                <w:tcPr>
                  <w:tcW w:w="1701" w:type="dxa"/>
                  <w:gridSpan w:val="2"/>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退 職 金</w:t>
                  </w:r>
                </w:p>
              </w:tc>
              <w:tc>
                <w:tcPr>
                  <w:tcW w:w="6804" w:type="dxa"/>
                  <w:gridSpan w:val="5"/>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なし</w:t>
                  </w:r>
                </w:p>
              </w:tc>
            </w:tr>
            <w:tr w:rsidR="005C5616">
              <w:trPr>
                <w:trHeight w:val="397"/>
              </w:trPr>
              <w:tc>
                <w:tcPr>
                  <w:tcW w:w="1701" w:type="dxa"/>
                  <w:gridSpan w:val="2"/>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福利厚生</w:t>
                  </w:r>
                </w:p>
              </w:tc>
              <w:tc>
                <w:tcPr>
                  <w:tcW w:w="6804" w:type="dxa"/>
                  <w:gridSpan w:val="5"/>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従来通り</w:t>
                  </w:r>
                </w:p>
              </w:tc>
            </w:tr>
            <w:tr w:rsidR="005C5616">
              <w:trPr>
                <w:trHeight w:val="397"/>
              </w:trPr>
              <w:tc>
                <w:tcPr>
                  <w:tcW w:w="1701" w:type="dxa"/>
                  <w:gridSpan w:val="2"/>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社会保険</w:t>
                  </w:r>
                </w:p>
              </w:tc>
              <w:tc>
                <w:tcPr>
                  <w:tcW w:w="6804" w:type="dxa"/>
                  <w:gridSpan w:val="5"/>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法の考え方（一般的な社員の勤務日・時間との比較で3/4以上勤務する場合は加入）に沿って加入・非加入を決定する</w:t>
                  </w:r>
                </w:p>
              </w:tc>
            </w:tr>
            <w:tr w:rsidR="005C5616">
              <w:trPr>
                <w:trHeight w:val="397"/>
              </w:trPr>
              <w:tc>
                <w:tcPr>
                  <w:tcW w:w="1701" w:type="dxa"/>
                  <w:gridSpan w:val="2"/>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雇用保険</w:t>
                  </w:r>
                </w:p>
              </w:tc>
              <w:tc>
                <w:tcPr>
                  <w:tcW w:w="6804" w:type="dxa"/>
                  <w:gridSpan w:val="5"/>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法の考え方(65歳以前から被保険者の場合は被保険者資格継続)に沿って決定する</w:t>
                  </w:r>
                </w:p>
              </w:tc>
            </w:tr>
            <w:tr w:rsidR="005C5616">
              <w:trPr>
                <w:trHeight w:val="397"/>
              </w:trPr>
              <w:tc>
                <w:tcPr>
                  <w:tcW w:w="1701" w:type="dxa"/>
                  <w:gridSpan w:val="2"/>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人事考課</w:t>
                  </w:r>
                </w:p>
              </w:tc>
              <w:tc>
                <w:tcPr>
                  <w:tcW w:w="6804" w:type="dxa"/>
                  <w:gridSpan w:val="5"/>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別に定める行動基準による評価を行い、契約更新の際の基準とする</w:t>
                  </w:r>
                </w:p>
              </w:tc>
            </w:tr>
            <w:tr w:rsidR="005C5616">
              <w:trPr>
                <w:trHeight w:val="397"/>
              </w:trPr>
              <w:tc>
                <w:tcPr>
                  <w:tcW w:w="1701" w:type="dxa"/>
                  <w:gridSpan w:val="2"/>
                  <w:shd w:val="clear" w:color="auto" w:fill="FEC57A" w:themeFill="accent6" w:themeFillTint="99"/>
                  <w:vAlign w:val="center"/>
                </w:tcPr>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そ の 他</w:t>
                  </w:r>
                </w:p>
              </w:tc>
              <w:tc>
                <w:tcPr>
                  <w:tcW w:w="6804" w:type="dxa"/>
                  <w:gridSpan w:val="5"/>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会社からの要請があり本人も希望する場合は、70歳を超えても継続雇用する場合あり</w:t>
                  </w:r>
                </w:p>
              </w:tc>
            </w:tr>
          </w:tbl>
          <w:p w:rsidR="005C5616" w:rsidRDefault="005C5616">
            <w:pPr>
              <w:spacing w:after="60" w:line="240" w:lineRule="exact"/>
              <w:rPr>
                <w:rFonts w:ascii="ＭＳ Ｐゴシック" w:eastAsia="ＭＳ Ｐゴシック" w:hAnsi="ＭＳ Ｐゴシック"/>
                <w:sz w:val="18"/>
                <w:szCs w:val="18"/>
              </w:rPr>
            </w:pPr>
          </w:p>
        </w:tc>
      </w:tr>
    </w:tbl>
    <w:p w:rsidR="005C5616" w:rsidRDefault="005C5616">
      <w:pPr>
        <w:widowControl/>
        <w:jc w:val="left"/>
        <w:rPr>
          <w:rFonts w:asciiTheme="majorEastAsia" w:eastAsiaTheme="majorEastAsia" w:hAnsiTheme="majorEastAsia"/>
          <w:b/>
          <w:szCs w:val="21"/>
        </w:rPr>
      </w:pPr>
    </w:p>
    <w:p w:rsidR="005C5616" w:rsidRDefault="007518B8">
      <w:pPr>
        <w:widowControl/>
        <w:jc w:val="left"/>
        <w:rPr>
          <w:rFonts w:asciiTheme="majorEastAsia" w:eastAsiaTheme="majorEastAsia" w:hAnsiTheme="majorEastAsia"/>
          <w:b/>
          <w:szCs w:val="21"/>
        </w:rPr>
      </w:pPr>
      <w:r>
        <w:rPr>
          <w:rFonts w:asciiTheme="majorEastAsia" w:eastAsiaTheme="majorEastAsia" w:hAnsiTheme="majorEastAsia"/>
          <w:b/>
          <w:szCs w:val="21"/>
        </w:rPr>
        <w:br w:type="page"/>
      </w:r>
    </w:p>
    <w:p w:rsidR="005C5616" w:rsidRDefault="005C5616">
      <w:pPr>
        <w:widowControl/>
        <w:jc w:val="left"/>
        <w:rPr>
          <w:rFonts w:asciiTheme="majorEastAsia" w:eastAsiaTheme="majorEastAsia" w:hAnsiTheme="majorEastAsia"/>
          <w:b/>
          <w:szCs w:val="21"/>
        </w:rPr>
      </w:pPr>
    </w:p>
    <w:p w:rsidR="005C5616" w:rsidRDefault="007518B8">
      <w:pPr>
        <w:spacing w:before="120" w:line="300" w:lineRule="exact"/>
        <w:ind w:leftChars="100" w:left="421" w:hangingChars="100" w:hanging="211"/>
        <w:rPr>
          <w:rFonts w:asciiTheme="majorEastAsia" w:eastAsiaTheme="majorEastAsia" w:hAnsiTheme="majorEastAsia" w:cs="HG教科書体"/>
          <w:b/>
          <w:kern w:val="0"/>
          <w:szCs w:val="21"/>
        </w:rPr>
      </w:pPr>
      <w:r>
        <w:rPr>
          <w:rFonts w:asciiTheme="majorEastAsia" w:eastAsiaTheme="majorEastAsia" w:hAnsiTheme="majorEastAsia" w:hint="eastAsia"/>
          <w:b/>
          <w:szCs w:val="21"/>
        </w:rPr>
        <w:t>(5) 人事考課</w:t>
      </w:r>
      <w:r>
        <w:rPr>
          <w:rFonts w:asciiTheme="majorEastAsia" w:eastAsiaTheme="majorEastAsia" w:hAnsiTheme="majorEastAsia" w:cs="ＭＳ 明朝" w:hint="eastAsia"/>
          <w:b/>
          <w:kern w:val="0"/>
          <w:szCs w:val="21"/>
        </w:rPr>
        <w:t>及び能力開発</w:t>
      </w:r>
    </w:p>
    <w:p w:rsidR="005C5616" w:rsidRDefault="007518B8">
      <w:pPr>
        <w:spacing w:before="60" w:line="320" w:lineRule="exact"/>
        <w:ind w:leftChars="200" w:left="420" w:firstLineChars="100" w:firstLine="180"/>
        <w:rPr>
          <w:rFonts w:asciiTheme="majorEastAsia" w:eastAsiaTheme="majorEastAsia" w:hAnsiTheme="majorEastAsia" w:cs="HG教科書体"/>
          <w:kern w:val="0"/>
          <w:szCs w:val="21"/>
        </w:rPr>
      </w:pPr>
      <w:r>
        <w:rPr>
          <w:rFonts w:asciiTheme="majorEastAsia" w:eastAsiaTheme="majorEastAsia" w:hAnsiTheme="majorEastAsia" w:hint="eastAsia"/>
          <w:sz w:val="18"/>
          <w:szCs w:val="18"/>
        </w:rPr>
        <w:t>人事考課(能力評価など)及び能力開発の方法を検討します</w:t>
      </w:r>
      <w:r>
        <w:rPr>
          <w:rFonts w:asciiTheme="majorEastAsia" w:eastAsiaTheme="majorEastAsia" w:hAnsiTheme="majorEastAsia" w:cs="HG教科書体" w:hint="eastAsia"/>
          <w:kern w:val="0"/>
          <w:szCs w:val="21"/>
        </w:rPr>
        <w:t>。</w:t>
      </w:r>
    </w:p>
    <w:p w:rsidR="005C5616" w:rsidRDefault="007518B8" w:rsidP="00F0493F">
      <w:pPr>
        <w:spacing w:beforeLines="50" w:afterLines="50" w:line="320" w:lineRule="exact"/>
        <w:ind w:firstLineChars="200" w:firstLine="422"/>
        <w:rPr>
          <w:rFonts w:asciiTheme="majorEastAsia" w:eastAsiaTheme="majorEastAsia" w:hAnsiTheme="majorEastAsia"/>
          <w:b/>
          <w:szCs w:val="21"/>
        </w:rPr>
      </w:pPr>
      <w:r>
        <w:rPr>
          <w:rFonts w:asciiTheme="majorEastAsia" w:eastAsiaTheme="majorEastAsia" w:hAnsiTheme="majorEastAsia" w:hint="eastAsia"/>
          <w:b/>
          <w:szCs w:val="21"/>
        </w:rPr>
        <w:t>① 65歳以上の継続雇用対象者に対する人事評価表</w:t>
      </w:r>
    </w:p>
    <w:tbl>
      <w:tblPr>
        <w:tblStyle w:val="a9"/>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072"/>
      </w:tblGrid>
      <w:tr w:rsidR="005C5616">
        <w:trPr>
          <w:trHeight w:val="6576"/>
        </w:trPr>
        <w:tc>
          <w:tcPr>
            <w:tcW w:w="9072" w:type="dxa"/>
          </w:tcPr>
          <w:p w:rsidR="005C5616" w:rsidRDefault="007518B8">
            <w:pPr>
              <w:spacing w:before="120" w:after="120" w:line="320" w:lineRule="exact"/>
              <w:ind w:left="1" w:rightChars="15" w:right="31"/>
              <w:jc w:val="center"/>
              <w:rPr>
                <w:rFonts w:ascii="ＭＳ Ｐゴシック" w:eastAsia="ＭＳ Ｐゴシック" w:hAnsi="ＭＳ Ｐゴシック" w:cs="HG教科書体"/>
                <w:b/>
                <w:color w:val="0070C0"/>
                <w:kern w:val="0"/>
                <w:sz w:val="20"/>
                <w:szCs w:val="20"/>
                <w:u w:val="single"/>
              </w:rPr>
            </w:pPr>
            <w:r>
              <w:rPr>
                <w:rFonts w:ascii="ＭＳ Ｐゴシック" w:eastAsia="ＭＳ Ｐゴシック" w:hAnsi="ＭＳ Ｐゴシック" w:cs="HG教科書体" w:hint="eastAsia"/>
                <w:b/>
                <w:color w:val="0070C0"/>
                <w:kern w:val="0"/>
                <w:sz w:val="20"/>
                <w:szCs w:val="20"/>
                <w:u w:val="single"/>
              </w:rPr>
              <w:t>【人事評価表の例】</w:t>
            </w:r>
          </w:p>
          <w:p w:rsidR="005C5616" w:rsidRDefault="007655FB">
            <w:pPr>
              <w:ind w:leftChars="50" w:left="105" w:rightChars="269" w:right="565"/>
              <w:jc w:val="left"/>
              <w:rPr>
                <w:rFonts w:ascii="ＭＳ Ｐゴシック" w:eastAsia="ＭＳ Ｐゴシック" w:hAnsi="ＭＳ Ｐゴシック"/>
                <w:sz w:val="16"/>
                <w:szCs w:val="16"/>
                <w:u w:val="single"/>
              </w:rPr>
            </w:pPr>
            <w:r w:rsidRPr="007655FB">
              <w:rPr>
                <w:rFonts w:ascii="ＭＳ Ｐゴシック" w:eastAsia="ＭＳ Ｐゴシック" w:hAnsi="ＭＳ Ｐゴシック"/>
                <w:noProof/>
                <w:sz w:val="16"/>
                <w:szCs w:val="16"/>
              </w:rPr>
              <w:pict>
                <v:shape id="Text Box 2" o:spid="_x0000_s1050" type="#_x0000_t202" style="position:absolute;left:0;text-align:left;margin-left:301.35pt;margin-top:.05pt;width:142.85pt;height:17.9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" filled="f" stroked="f">
                  <v:textbox style="mso-next-textbox:#Text Box 2" inset="5.85pt,.7pt,5.85pt,.7pt">
                    <w:txbxContent>
                      <w:p w:rsidR="001F30E9" w:rsidRDefault="001F30E9">
                        <w:pPr>
                          <w:jc w:val="righ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日付：　　　年　　　月　　　日</w:t>
                        </w:r>
                      </w:p>
                    </w:txbxContent>
                  </v:textbox>
                </v:shape>
              </w:pict>
            </w:r>
            <w:r w:rsidR="007518B8">
              <w:rPr>
                <w:rFonts w:ascii="ＭＳ Ｐゴシック" w:eastAsia="ＭＳ Ｐゴシック" w:hAnsi="ＭＳ Ｐゴシック" w:hint="eastAsia"/>
                <w:sz w:val="16"/>
                <w:szCs w:val="16"/>
                <w:u w:val="single"/>
              </w:rPr>
              <w:t xml:space="preserve">　　　　　　　　　年　　　期　人事評価表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3"/>
              <w:gridCol w:w="6867"/>
              <w:gridCol w:w="1276"/>
            </w:tblGrid>
            <w:tr w:rsidR="005C5616">
              <w:trPr>
                <w:cantSplit/>
                <w:trHeight w:val="227"/>
                <w:jc w:val="center"/>
              </w:trPr>
              <w:tc>
                <w:tcPr>
                  <w:tcW w:w="533" w:type="dxa"/>
                  <w:shd w:val="clear" w:color="auto" w:fill="auto"/>
                  <w:vAlign w:val="center"/>
                </w:tcPr>
                <w:p w:rsidR="005C5616" w:rsidRDefault="007518B8">
                  <w:pPr>
                    <w:spacing w:line="160" w:lineRule="exact"/>
                    <w:ind w:leftChars="-67" w:left="-141" w:rightChars="-51" w:right="-107"/>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区分</w:t>
                  </w:r>
                </w:p>
              </w:tc>
              <w:tc>
                <w:tcPr>
                  <w:tcW w:w="6867"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行動基準</w:t>
                  </w:r>
                </w:p>
              </w:tc>
              <w:tc>
                <w:tcPr>
                  <w:tcW w:w="1276"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評点</w:t>
                  </w:r>
                </w:p>
              </w:tc>
            </w:tr>
            <w:tr w:rsidR="005C5616">
              <w:trPr>
                <w:cantSplit/>
                <w:trHeight w:val="227"/>
                <w:jc w:val="center"/>
              </w:trPr>
              <w:tc>
                <w:tcPr>
                  <w:tcW w:w="533" w:type="dxa"/>
                  <w:vMerge w:val="restart"/>
                  <w:shd w:val="clear" w:color="auto" w:fill="auto"/>
                  <w:textDirection w:val="tbRlV"/>
                  <w:vAlign w:val="center"/>
                </w:tcPr>
                <w:p w:rsidR="005C5616" w:rsidRDefault="007518B8">
                  <w:pPr>
                    <w:spacing w:line="160" w:lineRule="exact"/>
                    <w:ind w:left="113" w:right="11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対課題対応</w:t>
                  </w:r>
                </w:p>
              </w:tc>
              <w:tc>
                <w:tcPr>
                  <w:tcW w:w="6867"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ルールを守っている</w:t>
                  </w:r>
                </w:p>
              </w:tc>
              <w:tc>
                <w:tcPr>
                  <w:tcW w:w="1276" w:type="dxa"/>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r>
            <w:tr w:rsidR="005C5616">
              <w:trPr>
                <w:cantSplit/>
                <w:trHeight w:val="227"/>
                <w:jc w:val="center"/>
              </w:trPr>
              <w:tc>
                <w:tcPr>
                  <w:tcW w:w="533" w:type="dxa"/>
                  <w:vMerge/>
                  <w:shd w:val="clear" w:color="auto" w:fill="auto"/>
                  <w:textDirection w:val="tbRlV"/>
                  <w:vAlign w:val="center"/>
                </w:tcPr>
                <w:p w:rsidR="005C5616" w:rsidRDefault="005C5616">
                  <w:pPr>
                    <w:spacing w:line="160" w:lineRule="exact"/>
                    <w:ind w:left="113" w:right="113"/>
                    <w:rPr>
                      <w:rFonts w:ascii="ＭＳ Ｐゴシック" w:eastAsia="ＭＳ Ｐゴシック" w:hAnsi="ＭＳ Ｐゴシック"/>
                      <w:sz w:val="16"/>
                      <w:szCs w:val="16"/>
                    </w:rPr>
                  </w:pPr>
                </w:p>
              </w:tc>
              <w:tc>
                <w:tcPr>
                  <w:tcW w:w="6867"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時間を厳守している</w:t>
                  </w:r>
                </w:p>
              </w:tc>
              <w:tc>
                <w:tcPr>
                  <w:tcW w:w="1276" w:type="dxa"/>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r>
            <w:tr w:rsidR="005C5616">
              <w:trPr>
                <w:cantSplit/>
                <w:trHeight w:val="227"/>
                <w:jc w:val="center"/>
              </w:trPr>
              <w:tc>
                <w:tcPr>
                  <w:tcW w:w="533" w:type="dxa"/>
                  <w:vMerge/>
                  <w:shd w:val="clear" w:color="auto" w:fill="auto"/>
                  <w:textDirection w:val="tbRlV"/>
                  <w:vAlign w:val="center"/>
                </w:tcPr>
                <w:p w:rsidR="005C5616" w:rsidRDefault="005C5616">
                  <w:pPr>
                    <w:spacing w:line="160" w:lineRule="exact"/>
                    <w:ind w:left="113" w:right="113"/>
                    <w:rPr>
                      <w:rFonts w:ascii="ＭＳ Ｐゴシック" w:eastAsia="ＭＳ Ｐゴシック" w:hAnsi="ＭＳ Ｐゴシック"/>
                      <w:sz w:val="16"/>
                      <w:szCs w:val="16"/>
                    </w:rPr>
                  </w:pPr>
                </w:p>
              </w:tc>
              <w:tc>
                <w:tcPr>
                  <w:tcW w:w="6867"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真面目に仕事に取り組んでいる</w:t>
                  </w:r>
                </w:p>
              </w:tc>
              <w:tc>
                <w:tcPr>
                  <w:tcW w:w="1276" w:type="dxa"/>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r>
            <w:tr w:rsidR="005C5616">
              <w:trPr>
                <w:cantSplit/>
                <w:trHeight w:val="227"/>
                <w:jc w:val="center"/>
              </w:trPr>
              <w:tc>
                <w:tcPr>
                  <w:tcW w:w="533" w:type="dxa"/>
                  <w:vMerge/>
                  <w:shd w:val="clear" w:color="auto" w:fill="auto"/>
                  <w:textDirection w:val="tbRlV"/>
                  <w:vAlign w:val="center"/>
                </w:tcPr>
                <w:p w:rsidR="005C5616" w:rsidRDefault="005C5616">
                  <w:pPr>
                    <w:spacing w:line="160" w:lineRule="exact"/>
                    <w:ind w:left="113" w:right="113"/>
                    <w:rPr>
                      <w:rFonts w:ascii="ＭＳ Ｐゴシック" w:eastAsia="ＭＳ Ｐゴシック" w:hAnsi="ＭＳ Ｐゴシック"/>
                      <w:sz w:val="16"/>
                      <w:szCs w:val="16"/>
                    </w:rPr>
                  </w:pPr>
                </w:p>
              </w:tc>
              <w:tc>
                <w:tcPr>
                  <w:tcW w:w="6867"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判断力を発揮している</w:t>
                  </w:r>
                </w:p>
              </w:tc>
              <w:tc>
                <w:tcPr>
                  <w:tcW w:w="1276" w:type="dxa"/>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r>
            <w:tr w:rsidR="005C5616">
              <w:trPr>
                <w:cantSplit/>
                <w:trHeight w:val="227"/>
                <w:jc w:val="center"/>
              </w:trPr>
              <w:tc>
                <w:tcPr>
                  <w:tcW w:w="533" w:type="dxa"/>
                  <w:vMerge/>
                  <w:shd w:val="clear" w:color="auto" w:fill="auto"/>
                  <w:textDirection w:val="tbRlV"/>
                  <w:vAlign w:val="center"/>
                </w:tcPr>
                <w:p w:rsidR="005C5616" w:rsidRDefault="005C5616">
                  <w:pPr>
                    <w:spacing w:line="160" w:lineRule="exact"/>
                    <w:ind w:left="113" w:right="113"/>
                    <w:rPr>
                      <w:rFonts w:ascii="ＭＳ Ｐゴシック" w:eastAsia="ＭＳ Ｐゴシック" w:hAnsi="ＭＳ Ｐゴシック"/>
                      <w:sz w:val="16"/>
                      <w:szCs w:val="16"/>
                    </w:rPr>
                  </w:pPr>
                </w:p>
              </w:tc>
              <w:tc>
                <w:tcPr>
                  <w:tcW w:w="6867"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臨機応変の対応を行っている</w:t>
                  </w:r>
                </w:p>
              </w:tc>
              <w:tc>
                <w:tcPr>
                  <w:tcW w:w="1276" w:type="dxa"/>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r>
            <w:tr w:rsidR="005C5616">
              <w:trPr>
                <w:cantSplit/>
                <w:trHeight w:val="227"/>
                <w:jc w:val="center"/>
              </w:trPr>
              <w:tc>
                <w:tcPr>
                  <w:tcW w:w="533" w:type="dxa"/>
                  <w:vMerge/>
                  <w:shd w:val="clear" w:color="auto" w:fill="auto"/>
                  <w:textDirection w:val="tbRlV"/>
                  <w:vAlign w:val="center"/>
                </w:tcPr>
                <w:p w:rsidR="005C5616" w:rsidRDefault="005C5616">
                  <w:pPr>
                    <w:spacing w:line="160" w:lineRule="exact"/>
                    <w:ind w:left="113" w:right="113"/>
                    <w:rPr>
                      <w:rFonts w:ascii="ＭＳ Ｐゴシック" w:eastAsia="ＭＳ Ｐゴシック" w:hAnsi="ＭＳ Ｐゴシック"/>
                      <w:sz w:val="16"/>
                      <w:szCs w:val="16"/>
                    </w:rPr>
                  </w:pPr>
                </w:p>
              </w:tc>
              <w:tc>
                <w:tcPr>
                  <w:tcW w:w="6867"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責任感をもって仕事をしている</w:t>
                  </w:r>
                </w:p>
              </w:tc>
              <w:tc>
                <w:tcPr>
                  <w:tcW w:w="1276" w:type="dxa"/>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r>
            <w:tr w:rsidR="005C5616">
              <w:trPr>
                <w:cantSplit/>
                <w:trHeight w:val="227"/>
                <w:jc w:val="center"/>
              </w:trPr>
              <w:tc>
                <w:tcPr>
                  <w:tcW w:w="533" w:type="dxa"/>
                  <w:vMerge w:val="restart"/>
                  <w:shd w:val="clear" w:color="auto" w:fill="auto"/>
                  <w:textDirection w:val="tbRlV"/>
                  <w:vAlign w:val="center"/>
                </w:tcPr>
                <w:p w:rsidR="005C5616" w:rsidRDefault="007518B8">
                  <w:pPr>
                    <w:spacing w:line="160" w:lineRule="exact"/>
                    <w:ind w:left="113" w:right="11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対人対応</w:t>
                  </w:r>
                </w:p>
              </w:tc>
              <w:tc>
                <w:tcPr>
                  <w:tcW w:w="6867"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チームワークを取っている</w:t>
                  </w:r>
                </w:p>
              </w:tc>
              <w:tc>
                <w:tcPr>
                  <w:tcW w:w="1276" w:type="dxa"/>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r>
            <w:tr w:rsidR="005C5616">
              <w:trPr>
                <w:cantSplit/>
                <w:trHeight w:val="227"/>
                <w:jc w:val="center"/>
              </w:trPr>
              <w:tc>
                <w:tcPr>
                  <w:tcW w:w="533" w:type="dxa"/>
                  <w:vMerge/>
                  <w:shd w:val="clear" w:color="auto" w:fill="auto"/>
                  <w:textDirection w:val="tbRlV"/>
                  <w:vAlign w:val="center"/>
                </w:tcPr>
                <w:p w:rsidR="005C5616" w:rsidRDefault="005C5616">
                  <w:pPr>
                    <w:spacing w:line="160" w:lineRule="exact"/>
                    <w:ind w:left="113" w:right="113"/>
                    <w:rPr>
                      <w:rFonts w:ascii="ＭＳ Ｐゴシック" w:eastAsia="ＭＳ Ｐゴシック" w:hAnsi="ＭＳ Ｐゴシック"/>
                      <w:sz w:val="16"/>
                      <w:szCs w:val="16"/>
                    </w:rPr>
                  </w:pPr>
                </w:p>
              </w:tc>
              <w:tc>
                <w:tcPr>
                  <w:tcW w:w="6867"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協調性がある</w:t>
                  </w:r>
                </w:p>
              </w:tc>
              <w:tc>
                <w:tcPr>
                  <w:tcW w:w="1276" w:type="dxa"/>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r>
            <w:tr w:rsidR="005C5616">
              <w:trPr>
                <w:cantSplit/>
                <w:trHeight w:val="227"/>
                <w:jc w:val="center"/>
              </w:trPr>
              <w:tc>
                <w:tcPr>
                  <w:tcW w:w="533" w:type="dxa"/>
                  <w:vMerge/>
                  <w:shd w:val="clear" w:color="auto" w:fill="auto"/>
                  <w:textDirection w:val="tbRlV"/>
                  <w:vAlign w:val="center"/>
                </w:tcPr>
                <w:p w:rsidR="005C5616" w:rsidRDefault="005C5616">
                  <w:pPr>
                    <w:spacing w:line="160" w:lineRule="exact"/>
                    <w:ind w:left="113" w:right="113"/>
                    <w:rPr>
                      <w:rFonts w:ascii="ＭＳ Ｐゴシック" w:eastAsia="ＭＳ Ｐゴシック" w:hAnsi="ＭＳ Ｐゴシック"/>
                      <w:sz w:val="16"/>
                      <w:szCs w:val="16"/>
                    </w:rPr>
                  </w:pPr>
                </w:p>
              </w:tc>
              <w:tc>
                <w:tcPr>
                  <w:tcW w:w="6867"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場の雰囲気を和ませている</w:t>
                  </w:r>
                </w:p>
              </w:tc>
              <w:tc>
                <w:tcPr>
                  <w:tcW w:w="1276" w:type="dxa"/>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r>
            <w:tr w:rsidR="005C5616">
              <w:trPr>
                <w:cantSplit/>
                <w:trHeight w:val="227"/>
                <w:jc w:val="center"/>
              </w:trPr>
              <w:tc>
                <w:tcPr>
                  <w:tcW w:w="533" w:type="dxa"/>
                  <w:vMerge/>
                  <w:shd w:val="clear" w:color="auto" w:fill="auto"/>
                  <w:textDirection w:val="tbRlV"/>
                  <w:vAlign w:val="center"/>
                </w:tcPr>
                <w:p w:rsidR="005C5616" w:rsidRDefault="005C5616">
                  <w:pPr>
                    <w:spacing w:line="160" w:lineRule="exact"/>
                    <w:ind w:left="113" w:right="113"/>
                    <w:rPr>
                      <w:rFonts w:ascii="ＭＳ Ｐゴシック" w:eastAsia="ＭＳ Ｐゴシック" w:hAnsi="ＭＳ Ｐゴシック"/>
                      <w:sz w:val="16"/>
                      <w:szCs w:val="16"/>
                    </w:rPr>
                  </w:pPr>
                </w:p>
              </w:tc>
              <w:tc>
                <w:tcPr>
                  <w:tcW w:w="6867"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報連相などのコミュニケーションを頻繁に行っている</w:t>
                  </w:r>
                </w:p>
              </w:tc>
              <w:tc>
                <w:tcPr>
                  <w:tcW w:w="1276" w:type="dxa"/>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r>
            <w:tr w:rsidR="005C5616">
              <w:trPr>
                <w:cantSplit/>
                <w:trHeight w:val="227"/>
                <w:jc w:val="center"/>
              </w:trPr>
              <w:tc>
                <w:tcPr>
                  <w:tcW w:w="533" w:type="dxa"/>
                  <w:vMerge/>
                  <w:shd w:val="clear" w:color="auto" w:fill="auto"/>
                  <w:textDirection w:val="tbRlV"/>
                  <w:vAlign w:val="center"/>
                </w:tcPr>
                <w:p w:rsidR="005C5616" w:rsidRDefault="005C5616">
                  <w:pPr>
                    <w:spacing w:line="160" w:lineRule="exact"/>
                    <w:ind w:left="113" w:right="113"/>
                    <w:rPr>
                      <w:rFonts w:ascii="ＭＳ Ｐゴシック" w:eastAsia="ＭＳ Ｐゴシック" w:hAnsi="ＭＳ Ｐゴシック"/>
                      <w:sz w:val="16"/>
                      <w:szCs w:val="16"/>
                    </w:rPr>
                  </w:pPr>
                </w:p>
              </w:tc>
              <w:tc>
                <w:tcPr>
                  <w:tcW w:w="6867"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ビジネスマナー（挨拶、言葉使い等）を身に付けて実践している</w:t>
                  </w:r>
                </w:p>
              </w:tc>
              <w:tc>
                <w:tcPr>
                  <w:tcW w:w="1276" w:type="dxa"/>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r>
            <w:tr w:rsidR="005C5616">
              <w:trPr>
                <w:cantSplit/>
                <w:trHeight w:val="227"/>
                <w:jc w:val="center"/>
              </w:trPr>
              <w:tc>
                <w:tcPr>
                  <w:tcW w:w="533" w:type="dxa"/>
                  <w:vMerge/>
                  <w:shd w:val="clear" w:color="auto" w:fill="auto"/>
                  <w:textDirection w:val="tbRlV"/>
                  <w:vAlign w:val="center"/>
                </w:tcPr>
                <w:p w:rsidR="005C5616" w:rsidRDefault="005C5616">
                  <w:pPr>
                    <w:spacing w:line="160" w:lineRule="exact"/>
                    <w:ind w:left="113" w:right="113"/>
                    <w:rPr>
                      <w:rFonts w:ascii="ＭＳ Ｐゴシック" w:eastAsia="ＭＳ Ｐゴシック" w:hAnsi="ＭＳ Ｐゴシック"/>
                      <w:sz w:val="16"/>
                      <w:szCs w:val="16"/>
                    </w:rPr>
                  </w:pPr>
                </w:p>
              </w:tc>
              <w:tc>
                <w:tcPr>
                  <w:tcW w:w="6867"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他者の問題行動をきちんと指摘している</w:t>
                  </w:r>
                </w:p>
              </w:tc>
              <w:tc>
                <w:tcPr>
                  <w:tcW w:w="1276" w:type="dxa"/>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r>
            <w:tr w:rsidR="005C5616">
              <w:trPr>
                <w:cantSplit/>
                <w:trHeight w:val="227"/>
                <w:jc w:val="center"/>
              </w:trPr>
              <w:tc>
                <w:tcPr>
                  <w:tcW w:w="533" w:type="dxa"/>
                  <w:vMerge w:val="restart"/>
                  <w:shd w:val="clear" w:color="auto" w:fill="auto"/>
                  <w:textDirection w:val="tbRlV"/>
                  <w:vAlign w:val="center"/>
                </w:tcPr>
                <w:p w:rsidR="005C5616" w:rsidRDefault="007518B8">
                  <w:pPr>
                    <w:spacing w:line="160" w:lineRule="exact"/>
                    <w:ind w:left="113" w:right="113"/>
                    <w:jc w:val="center"/>
                    <w:rPr>
                      <w:rFonts w:ascii="ＭＳ Ｐゴシック" w:eastAsia="ＭＳ Ｐゴシック" w:hAnsi="ＭＳ Ｐゴシック"/>
                      <w:spacing w:val="-20"/>
                      <w:sz w:val="16"/>
                      <w:szCs w:val="16"/>
                    </w:rPr>
                  </w:pPr>
                  <w:r>
                    <w:rPr>
                      <w:rFonts w:ascii="ＭＳ Ｐゴシック" w:eastAsia="ＭＳ Ｐゴシック" w:hAnsi="ＭＳ Ｐゴシック" w:hint="eastAsia"/>
                      <w:spacing w:val="-20"/>
                      <w:sz w:val="16"/>
                      <w:szCs w:val="16"/>
                    </w:rPr>
                    <w:t>その他</w:t>
                  </w:r>
                </w:p>
              </w:tc>
              <w:tc>
                <w:tcPr>
                  <w:tcW w:w="6867"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健康であり、体力がある</w:t>
                  </w:r>
                </w:p>
              </w:tc>
              <w:tc>
                <w:tcPr>
                  <w:tcW w:w="1276" w:type="dxa"/>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r>
            <w:tr w:rsidR="005C5616">
              <w:trPr>
                <w:cantSplit/>
                <w:trHeight w:val="227"/>
                <w:jc w:val="center"/>
              </w:trPr>
              <w:tc>
                <w:tcPr>
                  <w:tcW w:w="533" w:type="dxa"/>
                  <w:vMerge/>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c>
                <w:tcPr>
                  <w:tcW w:w="6867"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動作が敏捷である</w:t>
                  </w:r>
                </w:p>
              </w:tc>
              <w:tc>
                <w:tcPr>
                  <w:tcW w:w="1276" w:type="dxa"/>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r>
            <w:tr w:rsidR="005C5616">
              <w:trPr>
                <w:cantSplit/>
                <w:trHeight w:val="227"/>
                <w:jc w:val="center"/>
              </w:trPr>
              <w:tc>
                <w:tcPr>
                  <w:tcW w:w="533" w:type="dxa"/>
                  <w:vMerge/>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c>
                <w:tcPr>
                  <w:tcW w:w="6867" w:type="dxa"/>
                  <w:shd w:val="clear" w:color="auto" w:fill="auto"/>
                  <w:vAlign w:val="center"/>
                </w:tcPr>
                <w:p w:rsidR="005C5616" w:rsidRDefault="007518B8">
                  <w:pPr>
                    <w:spacing w:line="16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身体的にも考え方にしても柔軟性がある</w:t>
                  </w:r>
                </w:p>
              </w:tc>
              <w:tc>
                <w:tcPr>
                  <w:tcW w:w="1276" w:type="dxa"/>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r>
            <w:tr w:rsidR="005C5616">
              <w:trPr>
                <w:cantSplit/>
                <w:trHeight w:val="249"/>
                <w:jc w:val="center"/>
              </w:trPr>
              <w:tc>
                <w:tcPr>
                  <w:tcW w:w="7400" w:type="dxa"/>
                  <w:gridSpan w:val="2"/>
                  <w:shd w:val="clear" w:color="auto" w:fill="auto"/>
                  <w:vAlign w:val="center"/>
                </w:tcPr>
                <w:p w:rsidR="005C5616" w:rsidRDefault="007518B8">
                  <w:pPr>
                    <w:spacing w:line="160" w:lineRule="exact"/>
                    <w:ind w:leftChars="-10" w:left="-21"/>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合計点</w:t>
                  </w:r>
                </w:p>
              </w:tc>
              <w:tc>
                <w:tcPr>
                  <w:tcW w:w="1276" w:type="dxa"/>
                  <w:shd w:val="clear" w:color="auto" w:fill="auto"/>
                  <w:vAlign w:val="center"/>
                </w:tcPr>
                <w:p w:rsidR="005C5616" w:rsidRDefault="005C5616">
                  <w:pPr>
                    <w:spacing w:line="160" w:lineRule="exact"/>
                    <w:rPr>
                      <w:rFonts w:ascii="ＭＳ Ｐゴシック" w:eastAsia="ＭＳ Ｐゴシック" w:hAnsi="ＭＳ Ｐゴシック"/>
                      <w:sz w:val="16"/>
                      <w:szCs w:val="16"/>
                    </w:rPr>
                  </w:pPr>
                </w:p>
              </w:tc>
            </w:tr>
          </w:tbl>
          <w:p w:rsidR="005C5616" w:rsidRDefault="005C5616">
            <w:pPr>
              <w:jc w:val="right"/>
              <w:rPr>
                <w:rFonts w:asciiTheme="majorEastAsia" w:eastAsiaTheme="majorEastAsia" w:hAnsiTheme="majorEastAsia"/>
                <w:b/>
                <w:color w:val="000000"/>
                <w:sz w:val="18"/>
                <w:szCs w:val="18"/>
                <w:u w:val="single"/>
              </w:rPr>
            </w:pPr>
          </w:p>
          <w:p w:rsidR="005C5616" w:rsidRDefault="005C5616">
            <w:pPr>
              <w:jc w:val="right"/>
              <w:rPr>
                <w:rFonts w:asciiTheme="majorEastAsia" w:eastAsiaTheme="majorEastAsia" w:hAnsiTheme="majorEastAsia"/>
                <w:b/>
                <w:color w:val="000000"/>
                <w:sz w:val="18"/>
                <w:szCs w:val="18"/>
                <w:u w:val="single"/>
              </w:rPr>
            </w:pPr>
          </w:p>
          <w:p w:rsidR="005C5616" w:rsidRDefault="005C5616">
            <w:pPr>
              <w:jc w:val="right"/>
              <w:rPr>
                <w:rFonts w:asciiTheme="majorEastAsia" w:eastAsiaTheme="majorEastAsia" w:hAnsiTheme="majorEastAsia"/>
                <w:b/>
                <w:color w:val="000000"/>
                <w:sz w:val="18"/>
                <w:szCs w:val="18"/>
                <w:u w:val="single"/>
              </w:rPr>
            </w:pPr>
          </w:p>
          <w:p w:rsidR="005C5616" w:rsidRDefault="007655FB">
            <w:pPr>
              <w:jc w:val="right"/>
              <w:rPr>
                <w:rFonts w:asciiTheme="majorEastAsia" w:eastAsiaTheme="majorEastAsia" w:hAnsiTheme="majorEastAsia"/>
                <w:b/>
                <w:color w:val="000000"/>
                <w:sz w:val="18"/>
                <w:szCs w:val="18"/>
                <w:u w:val="single"/>
              </w:rPr>
            </w:pPr>
            <w:r w:rsidRPr="007655FB">
              <w:rPr>
                <w:rFonts w:ascii="ＭＳ ゴシック" w:eastAsia="ＭＳ ゴシック" w:hAnsi="ＭＳ ゴシック"/>
                <w:noProof/>
                <w:sz w:val="18"/>
                <w:szCs w:val="18"/>
              </w:rPr>
              <w:pict>
                <v:shape id="Text Box 7" o:spid="_x0000_s1051" type="#_x0000_t202" style="position:absolute;left:0;text-align:left;margin-left:6.55pt;margin-top:.95pt;width:433.7pt;height:32.6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">
                  <v:textbox style="mso-next-textbox:#Text Box 7" inset="5.85pt,.7pt,5.85pt,.7pt">
                    <w:txbxContent>
                      <w:p w:rsidR="001F30E9" w:rsidRDefault="001F30E9">
                        <w:pPr>
                          <w:rPr>
                            <w:rFonts w:ascii="ＭＳ Ｐゴシック" w:eastAsia="ＭＳ Ｐゴシック" w:hAnsi="ＭＳ Ｐゴシック" w:cs="Times New Roman"/>
                            <w:sz w:val="16"/>
                            <w:szCs w:val="16"/>
                          </w:rPr>
                        </w:pPr>
                        <w:r>
                          <w:rPr>
                            <w:rFonts w:ascii="ＭＳ Ｐゴシック" w:eastAsia="ＭＳ Ｐゴシック" w:hAnsi="ＭＳ Ｐゴシック" w:cs="Times New Roman" w:hint="eastAsia"/>
                            <w:sz w:val="16"/>
                            <w:szCs w:val="16"/>
                          </w:rPr>
                          <w:t>上司コメント</w:t>
                        </w:r>
                      </w:p>
                    </w:txbxContent>
                  </v:textbox>
                </v:shape>
              </w:pict>
            </w:r>
            <w:r w:rsidRPr="007655FB">
              <w:rPr>
                <w:rFonts w:ascii="ＭＳ ゴシック" w:eastAsia="ＭＳ ゴシック" w:hAnsi="ＭＳ ゴシック"/>
                <w:noProof/>
                <w:sz w:val="18"/>
                <w:szCs w:val="18"/>
              </w:rPr>
              <w:pict>
                <v:shape id="Text Box 4" o:spid="_x0000_s1052" type="#_x0000_t202" style="position:absolute;left:0;text-align:left;margin-left:5.45pt;margin-top:-51.65pt;width:180.55pt;height:48.4pt;z-index:-251655168;visibility:visible" wrapcoords="-90 -332 -90 21268 21690 21268 21690 -332 -90 -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" o:allowoverlap="f" fillcolor="#fde9d9">
                  <v:textbox style="mso-next-textbox:#Text Box 4" inset="5.85pt,.7pt,5.85pt,.7pt">
                    <w:txbxContent>
                      <w:p w:rsidR="001F30E9" w:rsidRDefault="001F30E9">
                        <w:pPr>
                          <w:spacing w:line="180" w:lineRule="exact"/>
                          <w:rPr>
                            <w:rFonts w:ascii="ＭＳ Ｐゴシック" w:eastAsia="ＭＳ Ｐゴシック" w:hAnsi="ＭＳ Ｐゴシック" w:cs="Times New Roman"/>
                            <w:sz w:val="16"/>
                            <w:szCs w:val="16"/>
                            <w:shd w:val="clear" w:color="auto" w:fill="FDE9D9"/>
                          </w:rPr>
                        </w:pPr>
                        <w:r>
                          <w:rPr>
                            <w:rFonts w:ascii="ＭＳ Ｐゴシック" w:eastAsia="ＭＳ Ｐゴシック" w:hAnsi="ＭＳ Ｐゴシック" w:cs="Times New Roman" w:hint="eastAsia"/>
                            <w:sz w:val="16"/>
                            <w:szCs w:val="16"/>
                            <w:shd w:val="clear" w:color="auto" w:fill="FDE9D9"/>
                          </w:rPr>
                          <w:t>評点基準</w:t>
                        </w:r>
                      </w:p>
                      <w:p w:rsidR="001F30E9" w:rsidRDefault="001F30E9">
                        <w:pPr>
                          <w:spacing w:line="180" w:lineRule="exact"/>
                          <w:rPr>
                            <w:rFonts w:ascii="ＭＳ Ｐゴシック" w:eastAsia="ＭＳ Ｐゴシック" w:hAnsi="ＭＳ Ｐゴシック" w:cs="Times New Roman"/>
                            <w:sz w:val="16"/>
                            <w:szCs w:val="16"/>
                            <w:shd w:val="clear" w:color="auto" w:fill="FDE9D9"/>
                          </w:rPr>
                        </w:pPr>
                        <w:r>
                          <w:rPr>
                            <w:rFonts w:ascii="ＭＳ Ｐゴシック" w:eastAsia="ＭＳ Ｐゴシック" w:hAnsi="ＭＳ Ｐゴシック" w:cs="Times New Roman" w:hint="eastAsia"/>
                            <w:sz w:val="16"/>
                            <w:szCs w:val="16"/>
                            <w:shd w:val="clear" w:color="auto" w:fill="FDE9D9"/>
                          </w:rPr>
                          <w:t>４：常に全ての行動を取っている</w:t>
                        </w:r>
                      </w:p>
                      <w:p w:rsidR="001F30E9" w:rsidRDefault="001F30E9">
                        <w:pPr>
                          <w:spacing w:line="180" w:lineRule="exact"/>
                          <w:rPr>
                            <w:rFonts w:ascii="ＭＳ Ｐゴシック" w:eastAsia="ＭＳ Ｐゴシック" w:hAnsi="ＭＳ Ｐゴシック" w:cs="Times New Roman"/>
                            <w:sz w:val="16"/>
                            <w:szCs w:val="16"/>
                            <w:shd w:val="clear" w:color="auto" w:fill="FDE9D9"/>
                          </w:rPr>
                        </w:pPr>
                        <w:r>
                          <w:rPr>
                            <w:rFonts w:ascii="ＭＳ Ｐゴシック" w:eastAsia="ＭＳ Ｐゴシック" w:hAnsi="ＭＳ Ｐゴシック" w:cs="Times New Roman" w:hint="eastAsia"/>
                            <w:sz w:val="16"/>
                            <w:szCs w:val="16"/>
                            <w:shd w:val="clear" w:color="auto" w:fill="FDE9D9"/>
                          </w:rPr>
                          <w:t>３：ほぼ行動を取っている</w:t>
                        </w:r>
                      </w:p>
                      <w:p w:rsidR="001F30E9" w:rsidRDefault="001F30E9">
                        <w:pPr>
                          <w:spacing w:line="180" w:lineRule="exact"/>
                          <w:rPr>
                            <w:rFonts w:ascii="ＭＳ Ｐゴシック" w:eastAsia="ＭＳ Ｐゴシック" w:hAnsi="ＭＳ Ｐゴシック" w:cs="Times New Roman"/>
                            <w:sz w:val="16"/>
                            <w:szCs w:val="16"/>
                            <w:shd w:val="clear" w:color="auto" w:fill="FDE9D9"/>
                          </w:rPr>
                        </w:pPr>
                        <w:r>
                          <w:rPr>
                            <w:rFonts w:ascii="ＭＳ Ｐゴシック" w:eastAsia="ＭＳ Ｐゴシック" w:hAnsi="ＭＳ Ｐゴシック" w:cs="Times New Roman" w:hint="eastAsia"/>
                            <w:sz w:val="16"/>
                            <w:szCs w:val="16"/>
                            <w:shd w:val="clear" w:color="auto" w:fill="FDE9D9"/>
                          </w:rPr>
                          <w:t>２：取れていない行動がある</w:t>
                        </w:r>
                      </w:p>
                      <w:p w:rsidR="001F30E9" w:rsidRDefault="001F30E9">
                        <w:pPr>
                          <w:spacing w:line="180" w:lineRule="exact"/>
                          <w:rPr>
                            <w:rFonts w:ascii="ＭＳ Ｐゴシック" w:eastAsia="ＭＳ Ｐゴシック" w:hAnsi="ＭＳ Ｐゴシック" w:cs="Times New Roman"/>
                            <w:sz w:val="16"/>
                            <w:szCs w:val="16"/>
                            <w:shd w:val="clear" w:color="auto" w:fill="FDE9D9"/>
                          </w:rPr>
                        </w:pPr>
                        <w:r>
                          <w:rPr>
                            <w:rFonts w:ascii="ＭＳ Ｐゴシック" w:eastAsia="ＭＳ Ｐゴシック" w:hAnsi="ＭＳ Ｐゴシック" w:cs="Times New Roman" w:hint="eastAsia"/>
                            <w:sz w:val="16"/>
                            <w:szCs w:val="16"/>
                            <w:shd w:val="clear" w:color="auto" w:fill="FDE9D9"/>
                          </w:rPr>
                          <w:t>１：ほとんど行動が取れていない</w:t>
                        </w:r>
                      </w:p>
                    </w:txbxContent>
                  </v:textbox>
                  <w10:wrap type="tight"/>
                </v:shape>
              </w:pict>
            </w:r>
            <w:r w:rsidRPr="007655FB">
              <w:rPr>
                <w:rFonts w:ascii="ＭＳ ゴシック" w:eastAsia="ＭＳ ゴシック" w:hAnsi="ＭＳ ゴシック"/>
                <w:noProof/>
                <w:sz w:val="16"/>
                <w:szCs w:val="16"/>
              </w:rPr>
              <w:pict>
                <v:shape id="Text Box 5" o:spid="_x0000_s1053" type="#_x0000_t202" style="position:absolute;left:0;text-align:left;margin-left:192.3pt;margin-top:-51.65pt;width:180.55pt;height:48.4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" fillcolor="#fde9d9">
                  <v:textbox style="mso-next-textbox:#Text Box 5" inset="5.85pt,.7pt,5.85pt,.7pt">
                    <w:txbxContent>
                      <w:p w:rsidR="001F30E9" w:rsidRDefault="001F30E9">
                        <w:pPr>
                          <w:spacing w:line="180" w:lineRule="exact"/>
                          <w:rPr>
                            <w:rFonts w:ascii="ＭＳ Ｐゴシック" w:eastAsia="ＭＳ Ｐゴシック" w:hAnsi="ＭＳ Ｐゴシック" w:cs="Times New Roman"/>
                            <w:sz w:val="16"/>
                            <w:szCs w:val="16"/>
                            <w:shd w:val="clear" w:color="auto" w:fill="FDE9D9"/>
                          </w:rPr>
                        </w:pPr>
                        <w:r>
                          <w:rPr>
                            <w:rFonts w:ascii="ＭＳ Ｐゴシック" w:eastAsia="ＭＳ Ｐゴシック" w:hAnsi="ＭＳ Ｐゴシック" w:cs="Times New Roman" w:hint="eastAsia"/>
                            <w:sz w:val="16"/>
                            <w:szCs w:val="16"/>
                            <w:shd w:val="clear" w:color="auto" w:fill="FDE9D9"/>
                          </w:rPr>
                          <w:t>合計点</w:t>
                        </w:r>
                      </w:p>
                      <w:p w:rsidR="001F30E9" w:rsidRDefault="001F30E9">
                        <w:pPr>
                          <w:spacing w:line="180" w:lineRule="exact"/>
                          <w:rPr>
                            <w:rFonts w:ascii="ＭＳ Ｐゴシック" w:eastAsia="ＭＳ Ｐゴシック" w:hAnsi="ＭＳ Ｐゴシック" w:cs="Times New Roman"/>
                            <w:sz w:val="16"/>
                            <w:szCs w:val="16"/>
                            <w:shd w:val="clear" w:color="auto" w:fill="FDE9D9"/>
                          </w:rPr>
                        </w:pPr>
                        <w:r>
                          <w:rPr>
                            <w:rFonts w:ascii="ＭＳ Ｐゴシック" w:eastAsia="ＭＳ Ｐゴシック" w:hAnsi="ＭＳ Ｐゴシック" w:cs="Times New Roman" w:hint="eastAsia"/>
                            <w:sz w:val="16"/>
                            <w:szCs w:val="16"/>
                            <w:shd w:val="clear" w:color="auto" w:fill="FDE9D9"/>
                          </w:rPr>
                          <w:t>各項目毎の評点の合計</w:t>
                        </w:r>
                      </w:p>
                      <w:p w:rsidR="001F30E9" w:rsidRDefault="001F30E9">
                        <w:pPr>
                          <w:spacing w:line="180" w:lineRule="exact"/>
                          <w:rPr>
                            <w:rFonts w:ascii="ＭＳ Ｐゴシック" w:eastAsia="ＭＳ Ｐゴシック" w:hAnsi="ＭＳ Ｐゴシック" w:cs="Times New Roman"/>
                            <w:sz w:val="16"/>
                            <w:szCs w:val="16"/>
                            <w:shd w:val="clear" w:color="auto" w:fill="FDE9D9"/>
                          </w:rPr>
                        </w:pPr>
                        <w:r>
                          <w:rPr>
                            <w:rFonts w:ascii="ＭＳ Ｐゴシック" w:eastAsia="ＭＳ Ｐゴシック" w:hAnsi="ＭＳ Ｐゴシック" w:cs="Times New Roman" w:hint="eastAsia"/>
                            <w:sz w:val="16"/>
                            <w:szCs w:val="16"/>
                            <w:shd w:val="clear" w:color="auto" w:fill="FDE9D9"/>
                          </w:rPr>
                          <w:t>最高６０点～最低１５点</w:t>
                        </w:r>
                      </w:p>
                      <w:p w:rsidR="001F30E9" w:rsidRDefault="001F30E9">
                        <w:pPr>
                          <w:spacing w:line="180" w:lineRule="exact"/>
                          <w:rPr>
                            <w:rFonts w:ascii="ＭＳ Ｐゴシック" w:eastAsia="ＭＳ Ｐゴシック" w:hAnsi="ＭＳ Ｐゴシック" w:cs="Times New Roman"/>
                            <w:sz w:val="16"/>
                            <w:szCs w:val="16"/>
                            <w:shd w:val="clear" w:color="auto" w:fill="FDE9D9"/>
                          </w:rPr>
                        </w:pPr>
                        <w:r>
                          <w:rPr>
                            <w:rFonts w:ascii="ＭＳ Ｐゴシック" w:eastAsia="ＭＳ Ｐゴシック" w:hAnsi="ＭＳ Ｐゴシック" w:cs="Times New Roman" w:hint="eastAsia"/>
                            <w:sz w:val="16"/>
                            <w:szCs w:val="16"/>
                            <w:shd w:val="clear" w:color="auto" w:fill="FDE9D9"/>
                          </w:rPr>
                          <w:t>・ 最高：１５項目×４＝６０点</w:t>
                        </w:r>
                      </w:p>
                      <w:p w:rsidR="001F30E9" w:rsidRDefault="001F30E9">
                        <w:pPr>
                          <w:spacing w:line="180" w:lineRule="exact"/>
                          <w:rPr>
                            <w:rFonts w:ascii="ＭＳ Ｐゴシック" w:eastAsia="ＭＳ Ｐゴシック" w:hAnsi="ＭＳ Ｐゴシック" w:cs="Times New Roman"/>
                            <w:sz w:val="16"/>
                            <w:szCs w:val="16"/>
                            <w:shd w:val="clear" w:color="auto" w:fill="FDE9D9"/>
                          </w:rPr>
                        </w:pPr>
                        <w:r>
                          <w:rPr>
                            <w:rFonts w:ascii="ＭＳ Ｐゴシック" w:eastAsia="ＭＳ Ｐゴシック" w:hAnsi="ＭＳ Ｐゴシック" w:cs="Times New Roman" w:hint="eastAsia"/>
                            <w:sz w:val="16"/>
                            <w:szCs w:val="16"/>
                            <w:shd w:val="clear" w:color="auto" w:fill="FDE9D9"/>
                          </w:rPr>
                          <w:t>・ 最低：１５項目×１＝１５点</w:t>
                        </w:r>
                      </w:p>
                    </w:txbxContent>
                  </v:textbox>
                  <w10:wrap type="square"/>
                </v:shape>
              </w:pict>
            </w:r>
          </w:p>
          <w:p w:rsidR="005C5616" w:rsidRDefault="005C5616">
            <w:pPr>
              <w:jc w:val="right"/>
              <w:rPr>
                <w:rFonts w:asciiTheme="majorEastAsia" w:eastAsiaTheme="majorEastAsia" w:hAnsiTheme="majorEastAsia"/>
                <w:b/>
                <w:color w:val="000000"/>
                <w:sz w:val="18"/>
                <w:szCs w:val="18"/>
                <w:u w:val="single"/>
              </w:rPr>
            </w:pPr>
          </w:p>
        </w:tc>
      </w:tr>
    </w:tbl>
    <w:p w:rsidR="005C5616" w:rsidRDefault="007518B8">
      <w:pPr>
        <w:spacing w:before="240"/>
        <w:ind w:firstLineChars="200" w:firstLine="422"/>
        <w:rPr>
          <w:rFonts w:asciiTheme="majorEastAsia" w:eastAsiaTheme="majorEastAsia" w:hAnsiTheme="majorEastAsia"/>
          <w:b/>
          <w:szCs w:val="21"/>
        </w:rPr>
      </w:pPr>
      <w:r>
        <w:rPr>
          <w:rFonts w:asciiTheme="majorEastAsia" w:eastAsiaTheme="majorEastAsia" w:hAnsiTheme="majorEastAsia" w:hint="eastAsia"/>
          <w:b/>
          <w:szCs w:val="21"/>
        </w:rPr>
        <w:t>② 能力開発</w:t>
      </w:r>
    </w:p>
    <w:p w:rsidR="005C5616" w:rsidRDefault="007518B8">
      <w:pPr>
        <w:spacing w:before="60" w:line="320" w:lineRule="exact"/>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定年後、再雇用され継続して働く場合には、事前に従業員へ継続雇用に向けての心構えや健康管理、定年後も生かせる知識・技術の習得などにより、やり甲斐をもって活き活きと働けるように、広く能力開発のための教育訓練を行っておくことが、定年後のスムーズな継続勤務につながります。次にその教育訓練のカリキュラムの例を示します。</w:t>
      </w:r>
    </w:p>
    <w:tbl>
      <w:tblPr>
        <w:tblStyle w:val="a9"/>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072"/>
      </w:tblGrid>
      <w:tr w:rsidR="005C5616">
        <w:tc>
          <w:tcPr>
            <w:tcW w:w="9072" w:type="dxa"/>
          </w:tcPr>
          <w:p w:rsidR="005C5616" w:rsidRDefault="007518B8">
            <w:pPr>
              <w:spacing w:before="120" w:after="120" w:line="320" w:lineRule="exact"/>
              <w:ind w:left="1" w:rightChars="15" w:right="31"/>
              <w:jc w:val="center"/>
              <w:rPr>
                <w:rFonts w:ascii="ＭＳ Ｐゴシック" w:eastAsia="ＭＳ Ｐゴシック" w:hAnsi="ＭＳ Ｐゴシック" w:cs="HG教科書体"/>
                <w:b/>
                <w:color w:val="0070C0"/>
                <w:kern w:val="0"/>
                <w:szCs w:val="21"/>
                <w:u w:val="single"/>
              </w:rPr>
            </w:pPr>
            <w:r>
              <w:rPr>
                <w:rFonts w:ascii="ＭＳ Ｐゴシック" w:eastAsia="ＭＳ Ｐゴシック" w:hAnsi="ＭＳ Ｐゴシック" w:cs="HG教科書体" w:hint="eastAsia"/>
                <w:b/>
                <w:color w:val="0070C0"/>
                <w:kern w:val="0"/>
                <w:szCs w:val="21"/>
                <w:u w:val="single"/>
              </w:rPr>
              <w:t>【能力開発のための教育訓練の例】</w:t>
            </w:r>
          </w:p>
          <w:p w:rsidR="005C5616" w:rsidRDefault="007518B8">
            <w:pPr>
              <w:spacing w:line="240" w:lineRule="exact"/>
              <w:jc w:val="center"/>
              <w:rPr>
                <w:rFonts w:ascii="HG創英角ｺﾞｼｯｸUB" w:eastAsia="HG創英角ｺﾞｼｯｸUB" w:hAnsi="HG創英角ｺﾞｼｯｸUB"/>
                <w:b/>
                <w:bCs/>
                <w:sz w:val="22"/>
                <w:szCs w:val="20"/>
              </w:rPr>
            </w:pPr>
            <w:r>
              <w:rPr>
                <w:rFonts w:ascii="HG創英角ｺﾞｼｯｸUB" w:eastAsia="HG創英角ｺﾞｼｯｸUB" w:hAnsi="HG創英角ｺﾞｼｯｸUB" w:hint="eastAsia"/>
                <w:b/>
                <w:bCs/>
                <w:sz w:val="22"/>
                <w:szCs w:val="20"/>
              </w:rPr>
              <w:t>生涯現役社会実現のための能力向上セミナー</w:t>
            </w:r>
          </w:p>
          <w:p w:rsidR="005C5616" w:rsidRDefault="007518B8" w:rsidP="00F0493F">
            <w:pPr>
              <w:spacing w:afterLines="50"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b/>
                <w:bCs/>
                <w:sz w:val="20"/>
                <w:szCs w:val="20"/>
              </w:rPr>
              <w:t>～心技体を充実させてモチベーションを高める～</w:t>
            </w:r>
          </w:p>
          <w:p w:rsidR="005C5616" w:rsidRDefault="007518B8">
            <w:pPr>
              <w:spacing w:line="28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bCs/>
                <w:sz w:val="20"/>
                <w:szCs w:val="20"/>
              </w:rPr>
              <w:t>生涯現役社会実現への取り組み</w:t>
            </w:r>
          </w:p>
          <w:p w:rsidR="005C5616" w:rsidRDefault="007518B8">
            <w:pPr>
              <w:spacing w:line="280" w:lineRule="exact"/>
              <w:rPr>
                <w:rFonts w:ascii="ＭＳ Ｐゴシック" w:eastAsia="ＭＳ Ｐゴシック" w:hAnsi="ＭＳ Ｐゴシック"/>
                <w:sz w:val="20"/>
                <w:szCs w:val="20"/>
              </w:rPr>
            </w:pPr>
            <w:r>
              <w:rPr>
                <w:rFonts w:ascii="ＭＳ Ｐゴシック" w:eastAsia="ＭＳ Ｐゴシック" w:hAnsi="ＭＳ Ｐゴシック" w:hint="eastAsia"/>
                <w:bCs/>
                <w:sz w:val="20"/>
                <w:szCs w:val="20"/>
              </w:rPr>
              <w:t>○ 少子高齢化社会の中で生きるために必要な心構え</w:t>
            </w:r>
          </w:p>
          <w:p w:rsidR="005C5616" w:rsidRDefault="007518B8">
            <w:pPr>
              <w:spacing w:line="280" w:lineRule="exact"/>
              <w:rPr>
                <w:rFonts w:ascii="ＭＳ Ｐゴシック" w:eastAsia="ＭＳ Ｐゴシック" w:hAnsi="ＭＳ Ｐゴシック"/>
                <w:sz w:val="20"/>
                <w:szCs w:val="20"/>
              </w:rPr>
            </w:pPr>
            <w:r>
              <w:rPr>
                <w:rFonts w:ascii="ＭＳ Ｐゴシック" w:eastAsia="ＭＳ Ｐゴシック" w:hAnsi="ＭＳ Ｐゴシック" w:hint="eastAsia"/>
                <w:bCs/>
                <w:sz w:val="20"/>
                <w:szCs w:val="20"/>
              </w:rPr>
              <w:t>○ 「心技体」の充実と豊かな人生の設計(ライフプラン)</w:t>
            </w:r>
          </w:p>
          <w:p w:rsidR="005C5616" w:rsidRDefault="007518B8">
            <w:pPr>
              <w:spacing w:line="280" w:lineRule="exact"/>
              <w:rPr>
                <w:rFonts w:ascii="ＭＳ Ｐゴシック" w:eastAsia="ＭＳ Ｐゴシック" w:hAnsi="ＭＳ Ｐゴシック"/>
                <w:sz w:val="20"/>
                <w:szCs w:val="20"/>
              </w:rPr>
            </w:pPr>
            <w:r>
              <w:rPr>
                <w:rFonts w:ascii="ＭＳ Ｐゴシック" w:eastAsia="ＭＳ Ｐゴシック" w:hAnsi="ＭＳ Ｐゴシック" w:hint="eastAsia"/>
                <w:bCs/>
                <w:sz w:val="20"/>
                <w:szCs w:val="20"/>
              </w:rPr>
              <w:t>○ 心の充実（良好な人間関係の構築）</w:t>
            </w:r>
          </w:p>
          <w:p w:rsidR="005C5616" w:rsidRDefault="007518B8">
            <w:pPr>
              <w:spacing w:line="280" w:lineRule="exact"/>
              <w:ind w:leftChars="50" w:left="305" w:hangingChars="100" w:hanging="200"/>
              <w:rPr>
                <w:rFonts w:ascii="ＭＳ Ｐゴシック" w:eastAsia="ＭＳ Ｐゴシック" w:hAnsi="ＭＳ Ｐゴシック"/>
                <w:sz w:val="20"/>
                <w:szCs w:val="20"/>
              </w:rPr>
            </w:pPr>
            <w:r>
              <w:rPr>
                <w:rFonts w:ascii="ＭＳ Ｐゴシック" w:eastAsia="ＭＳ Ｐゴシック" w:hAnsi="ＭＳ Ｐゴシック" w:hint="eastAsia"/>
                <w:bCs/>
                <w:sz w:val="20"/>
                <w:szCs w:val="20"/>
              </w:rPr>
              <w:t xml:space="preserve">　・良好なコミュニケーションによる良好な人間関係の構築、感謝の気持ち、良きアドバイザーとして社内で活躍、職場に慣れる、職場に馴染む、社外で活躍する、気力を充実させモチベーションを高める</w:t>
            </w:r>
          </w:p>
          <w:p w:rsidR="005C5616" w:rsidRDefault="007518B8">
            <w:pPr>
              <w:spacing w:line="280" w:lineRule="exact"/>
              <w:rPr>
                <w:rFonts w:ascii="ＭＳ Ｐゴシック" w:eastAsia="ＭＳ Ｐゴシック" w:hAnsi="ＭＳ Ｐゴシック"/>
                <w:sz w:val="20"/>
                <w:szCs w:val="20"/>
              </w:rPr>
            </w:pPr>
            <w:r>
              <w:rPr>
                <w:rFonts w:ascii="ＭＳ Ｐゴシック" w:eastAsia="ＭＳ Ｐゴシック" w:hAnsi="ＭＳ Ｐゴシック" w:hint="eastAsia"/>
                <w:bCs/>
                <w:sz w:val="20"/>
                <w:szCs w:val="20"/>
              </w:rPr>
              <w:t xml:space="preserve">○ 技の充実（エンプロイアビリティを高める）　</w:t>
            </w:r>
          </w:p>
          <w:p w:rsidR="005C5616" w:rsidRDefault="007518B8">
            <w:pPr>
              <w:spacing w:line="280" w:lineRule="exact"/>
              <w:ind w:leftChars="50" w:left="305" w:hangingChars="100" w:hanging="200"/>
              <w:rPr>
                <w:rFonts w:ascii="ＭＳ Ｐゴシック" w:eastAsia="ＭＳ Ｐゴシック" w:hAnsi="ＭＳ Ｐゴシック"/>
                <w:sz w:val="20"/>
                <w:szCs w:val="20"/>
              </w:rPr>
            </w:pPr>
            <w:r>
              <w:rPr>
                <w:rFonts w:ascii="ＭＳ Ｐゴシック" w:eastAsia="ＭＳ Ｐゴシック" w:hAnsi="ＭＳ Ｐゴシック" w:hint="eastAsia"/>
                <w:bCs/>
                <w:sz w:val="20"/>
                <w:szCs w:val="20"/>
              </w:rPr>
              <w:t xml:space="preserve">　・自分自身の職務経歴と強み弱みの明確化、自分が輝くための課題の発見、エンプロイアビリティを高めるために自分に必要なこと</w:t>
            </w:r>
          </w:p>
          <w:p w:rsidR="005C5616" w:rsidRDefault="007518B8">
            <w:pPr>
              <w:spacing w:line="280" w:lineRule="exact"/>
              <w:rPr>
                <w:rFonts w:ascii="ＭＳ Ｐゴシック" w:eastAsia="ＭＳ Ｐゴシック" w:hAnsi="ＭＳ Ｐゴシック"/>
                <w:sz w:val="20"/>
                <w:szCs w:val="20"/>
              </w:rPr>
            </w:pPr>
            <w:r>
              <w:rPr>
                <w:rFonts w:ascii="ＭＳ Ｐゴシック" w:eastAsia="ＭＳ Ｐゴシック" w:hAnsi="ＭＳ Ｐゴシック" w:hint="eastAsia"/>
                <w:bCs/>
                <w:sz w:val="20"/>
                <w:szCs w:val="20"/>
              </w:rPr>
              <w:t xml:space="preserve">○ 体の充実（自分の健康は自分で守る）　</w:t>
            </w:r>
          </w:p>
          <w:p w:rsidR="005C5616" w:rsidRDefault="007518B8">
            <w:pPr>
              <w:spacing w:after="120" w:line="280" w:lineRule="exact"/>
              <w:ind w:firstLineChars="50" w:firstLine="100"/>
              <w:rPr>
                <w:rFonts w:ascii="ＭＳ Ｐゴシック" w:eastAsia="ＭＳ Ｐゴシック" w:hAnsi="ＭＳ Ｐゴシック"/>
                <w:sz w:val="18"/>
                <w:szCs w:val="18"/>
              </w:rPr>
            </w:pPr>
            <w:r>
              <w:rPr>
                <w:rFonts w:ascii="ＭＳ Ｐゴシック" w:eastAsia="ＭＳ Ｐゴシック" w:hAnsi="ＭＳ Ｐゴシック" w:hint="eastAsia"/>
                <w:bCs/>
                <w:sz w:val="20"/>
                <w:szCs w:val="20"/>
              </w:rPr>
              <w:t xml:space="preserve">　・健康な体づくりのための課題の明確化、正しい生活習慣を身につける </w:t>
            </w:r>
          </w:p>
        </w:tc>
      </w:tr>
    </w:tbl>
    <w:p w:rsidR="005C5616" w:rsidRDefault="005C5616">
      <w:pPr>
        <w:widowControl/>
        <w:jc w:val="left"/>
        <w:rPr>
          <w:rFonts w:asciiTheme="majorEastAsia" w:eastAsiaTheme="majorEastAsia" w:hAnsiTheme="majorEastAsia"/>
          <w:b/>
          <w:szCs w:val="21"/>
        </w:rPr>
      </w:pPr>
    </w:p>
    <w:p w:rsidR="005C5616" w:rsidRDefault="007518B8">
      <w:pPr>
        <w:spacing w:before="240" w:line="320" w:lineRule="exact"/>
        <w:ind w:leftChars="100" w:left="421" w:hangingChars="100" w:hanging="211"/>
        <w:rPr>
          <w:rFonts w:asciiTheme="majorEastAsia" w:eastAsiaTheme="majorEastAsia" w:hAnsiTheme="majorEastAsia" w:cs="ＭＳ 明朝"/>
          <w:b/>
          <w:kern w:val="0"/>
          <w:szCs w:val="21"/>
        </w:rPr>
      </w:pPr>
      <w:r>
        <w:rPr>
          <w:rFonts w:asciiTheme="majorEastAsia" w:eastAsiaTheme="majorEastAsia" w:hAnsiTheme="majorEastAsia" w:hint="eastAsia"/>
          <w:b/>
          <w:szCs w:val="21"/>
        </w:rPr>
        <w:t xml:space="preserve">(6) </w:t>
      </w:r>
      <w:r>
        <w:rPr>
          <w:rFonts w:asciiTheme="majorEastAsia" w:eastAsiaTheme="majorEastAsia" w:hAnsiTheme="majorEastAsia" w:cs="ＭＳ 明朝" w:hint="eastAsia"/>
          <w:b/>
          <w:kern w:val="0"/>
          <w:szCs w:val="21"/>
        </w:rPr>
        <w:t>健康管理・安全衛生管理対策</w:t>
      </w:r>
    </w:p>
    <w:p w:rsidR="005C5616" w:rsidRDefault="007518B8">
      <w:pPr>
        <w:spacing w:before="60" w:line="320" w:lineRule="exact"/>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健康管理・安全衛生管理対策について検討します。</w:t>
      </w:r>
    </w:p>
    <w:p w:rsidR="005C5616" w:rsidRDefault="007518B8" w:rsidP="00F0493F">
      <w:pPr>
        <w:spacing w:beforeLines="50"/>
        <w:ind w:firstLineChars="200" w:firstLine="422"/>
        <w:rPr>
          <w:rFonts w:asciiTheme="majorEastAsia" w:eastAsiaTheme="majorEastAsia" w:hAnsiTheme="majorEastAsia" w:cs="ＭＳ 明朝"/>
          <w:b/>
          <w:kern w:val="0"/>
          <w:szCs w:val="21"/>
        </w:rPr>
      </w:pPr>
      <w:r>
        <w:rPr>
          <w:rFonts w:asciiTheme="majorEastAsia" w:eastAsiaTheme="majorEastAsia" w:hAnsiTheme="majorEastAsia" w:cs="HG教科書体" w:hint="eastAsia"/>
          <w:b/>
          <w:kern w:val="0"/>
          <w:szCs w:val="21"/>
        </w:rPr>
        <w:t xml:space="preserve">① </w:t>
      </w:r>
      <w:r>
        <w:rPr>
          <w:rFonts w:asciiTheme="majorEastAsia" w:eastAsiaTheme="majorEastAsia" w:hAnsiTheme="majorEastAsia" w:cs="ＭＳ 明朝" w:hint="eastAsia"/>
          <w:b/>
          <w:kern w:val="0"/>
          <w:szCs w:val="21"/>
        </w:rPr>
        <w:t>健康管理対策の検討</w:t>
      </w:r>
    </w:p>
    <w:p w:rsidR="005C5616" w:rsidRDefault="007518B8">
      <w:pPr>
        <w:spacing w:before="60" w:line="320" w:lineRule="exact"/>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企業は、法令順守やリスク管理の一環として従業員の健康管理対策や安全配慮義務が求められており、従業員が健康を損なうことは会社の生産性の低下など経営上の損失にもつながります。成人病対策、メンタルヘルス対策や過重労働防止対策など、可能な範囲でバランスよく健康管理対策を立案し、遂行することが大切です。</w:t>
      </w:r>
    </w:p>
    <w:p w:rsidR="005C5616" w:rsidRDefault="007518B8">
      <w:pPr>
        <w:spacing w:before="60" w:line="320" w:lineRule="exact"/>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高齢化に伴う健康不安、体力低下、作業効率低下を未然に防ぐため、健康状況の把握、体力測定の実施、メンタルヘルスケアのあり方や方法などを検討します。</w:t>
      </w:r>
    </w:p>
    <w:p w:rsidR="005C5616" w:rsidRDefault="005C5616">
      <w:pPr>
        <w:spacing w:line="300" w:lineRule="exact"/>
        <w:ind w:leftChars="250" w:left="525" w:firstLineChars="100" w:firstLine="180"/>
        <w:rPr>
          <w:rFonts w:asciiTheme="majorEastAsia" w:eastAsiaTheme="majorEastAsia" w:hAnsiTheme="majorEastAsia"/>
          <w:color w:val="000000"/>
          <w:sz w:val="18"/>
          <w:szCs w:val="18"/>
          <w:u w:val="single"/>
        </w:rPr>
      </w:pPr>
    </w:p>
    <w:tbl>
      <w:tblPr>
        <w:tblStyle w:val="a9"/>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160"/>
      </w:tblGrid>
      <w:tr w:rsidR="005C5616">
        <w:tc>
          <w:tcPr>
            <w:tcW w:w="9160" w:type="dxa"/>
          </w:tcPr>
          <w:p w:rsidR="005C5616" w:rsidRDefault="007518B8">
            <w:pPr>
              <w:spacing w:before="60" w:after="60" w:line="320" w:lineRule="exact"/>
              <w:ind w:leftChars="-52" w:left="-109" w:firstLineChars="70" w:firstLine="148"/>
              <w:jc w:val="center"/>
              <w:rPr>
                <w:rFonts w:ascii="ＭＳ Ｐゴシック" w:eastAsia="ＭＳ Ｐゴシック" w:hAnsi="ＭＳ Ｐゴシック" w:cs="HG教科書体"/>
                <w:b/>
                <w:color w:val="0070C0"/>
                <w:kern w:val="0"/>
                <w:szCs w:val="21"/>
                <w:u w:val="single"/>
              </w:rPr>
            </w:pPr>
            <w:r>
              <w:rPr>
                <w:rFonts w:ascii="ＭＳ Ｐゴシック" w:eastAsia="ＭＳ Ｐゴシック" w:hAnsi="ＭＳ Ｐゴシック" w:cs="HG教科書体" w:hint="eastAsia"/>
                <w:b/>
                <w:color w:val="0070C0"/>
                <w:kern w:val="0"/>
                <w:szCs w:val="21"/>
                <w:u w:val="single"/>
              </w:rPr>
              <w:t>【健康管理対策の例】</w:t>
            </w:r>
          </w:p>
          <w:p w:rsidR="005C5616" w:rsidRDefault="007518B8" w:rsidP="00F0493F">
            <w:pPr>
              <w:spacing w:beforeLines="50" w:line="280" w:lineRule="exact"/>
              <w:ind w:left="300" w:hangingChars="150" w:hanging="300"/>
              <w:rPr>
                <w:rFonts w:ascii="ＭＳ Ｐゴシック" w:eastAsia="ＭＳ Ｐゴシック" w:hAnsi="ＭＳ Ｐゴシック" w:cs="ＭＳ Ｐゴシック"/>
                <w:kern w:val="0"/>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cs="ＭＳ Ｐゴシック" w:hint="eastAsia"/>
                <w:kern w:val="0"/>
                <w:sz w:val="20"/>
                <w:szCs w:val="20"/>
              </w:rPr>
              <w:t>健康診断結果を確認した上で、医療判定（要精査、要医療など）とは別に、就業判定（通常勤務可、要就業制限、要休業）について産業医、かかりつけ医もしくは地域産業保健センター（注１）を利用する等して意見を聞く。（</w:t>
            </w:r>
            <w:r>
              <w:rPr>
                <w:rFonts w:ascii="ＭＳ Ｐゴシック" w:eastAsia="ＭＳ Ｐゴシック" w:hAnsi="ＭＳ Ｐゴシック" w:cs="HG教科書体" w:hint="eastAsia"/>
                <w:kern w:val="0"/>
                <w:sz w:val="20"/>
                <w:szCs w:val="20"/>
              </w:rPr>
              <w:t>視力・聴力・体力低下による就業適応力低下にそう就業形態・勤務時間の調整</w:t>
            </w:r>
            <w:r>
              <w:rPr>
                <w:rFonts w:ascii="ＭＳ Ｐゴシック" w:eastAsia="ＭＳ Ｐゴシック" w:hAnsi="ＭＳ Ｐゴシック" w:cs="ＭＳ Ｐゴシック" w:hint="eastAsia"/>
                <w:kern w:val="0"/>
                <w:sz w:val="20"/>
                <w:szCs w:val="20"/>
              </w:rPr>
              <w:t>）</w:t>
            </w:r>
          </w:p>
          <w:p w:rsidR="005C5616" w:rsidRDefault="007518B8">
            <w:pPr>
              <w:spacing w:line="280" w:lineRule="exact"/>
              <w:ind w:left="200" w:hangingChars="100" w:hanging="200"/>
              <w:rPr>
                <w:rFonts w:ascii="ＭＳ Ｐゴシック" w:eastAsia="ＭＳ Ｐゴシック" w:hAnsi="ＭＳ Ｐゴシック" w:cs="ＭＳ Ｐゴシック"/>
                <w:kern w:val="0"/>
                <w:sz w:val="20"/>
                <w:szCs w:val="20"/>
              </w:rPr>
            </w:pPr>
            <w:r>
              <w:rPr>
                <w:rFonts w:ascii="ＭＳ Ｐゴシック" w:eastAsia="ＭＳ Ｐゴシック" w:hAnsi="ＭＳ Ｐゴシック" w:hint="eastAsia"/>
                <w:sz w:val="20"/>
                <w:szCs w:val="20"/>
              </w:rPr>
              <w:t>○ 職場全体で作業者の</w:t>
            </w:r>
            <w:r>
              <w:rPr>
                <w:rFonts w:ascii="ＭＳ Ｐゴシック" w:eastAsia="ＭＳ Ｐゴシック" w:hAnsi="ＭＳ Ｐゴシック" w:cs="ＭＳ Ｐゴシック" w:hint="eastAsia"/>
                <w:kern w:val="0"/>
                <w:sz w:val="20"/>
                <w:szCs w:val="20"/>
              </w:rPr>
              <w:t>変化に気づき、日常的な声かけや相談対応の実施。</w:t>
            </w:r>
          </w:p>
          <w:p w:rsidR="005C5616" w:rsidRDefault="007518B8">
            <w:pPr>
              <w:spacing w:line="280" w:lineRule="exact"/>
              <w:ind w:left="200" w:hangingChars="100" w:hanging="200"/>
              <w:rPr>
                <w:rFonts w:ascii="ＭＳ Ｐゴシック" w:eastAsia="ＭＳ Ｐゴシック" w:hAnsi="ＭＳ Ｐゴシック" w:cs="HG教科書体"/>
                <w:kern w:val="0"/>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cs="HG教科書体" w:hint="eastAsia"/>
                <w:kern w:val="0"/>
                <w:sz w:val="20"/>
                <w:szCs w:val="20"/>
              </w:rPr>
              <w:t>従業員との定期的な個別面談の実施（</w:t>
            </w:r>
            <w:r>
              <w:rPr>
                <w:rFonts w:ascii="ＭＳ Ｐゴシック" w:eastAsia="ＭＳ Ｐゴシック" w:hAnsi="ＭＳ Ｐゴシック" w:cs="ＭＳ Ｐゴシック" w:hint="eastAsia"/>
                <w:kern w:val="0"/>
                <w:sz w:val="20"/>
                <w:szCs w:val="20"/>
              </w:rPr>
              <w:t>長時間</w:t>
            </w:r>
            <w:r>
              <w:rPr>
                <w:rFonts w:ascii="ＭＳ Ｐゴシック" w:eastAsia="ＭＳ Ｐゴシック" w:hAnsi="ＭＳ Ｐゴシック" w:cs="ＭＳ Ｐゴシック" w:hint="eastAsia"/>
                <w:bCs/>
                <w:kern w:val="0"/>
                <w:sz w:val="20"/>
                <w:szCs w:val="20"/>
              </w:rPr>
              <w:t>労働者に医師による面接の実施も</w:t>
            </w:r>
            <w:r>
              <w:rPr>
                <w:rFonts w:ascii="ＭＳ Ｐゴシック" w:eastAsia="ＭＳ Ｐゴシック" w:hAnsi="ＭＳ Ｐゴシック" w:cs="HG教科書体" w:hint="eastAsia"/>
                <w:kern w:val="0"/>
                <w:sz w:val="20"/>
                <w:szCs w:val="20"/>
              </w:rPr>
              <w:t>）。</w:t>
            </w:r>
          </w:p>
          <w:p w:rsidR="005C5616" w:rsidRDefault="007518B8">
            <w:pPr>
              <w:spacing w:line="280" w:lineRule="exact"/>
              <w:ind w:left="300" w:hangingChars="150" w:hanging="300"/>
              <w:jc w:val="left"/>
              <w:rPr>
                <w:rFonts w:ascii="ＭＳ Ｐゴシック" w:eastAsia="ＭＳ Ｐゴシック" w:hAnsi="ＭＳ Ｐゴシック" w:cs="HG教科書体"/>
                <w:kern w:val="0"/>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cs="ＭＳ Ｐゴシック" w:hint="eastAsia"/>
                <w:kern w:val="0"/>
                <w:sz w:val="20"/>
                <w:szCs w:val="20"/>
              </w:rPr>
              <w:t>職場におけるメンタル面での不調要因となる業務の質・量の問題、職場内の人間関係、上司のマネジメントの問題などのチェック機能設定による予防（本人との面談など）。</w:t>
            </w:r>
          </w:p>
          <w:p w:rsidR="005C5616" w:rsidRDefault="007518B8">
            <w:pPr>
              <w:spacing w:line="280" w:lineRule="exact"/>
              <w:jc w:val="left"/>
              <w:rPr>
                <w:rFonts w:ascii="ＭＳ Ｐゴシック" w:eastAsia="ＭＳ Ｐゴシック" w:hAnsi="ＭＳ Ｐゴシック" w:cs="HG教科書体"/>
                <w:kern w:val="0"/>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cs="ＭＳ Ｐゴシック" w:hint="eastAsia"/>
                <w:kern w:val="0"/>
                <w:sz w:val="20"/>
                <w:szCs w:val="20"/>
              </w:rPr>
              <w:t>過重労働を排し、特定の人に過度の負担のかからない組織・職場体制の整備。</w:t>
            </w:r>
          </w:p>
          <w:p w:rsidR="005C5616" w:rsidRDefault="007518B8">
            <w:pPr>
              <w:spacing w:line="280" w:lineRule="exact"/>
              <w:rPr>
                <w:rFonts w:ascii="ＭＳ Ｐゴシック" w:eastAsia="ＭＳ Ｐゴシック" w:hAnsi="ＭＳ Ｐゴシック" w:cs="HG教科書体"/>
                <w:kern w:val="0"/>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cs="ＭＳ 明朝" w:hint="eastAsia"/>
                <w:kern w:val="0"/>
                <w:sz w:val="20"/>
                <w:szCs w:val="20"/>
              </w:rPr>
              <w:t>血圧測定器等の健康器具の設置。</w:t>
            </w:r>
          </w:p>
          <w:p w:rsidR="005C5616" w:rsidRDefault="007518B8">
            <w:pPr>
              <w:spacing w:line="280" w:lineRule="exact"/>
              <w:rPr>
                <w:rFonts w:ascii="ＭＳ Ｐゴシック" w:eastAsia="ＭＳ Ｐゴシック" w:hAnsi="ＭＳ Ｐゴシック" w:cs="ＭＳ Ｐゴシック"/>
                <w:bCs/>
                <w:kern w:val="0"/>
                <w:sz w:val="18"/>
                <w:szCs w:val="18"/>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cs="ＭＳ Ｐゴシック" w:hint="eastAsia"/>
                <w:bCs/>
                <w:kern w:val="0"/>
                <w:sz w:val="20"/>
                <w:szCs w:val="20"/>
              </w:rPr>
              <w:t>AED（自動体外式除細動器）の設置、従業員に対する救急救命の教育訓</w:t>
            </w:r>
            <w:r>
              <w:rPr>
                <w:rFonts w:ascii="ＭＳ Ｐゴシック" w:eastAsia="ＭＳ Ｐゴシック" w:hAnsi="ＭＳ Ｐゴシック" w:cs="ＭＳ Ｐゴシック" w:hint="eastAsia"/>
                <w:bCs/>
                <w:kern w:val="0"/>
                <w:sz w:val="18"/>
                <w:szCs w:val="18"/>
              </w:rPr>
              <w:t>練実施。</w:t>
            </w:r>
          </w:p>
          <w:p w:rsidR="005C5616" w:rsidRDefault="007518B8">
            <w:pPr>
              <w:spacing w:after="60" w:line="280" w:lineRule="exact"/>
              <w:rPr>
                <w:rFonts w:ascii="ＭＳ Ｐゴシック" w:eastAsia="ＭＳ Ｐゴシック" w:hAnsi="ＭＳ Ｐゴシック" w:cs="HG教科書体"/>
                <w:kern w:val="0"/>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cs="ＭＳ Ｐゴシック" w:hint="eastAsia"/>
                <w:kern w:val="0"/>
                <w:sz w:val="20"/>
                <w:szCs w:val="20"/>
              </w:rPr>
              <w:t>本人への健康に対する自覚と対応を促す文書発信、予防教育の実施。</w:t>
            </w:r>
          </w:p>
        </w:tc>
      </w:tr>
    </w:tbl>
    <w:p w:rsidR="005C5616" w:rsidRDefault="007518B8">
      <w:pPr>
        <w:spacing w:before="60" w:line="320" w:lineRule="exact"/>
        <w:ind w:leftChars="300" w:left="630"/>
        <w:rPr>
          <w:rFonts w:asciiTheme="majorEastAsia" w:eastAsiaTheme="majorEastAsia" w:hAnsiTheme="majorEastAsia"/>
          <w:sz w:val="18"/>
          <w:szCs w:val="18"/>
        </w:rPr>
      </w:pPr>
      <w:r>
        <w:rPr>
          <w:rFonts w:asciiTheme="majorEastAsia" w:eastAsiaTheme="majorEastAsia" w:hAnsiTheme="majorEastAsia" w:hint="eastAsia"/>
          <w:sz w:val="18"/>
          <w:szCs w:val="18"/>
        </w:rPr>
        <w:t>（注１）地域産業保健センター；労働者数50人未満の産業医の選任義務のない小規模事業場の事業者や小規模事業場で働く人を対象として、 労働安全衛生法で定められた産業保健サービスを無料で提供しています。</w:t>
      </w:r>
    </w:p>
    <w:p w:rsidR="005C5616" w:rsidRDefault="007518B8">
      <w:pPr>
        <w:spacing w:before="240"/>
        <w:ind w:firstLineChars="200" w:firstLine="422"/>
        <w:rPr>
          <w:rFonts w:asciiTheme="majorEastAsia" w:eastAsiaTheme="majorEastAsia" w:hAnsiTheme="majorEastAsia" w:cs="ＭＳ 明朝"/>
          <w:b/>
          <w:kern w:val="0"/>
          <w:szCs w:val="21"/>
        </w:rPr>
      </w:pPr>
      <w:r>
        <w:rPr>
          <w:rFonts w:asciiTheme="majorEastAsia" w:eastAsiaTheme="majorEastAsia" w:hAnsiTheme="majorEastAsia" w:cs="HG教科書体" w:hint="eastAsia"/>
          <w:b/>
          <w:kern w:val="0"/>
          <w:szCs w:val="21"/>
        </w:rPr>
        <w:t xml:space="preserve">② </w:t>
      </w:r>
      <w:r>
        <w:rPr>
          <w:rFonts w:asciiTheme="majorEastAsia" w:eastAsiaTheme="majorEastAsia" w:hAnsiTheme="majorEastAsia" w:cs="ＭＳ 明朝" w:hint="eastAsia"/>
          <w:b/>
          <w:kern w:val="0"/>
          <w:szCs w:val="21"/>
        </w:rPr>
        <w:t>作業中の安全衛生管理対策</w:t>
      </w:r>
    </w:p>
    <w:p w:rsidR="005C5616" w:rsidRDefault="007518B8">
      <w:pPr>
        <w:spacing w:before="60" w:line="320" w:lineRule="exact"/>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労働安全衛生法で「事業者は快適な職場環境の実現と労働条件の改善を通じて職場における労働者の安全と健康を確保する義務」が求められおり、個々の労働者の就業上の配慮を行う法的な責任があります。</w:t>
      </w:r>
    </w:p>
    <w:p w:rsidR="005C5616" w:rsidRDefault="005C5616">
      <w:pPr>
        <w:spacing w:line="300" w:lineRule="exact"/>
        <w:ind w:leftChars="250" w:left="525" w:firstLineChars="100" w:firstLine="210"/>
        <w:rPr>
          <w:rFonts w:ascii="ＭＳ Ｐゴシック" w:eastAsia="ＭＳ Ｐゴシック" w:hAnsi="ＭＳ Ｐゴシック" w:cs="ＭＳ 明朝"/>
          <w:kern w:val="0"/>
          <w:szCs w:val="21"/>
        </w:rPr>
      </w:pPr>
    </w:p>
    <w:tbl>
      <w:tblPr>
        <w:tblStyle w:val="a9"/>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160"/>
      </w:tblGrid>
      <w:tr w:rsidR="005C5616">
        <w:tc>
          <w:tcPr>
            <w:tcW w:w="9160" w:type="dxa"/>
          </w:tcPr>
          <w:p w:rsidR="005C5616" w:rsidRDefault="007518B8">
            <w:pPr>
              <w:spacing w:before="120" w:after="120" w:line="320" w:lineRule="exact"/>
              <w:ind w:leftChars="250" w:left="630" w:rightChars="606" w:right="1273" w:hangingChars="50" w:hanging="105"/>
              <w:jc w:val="center"/>
              <w:rPr>
                <w:rFonts w:ascii="ＭＳ Ｐゴシック" w:eastAsia="ＭＳ Ｐゴシック" w:hAnsi="ＭＳ Ｐゴシック" w:cs="HG教科書体"/>
                <w:b/>
                <w:color w:val="0070C0"/>
                <w:kern w:val="0"/>
                <w:szCs w:val="21"/>
                <w:u w:val="single"/>
              </w:rPr>
            </w:pPr>
            <w:r>
              <w:rPr>
                <w:rFonts w:ascii="ＭＳ Ｐゴシック" w:eastAsia="ＭＳ Ｐゴシック" w:hAnsi="ＭＳ Ｐゴシック" w:cs="HG教科書体" w:hint="eastAsia"/>
                <w:b/>
                <w:color w:val="0070C0"/>
                <w:kern w:val="0"/>
                <w:szCs w:val="21"/>
                <w:u w:val="single"/>
              </w:rPr>
              <w:t>【安全衛生管理対策の例】</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職場の照度管理で視力機能低下を補う。</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上下移動の排除で、平衡感覚機能低下を補う。</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すわり作業の導入で、中腰姿勢・ねじり姿勢を軽減し、足・腰等筋肉の機能低下を補う。</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安全靴・安全帽・安全服の使用徹底による事故防護</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補助器具の利用により身体負担の軽減化を図る。</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作業者は主に監視作業・補助作業を分担作業とする。</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作業場の床は、滑り止め措置を施すなど、バリアフリーで安全確保を図る。</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高齢者の能力に応じた作業手順書の作成</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災害発生を想定した避難訓練の実施｡</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喫煙室・コーナー設置による受動喫煙防止</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メンタルヘルスの社内、社外相談窓口設置（ストレスチェックの実施を含む）</w:t>
            </w:r>
          </w:p>
          <w:p w:rsidR="005C5616" w:rsidRDefault="007518B8">
            <w:pPr>
              <w:spacing w:after="120" w:line="280" w:lineRule="exact"/>
              <w:ind w:leftChars="83" w:left="330" w:hangingChars="78" w:hanging="156"/>
              <w:rPr>
                <w:rFonts w:ascii="ＭＳ Ｐゴシック" w:eastAsia="ＭＳ Ｐゴシック" w:hAnsi="ＭＳ Ｐゴシック" w:cs="HG教科書体"/>
                <w:b/>
                <w:color w:val="000000"/>
                <w:kern w:val="0"/>
                <w:sz w:val="18"/>
                <w:szCs w:val="18"/>
              </w:rPr>
            </w:pPr>
            <w:r>
              <w:rPr>
                <w:rFonts w:ascii="ＭＳ Ｐゴシック" w:eastAsia="ＭＳ Ｐゴシック" w:hAnsi="ＭＳ Ｐゴシック" w:hint="eastAsia"/>
                <w:sz w:val="20"/>
                <w:szCs w:val="20"/>
              </w:rPr>
              <w:t>○ 健康診断実施結果の医師等からの意見聴取による就業上の対策検討</w:t>
            </w:r>
          </w:p>
        </w:tc>
      </w:tr>
    </w:tbl>
    <w:p w:rsidR="005C5616" w:rsidRDefault="005C5616">
      <w:pPr>
        <w:widowControl/>
        <w:jc w:val="left"/>
        <w:rPr>
          <w:rFonts w:asciiTheme="majorEastAsia" w:eastAsiaTheme="majorEastAsia" w:hAnsiTheme="majorEastAsia"/>
          <w:b/>
          <w:szCs w:val="21"/>
        </w:rPr>
      </w:pPr>
    </w:p>
    <w:p w:rsidR="007518B8" w:rsidRDefault="007518B8">
      <w:pPr>
        <w:widowControl/>
        <w:jc w:val="left"/>
        <w:rPr>
          <w:rFonts w:asciiTheme="majorEastAsia" w:eastAsiaTheme="majorEastAsia" w:hAnsiTheme="majorEastAsia"/>
          <w:b/>
          <w:szCs w:val="21"/>
        </w:rPr>
      </w:pPr>
    </w:p>
    <w:p w:rsidR="005C5616" w:rsidRDefault="007518B8">
      <w:pPr>
        <w:spacing w:before="240" w:line="320" w:lineRule="exact"/>
        <w:ind w:leftChars="100" w:left="421" w:hangingChars="100" w:hanging="211"/>
        <w:rPr>
          <w:rFonts w:asciiTheme="majorEastAsia" w:eastAsiaTheme="majorEastAsia" w:hAnsiTheme="majorEastAsia"/>
          <w:b/>
          <w:szCs w:val="21"/>
        </w:rPr>
      </w:pPr>
      <w:r>
        <w:rPr>
          <w:rFonts w:asciiTheme="majorEastAsia" w:eastAsiaTheme="majorEastAsia" w:hAnsiTheme="majorEastAsia" w:hint="eastAsia"/>
          <w:b/>
          <w:szCs w:val="21"/>
        </w:rPr>
        <w:lastRenderedPageBreak/>
        <w:t>(7) 高齢者のモチベーション確保</w:t>
      </w:r>
    </w:p>
    <w:p w:rsidR="005C5616" w:rsidRDefault="007518B8">
      <w:pPr>
        <w:spacing w:before="60" w:line="320" w:lineRule="exact"/>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定年後、再雇用されて働く場合は、仕事の内容は定年前とあまり変わらないにもかかわらず、賃金、人事処遇等の労働条件は、定年前と比べ低下するケースが多く、再雇用者のモチベーション（仕事への意欲、やる気）の低下を招くおそれが懸念されます。それを補う対策(どのような仕事を担当してもらうかなど)を検討しましょう。</w:t>
      </w:r>
    </w:p>
    <w:p w:rsidR="005C5616" w:rsidRDefault="005C5616">
      <w:pPr>
        <w:spacing w:before="60" w:line="320" w:lineRule="exact"/>
        <w:ind w:leftChars="200" w:left="420" w:firstLineChars="100" w:firstLine="180"/>
        <w:rPr>
          <w:rFonts w:asciiTheme="majorEastAsia" w:eastAsiaTheme="majorEastAsia" w:hAnsiTheme="majorEastAsia"/>
          <w:sz w:val="18"/>
          <w:szCs w:val="18"/>
        </w:rPr>
      </w:pPr>
    </w:p>
    <w:tbl>
      <w:tblPr>
        <w:tblStyle w:val="a9"/>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178"/>
      </w:tblGrid>
      <w:tr w:rsidR="005C5616">
        <w:tc>
          <w:tcPr>
            <w:tcW w:w="9178" w:type="dxa"/>
          </w:tcPr>
          <w:p w:rsidR="005C5616" w:rsidRDefault="007518B8">
            <w:pPr>
              <w:spacing w:before="60" w:after="60" w:line="320" w:lineRule="exact"/>
              <w:ind w:leftChars="250" w:left="630" w:rightChars="606" w:right="1273" w:hangingChars="50" w:hanging="105"/>
              <w:jc w:val="center"/>
              <w:rPr>
                <w:rFonts w:ascii="ＭＳ Ｐゴシック" w:eastAsia="ＭＳ Ｐゴシック" w:hAnsi="ＭＳ Ｐゴシック" w:cs="HG教科書体"/>
                <w:b/>
                <w:color w:val="0070C0"/>
                <w:kern w:val="0"/>
                <w:szCs w:val="21"/>
                <w:u w:val="single"/>
              </w:rPr>
            </w:pPr>
            <w:r>
              <w:rPr>
                <w:rFonts w:ascii="ＭＳ Ｐゴシック" w:eastAsia="ＭＳ Ｐゴシック" w:hAnsi="ＭＳ Ｐゴシック" w:cs="HG教科書体" w:hint="eastAsia"/>
                <w:b/>
                <w:color w:val="0070C0"/>
                <w:kern w:val="0"/>
                <w:szCs w:val="21"/>
                <w:u w:val="single"/>
              </w:rPr>
              <w:t>【高齢者の士気高揚策の例】</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若年者への技術・技能伝承を担当（若年者とのペア勤務、指導・相談役等で）。</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社内教育担当者への任命。</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継続雇用者についても成績による賃金査定の導入。</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仕事に誇りを持てるような職場環境づくり。（マイスター制度等の社内資格制度の導入等）</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会社からの期待を示す個人別目標設定と優秀者賞賛・表彰による感謝と認知。</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仕事と私生活の両立配慮と自己成長機会の提供。</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役割や業務分担を明確にした上での権限委譲。</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高齢者のスキルを活かした特命業務。</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経営トップとのコミュニケーション機会の設定。</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人生の先輩としての良き相談相手(相談員等)。</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○高齢者自身の健康や働き方に関する相談窓口の設定。</w:t>
            </w:r>
          </w:p>
          <w:p w:rsidR="005C5616" w:rsidRDefault="007518B8">
            <w:pPr>
              <w:spacing w:line="280" w:lineRule="exact"/>
              <w:ind w:leftChars="83" w:left="330" w:hangingChars="78" w:hanging="156"/>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○食事会等によるコミュニケーションの機会の設定。</w:t>
            </w:r>
          </w:p>
          <w:p w:rsidR="005C5616" w:rsidRDefault="005C5616">
            <w:pPr>
              <w:spacing w:line="280" w:lineRule="exact"/>
              <w:ind w:leftChars="83" w:left="338" w:hangingChars="78" w:hanging="164"/>
              <w:rPr>
                <w:rFonts w:ascii="ＭＳ Ｐゴシック" w:eastAsia="ＭＳ Ｐゴシック" w:hAnsi="ＭＳ Ｐゴシック"/>
                <w:color w:val="000000"/>
                <w:szCs w:val="21"/>
              </w:rPr>
            </w:pPr>
          </w:p>
        </w:tc>
      </w:tr>
    </w:tbl>
    <w:p w:rsidR="005C5616" w:rsidRDefault="005C5616">
      <w:pPr>
        <w:spacing w:line="300" w:lineRule="exact"/>
        <w:rPr>
          <w:rFonts w:asciiTheme="minorEastAsia" w:hAnsiTheme="minorEastAsia"/>
          <w:color w:val="FF0000"/>
          <w:kern w:val="0"/>
          <w:szCs w:val="21"/>
        </w:rPr>
      </w:pPr>
    </w:p>
    <w:p w:rsidR="005C5616" w:rsidRDefault="007518B8">
      <w:pPr>
        <w:spacing w:before="240" w:line="320" w:lineRule="exact"/>
        <w:ind w:leftChars="100" w:left="421" w:hangingChars="100" w:hanging="211"/>
        <w:rPr>
          <w:rFonts w:asciiTheme="majorEastAsia" w:eastAsiaTheme="majorEastAsia" w:hAnsiTheme="majorEastAsia"/>
          <w:b/>
          <w:szCs w:val="21"/>
        </w:rPr>
      </w:pPr>
      <w:r>
        <w:rPr>
          <w:rFonts w:asciiTheme="majorEastAsia" w:eastAsiaTheme="majorEastAsia" w:hAnsiTheme="majorEastAsia" w:hint="eastAsia"/>
          <w:b/>
          <w:szCs w:val="21"/>
        </w:rPr>
        <w:t>（８）定年後の就労意識の確認</w:t>
      </w:r>
    </w:p>
    <w:p w:rsidR="005C5616" w:rsidRDefault="007518B8">
      <w:pPr>
        <w:spacing w:before="60" w:line="320" w:lineRule="exact"/>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高齢になるほど、各人ごとに健康状態や就労意識に大きな格差が生じます。働き方も一人ひとりの考えに開きが出ます。各人の後半の人生設計に応じた「仕事内容」「業務量」「勤務時間」等に配慮・調整が必要となります。</w:t>
      </w:r>
    </w:p>
    <w:p w:rsidR="005C5616" w:rsidRDefault="007518B8">
      <w:pPr>
        <w:spacing w:before="60" w:line="320" w:lineRule="exact"/>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会社のニーズと従業員の考えをマッチングさせるためにまずは60歳時、65歳時のけじめの時に就労意識の確認等充分な話し合いの場が必要です。せめて3か月前くらいには双方の合意内容を明確にする作業をお薦めします。</w:t>
      </w:r>
    </w:p>
    <w:p w:rsidR="005C5616" w:rsidRDefault="007518B8">
      <w:pPr>
        <w:spacing w:before="60" w:line="320" w:lineRule="exact"/>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また、毎年の契約更新時において、しっかりとした面談による就労意識の確認と労働条件の確認をおこない、合意を取り文章に残すようにしましょう。</w:t>
      </w:r>
    </w:p>
    <w:p w:rsidR="005C5616" w:rsidRDefault="005C5616">
      <w:pPr>
        <w:rPr>
          <w:rFonts w:asciiTheme="minorEastAsia" w:hAnsiTheme="minorEastAsia"/>
          <w:color w:val="00B050"/>
          <w:sz w:val="18"/>
          <w:szCs w:val="18"/>
        </w:rPr>
      </w:pPr>
    </w:p>
    <w:p w:rsidR="005C5616" w:rsidRDefault="007518B8">
      <w:pPr>
        <w:rPr>
          <w:rFonts w:asciiTheme="majorEastAsia" w:eastAsiaTheme="majorEastAsia" w:hAnsiTheme="majorEastAsia"/>
          <w:b/>
          <w:color w:val="FF0000"/>
          <w:sz w:val="24"/>
          <w:szCs w:val="24"/>
        </w:rPr>
      </w:pPr>
      <w:r>
        <w:rPr>
          <w:rFonts w:asciiTheme="majorEastAsia" w:eastAsiaTheme="majorEastAsia" w:hAnsiTheme="majorEastAsia"/>
          <w:b/>
          <w:noProof/>
          <w:color w:val="FF0000"/>
          <w:sz w:val="24"/>
          <w:szCs w:val="24"/>
        </w:rPr>
        <w:drawing>
          <wp:anchor distT="0" distB="0" distL="114300" distR="114300" simplePos="0" relativeHeight="251737088" behindDoc="0" locked="0" layoutInCell="1" allowOverlap="1">
            <wp:simplePos x="0" y="0"/>
            <wp:positionH relativeFrom="column">
              <wp:posOffset>3959206</wp:posOffset>
            </wp:positionH>
            <wp:positionV relativeFrom="paragraph">
              <wp:posOffset>1359241</wp:posOffset>
            </wp:positionV>
            <wp:extent cx="1659890" cy="1844040"/>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9890" cy="1844040"/>
                    </a:xfrm>
                    <a:prstGeom prst="rect">
                      <a:avLst/>
                    </a:prstGeom>
                    <a:noFill/>
                    <a:ln>
                      <a:noFill/>
                    </a:ln>
                  </pic:spPr>
                </pic:pic>
              </a:graphicData>
            </a:graphic>
          </wp:anchor>
        </w:drawing>
      </w:r>
      <w:r w:rsidR="007655FB">
        <w:rPr>
          <w:rFonts w:asciiTheme="majorEastAsia" w:eastAsiaTheme="majorEastAsia" w:hAnsiTheme="majorEastAsia"/>
          <w:b/>
          <w:noProof/>
          <w:color w:val="FF0000"/>
          <w:sz w:val="24"/>
          <w:szCs w:val="24"/>
        </w:rPr>
        <w:pict>
          <v:oval id="円/楕円 57" o:spid="_x0000_s1057" style="position:absolute;left:0;text-align:left;margin-left:276.7pt;margin-top:70.75pt;width:183pt;height:214.5pt;z-index:2517360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" fillcolor="#ece1d6 [664]" stroked="f" strokeweight="2pt"/>
        </w:pict>
      </w:r>
      <w:r>
        <w:rPr>
          <w:rFonts w:asciiTheme="majorEastAsia" w:eastAsiaTheme="majorEastAsia" w:hAnsiTheme="majorEastAsia"/>
          <w:b/>
          <w:color w:val="FF0000"/>
          <w:sz w:val="24"/>
          <w:szCs w:val="24"/>
        </w:rPr>
        <w:br w:type="page"/>
      </w:r>
      <w:r>
        <w:rPr>
          <w:rFonts w:asciiTheme="majorEastAsia" w:eastAsiaTheme="majorEastAsia" w:hAnsiTheme="majorEastAsia" w:hint="eastAsia"/>
          <w:b/>
          <w:color w:val="FF0000"/>
          <w:sz w:val="24"/>
          <w:szCs w:val="24"/>
        </w:rPr>
        <w:lastRenderedPageBreak/>
        <w:t xml:space="preserve">　</w:t>
      </w:r>
    </w:p>
    <w:p w:rsidR="005C5616" w:rsidRDefault="007655FB">
      <w:pPr>
        <w:rPr>
          <w:rFonts w:asciiTheme="majorEastAsia" w:eastAsiaTheme="majorEastAsia" w:hAnsiTheme="majorEastAsia"/>
          <w:b/>
          <w:color w:val="FF0000"/>
          <w:sz w:val="24"/>
          <w:szCs w:val="24"/>
        </w:rPr>
      </w:pPr>
      <w:r>
        <w:rPr>
          <w:rFonts w:asciiTheme="majorEastAsia" w:eastAsiaTheme="majorEastAsia" w:hAnsiTheme="majorEastAsia"/>
          <w:b/>
          <w:noProof/>
          <w:color w:val="FF0000"/>
          <w:sz w:val="24"/>
          <w:szCs w:val="24"/>
        </w:rPr>
        <w:pict>
          <v:group id="Group 96" o:spid="_x0000_s1054" style="position:absolute;left:0;text-align:left;margin-left:-3.1pt;margin-top:6.8pt;width:482.15pt;height:23.4pt;z-index:251711488" coordorigin="1390,1555" coordsize="9643,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">
            <v:roundrect id="AutoShape 97" o:spid="_x0000_s1055" style="position:absolute;left:1390;top:1555;width:9643;height:46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jUpMUA&#10;AADbAAAADwAAAGRycy9kb3ducmV2LnhtbESPT2vCQBDF7wW/wzKCt7qxB5HoKuJ/Cj00etDbkB2T&#10;YHY2ZLcx7afvHAq9zfDevPebxap3teqoDZVnA5NxAoo497biwsDlvH+dgQoR2WLtmQx8U4DVcvCy&#10;wNT6J39Sl8VCSQiHFA2UMTap1iEvyWEY+4ZYtLtvHUZZ20LbFp8S7mr9liRT7bBiaSixoU1J+SP7&#10;cgbqa3Y5vB/Wud3sdrfZR+Rt93M0ZjTs13NQkfr4b/67PlnBF1j5RQb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KNSkxQAAANsAAAAPAAAAAAAAAAAAAAAAAJgCAABkcnMv&#10;ZG93bnJldi54bWxQSwUGAAAAAAQABAD1AAAAigMAAAAA&#10;" fillcolor="white [3201]" strokecolor="#c8a585 [1944]" strokeweight="1pt">
              <v:fill color2="#dac3ad [1304]" focus="100%" type="gradient"/>
              <v:shadow on="t" color="#4a3521 [1608]" opacity=".5" offset="1pt"/>
              <v:textbox style="mso-next-textbox:#AutoShape 97" inset="5.85pt,.7pt,5.85pt,.7pt">
                <w:txbxContent>
                  <w:p w:rsidR="001F30E9" w:rsidRDefault="001F30E9">
                    <w:pPr>
                      <w:rPr>
                        <w:rFonts w:ascii="ＭＳ ゴシック" w:eastAsia="ＭＳ ゴシック" w:hAnsi="ＭＳ ゴシック"/>
                        <w:b/>
                        <w:sz w:val="24"/>
                        <w:szCs w:val="24"/>
                      </w:rPr>
                    </w:pPr>
                    <w:r>
                      <w:rPr>
                        <w:rFonts w:ascii="ＭＳ ゴシック" w:eastAsia="ＭＳ ゴシック" w:hAnsi="ＭＳ ゴシック" w:hint="eastAsia"/>
                        <w:b/>
                        <w:sz w:val="24"/>
                        <w:szCs w:val="24"/>
                      </w:rPr>
                      <w:t>ⅴ．むすび</w:t>
                    </w:r>
                  </w:p>
                  <w:p w:rsidR="001F30E9" w:rsidRDefault="001F30E9"/>
                </w:txbxContent>
              </v:textbox>
            </v:roundrect>
            <v:shape id="AutoShape 98" o:spid="_x0000_s1056" type="#_x0000_t32" style="position:absolute;left:1560;top:1937;width:929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ihicIAAADbAAAADwAAAGRycy9kb3ducmV2LnhtbERPTWsCMRC9F/wPYYTe6qweSl2NUkTF&#10;1lNtqXgbN9Pdxc1kSVJd/70RCr3N433OdN7ZRp3Zh9qJhuEgA8VSOFNLqeHrc/X0AipEEkONE9Zw&#10;5QDzWe9hSrlxF/ng8y6WKoVIyElDFWObI4aiYkth4FqWxP04bykm6Es0ni4p3DY4yrJntFRLaqio&#10;5UXFxWn3azUs8TDG/Rr96vvteN3a5ei93q61fux3rxNQkbv4L/5zb0yaP4b7L+kAnN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hihicIAAADbAAAADwAAAAAAAAAAAAAA&#10;AAChAgAAZHJzL2Rvd25yZXYueG1sUEsFBgAAAAAEAAQA+QAAAJADAAAAAA==&#10;" strokecolor="#0070c0" strokeweight="1pt"/>
          </v:group>
        </w:pict>
      </w:r>
    </w:p>
    <w:p w:rsidR="005C5616" w:rsidRDefault="005C5616">
      <w:pPr>
        <w:rPr>
          <w:rFonts w:asciiTheme="majorEastAsia" w:eastAsiaTheme="majorEastAsia" w:hAnsiTheme="majorEastAsia"/>
          <w:b/>
          <w:color w:val="FF0000"/>
          <w:sz w:val="24"/>
          <w:szCs w:val="24"/>
        </w:rPr>
      </w:pPr>
    </w:p>
    <w:p w:rsidR="005C5616" w:rsidRDefault="005C5616">
      <w:pPr>
        <w:rPr>
          <w:rFonts w:asciiTheme="majorEastAsia" w:eastAsiaTheme="majorEastAsia" w:hAnsiTheme="majorEastAsia"/>
          <w:b/>
          <w:color w:val="FF0000"/>
          <w:sz w:val="24"/>
          <w:szCs w:val="24"/>
        </w:rPr>
      </w:pPr>
    </w:p>
    <w:tbl>
      <w:tblPr>
        <w:tblStyle w:val="a9"/>
        <w:tblW w:w="0" w:type="auto"/>
        <w:tblInd w:w="67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9086"/>
      </w:tblGrid>
      <w:tr w:rsidR="005C5616" w:rsidTr="00C65B7E">
        <w:trPr>
          <w:trHeight w:val="7994"/>
        </w:trPr>
        <w:tc>
          <w:tcPr>
            <w:tcW w:w="9086" w:type="dxa"/>
            <w:vAlign w:val="center"/>
          </w:tcPr>
          <w:p w:rsidR="005C5616" w:rsidRDefault="007518B8">
            <w:pPr>
              <w:spacing w:before="60" w:line="360" w:lineRule="auto"/>
              <w:ind w:leftChars="200" w:left="420" w:firstLineChars="100" w:firstLine="181"/>
              <w:rPr>
                <w:rFonts w:asciiTheme="majorEastAsia" w:eastAsiaTheme="majorEastAsia" w:hAnsiTheme="majorEastAsia"/>
                <w:sz w:val="18"/>
                <w:szCs w:val="18"/>
              </w:rPr>
            </w:pPr>
            <w:r>
              <w:rPr>
                <w:rFonts w:asciiTheme="majorEastAsia" w:eastAsiaTheme="majorEastAsia" w:hAnsiTheme="majorEastAsia" w:hint="eastAsia"/>
                <w:b/>
                <w:sz w:val="18"/>
              </w:rPr>
              <w:t xml:space="preserve">　</w:t>
            </w:r>
            <w:r>
              <w:rPr>
                <w:rFonts w:asciiTheme="majorEastAsia" w:eastAsiaTheme="majorEastAsia" w:hAnsiTheme="majorEastAsia" w:hint="eastAsia"/>
                <w:sz w:val="18"/>
                <w:szCs w:val="18"/>
              </w:rPr>
              <w:t>今回、広島県漬物製造業協同組合は、国が実施する「業界別生涯現役システム構築事業」に応募し、社会保険労務士や高年齢者雇用アドバイザーなどの専門家のアドバイスを受けながら、この｢生涯現役雇用制度導入マニュアル｣を作成いたしました。</w:t>
            </w:r>
          </w:p>
          <w:p w:rsidR="005C5616" w:rsidRDefault="007518B8">
            <w:pPr>
              <w:spacing w:before="60" w:line="360" w:lineRule="auto"/>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会員各社におかれては、このマニュアルを今後の労働力不足と高年齢従業員のさらなる活用に向けた生涯現役雇用制度の導入をご検討される際の手引書として活用いただき、現在の雇用制度や職場環境を見直し、制度の導入を実現された会員企業については、導入後の問題点がないかをフォロー点検し、従業員への周知・徹底を図り制度化を定着させることが必要と考えます。</w:t>
            </w:r>
          </w:p>
          <w:p w:rsidR="005C5616" w:rsidRDefault="007518B8">
            <w:pPr>
              <w:spacing w:before="60" w:line="360" w:lineRule="auto"/>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また、経営状況、雇用環境等から時期尚早で制度化に至らなかった企業においても、今後の少子高齢化による労働力不足に備え、高年齢従業員の知識や経験を生かす体制を再検討する際には今回の検討が有意義なものになります。</w:t>
            </w:r>
          </w:p>
          <w:p w:rsidR="005C5616" w:rsidRDefault="007518B8">
            <w:pPr>
              <w:spacing w:before="60" w:line="360" w:lineRule="auto"/>
              <w:ind w:leftChars="200" w:left="420"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本マニュアルをもとに自社にとって最適な継続雇用制度が導入されるとともに、業界全体に生涯現役社会実現に向けた雇用制度が普及し活性化が図られることを期待いたします。</w:t>
            </w:r>
          </w:p>
          <w:p w:rsidR="005C5616" w:rsidRDefault="007518B8">
            <w:pPr>
              <w:spacing w:before="60" w:line="360" w:lineRule="auto"/>
              <w:ind w:leftChars="200" w:left="420" w:firstLineChars="100" w:firstLine="180"/>
              <w:rPr>
                <w:rFonts w:asciiTheme="majorEastAsia" w:eastAsiaTheme="majorEastAsia" w:hAnsiTheme="majorEastAsia"/>
                <w:b/>
                <w:sz w:val="22"/>
              </w:rPr>
            </w:pPr>
            <w:r>
              <w:rPr>
                <w:rFonts w:asciiTheme="majorEastAsia" w:eastAsiaTheme="majorEastAsia" w:hAnsiTheme="majorEastAsia" w:hint="eastAsia"/>
                <w:sz w:val="18"/>
                <w:szCs w:val="18"/>
              </w:rPr>
              <w:t>広島県漬物製造業協同組合は、今後とも業界及び会員各社の発展のために積極的に取組んでまいりますので、引き続きのご協力をお願いいたします。</w:t>
            </w:r>
          </w:p>
        </w:tc>
      </w:tr>
    </w:tbl>
    <w:p w:rsidR="005C5616" w:rsidRDefault="007518B8">
      <w:pPr>
        <w:widowControl/>
        <w:jc w:val="left"/>
        <w:rPr>
          <w:rFonts w:asciiTheme="majorEastAsia" w:eastAsiaTheme="majorEastAsia" w:hAnsiTheme="majorEastAsia"/>
          <w:color w:val="FF0000"/>
          <w:sz w:val="24"/>
          <w:szCs w:val="24"/>
        </w:rPr>
      </w:pPr>
      <w:r>
        <w:rPr>
          <w:rFonts w:asciiTheme="majorEastAsia" w:eastAsiaTheme="majorEastAsia" w:hAnsiTheme="majorEastAsia"/>
          <w:noProof/>
          <w:color w:val="FF0000"/>
          <w:sz w:val="24"/>
          <w:szCs w:val="24"/>
        </w:rPr>
        <w:drawing>
          <wp:anchor distT="0" distB="0" distL="114300" distR="114300" simplePos="0" relativeHeight="251738112" behindDoc="0" locked="0" layoutInCell="1" allowOverlap="1">
            <wp:simplePos x="0" y="0"/>
            <wp:positionH relativeFrom="column">
              <wp:posOffset>4827905</wp:posOffset>
            </wp:positionH>
            <wp:positionV relativeFrom="paragraph">
              <wp:posOffset>2451100</wp:posOffset>
            </wp:positionV>
            <wp:extent cx="929005" cy="908050"/>
            <wp:effectExtent l="95250" t="38100" r="61595" b="635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ローバー.png"/>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658040">
                      <a:off x="0" y="0"/>
                      <a:ext cx="929005" cy="908050"/>
                    </a:xfrm>
                    <a:prstGeom prst="rect">
                      <a:avLst/>
                    </a:prstGeom>
                  </pic:spPr>
                </pic:pic>
              </a:graphicData>
            </a:graphic>
          </wp:anchor>
        </w:drawing>
      </w:r>
      <w:r>
        <w:rPr>
          <w:rFonts w:asciiTheme="majorEastAsia" w:eastAsiaTheme="majorEastAsia" w:hAnsiTheme="majorEastAsia"/>
          <w:noProof/>
          <w:color w:val="FF0000"/>
          <w:sz w:val="24"/>
          <w:szCs w:val="24"/>
        </w:rPr>
        <w:drawing>
          <wp:anchor distT="0" distB="0" distL="114300" distR="114300" simplePos="0" relativeHeight="251742208" behindDoc="0" locked="0" layoutInCell="1" allowOverlap="1">
            <wp:simplePos x="0" y="0"/>
            <wp:positionH relativeFrom="column">
              <wp:posOffset>4314384</wp:posOffset>
            </wp:positionH>
            <wp:positionV relativeFrom="paragraph">
              <wp:posOffset>764264</wp:posOffset>
            </wp:positionV>
            <wp:extent cx="704850" cy="2257425"/>
            <wp:effectExtent l="0" t="0" r="0" b="9525"/>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icaminolta_103261.png"/>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04850" cy="2257425"/>
                    </a:xfrm>
                    <a:prstGeom prst="rect">
                      <a:avLst/>
                    </a:prstGeom>
                  </pic:spPr>
                </pic:pic>
              </a:graphicData>
            </a:graphic>
          </wp:anchor>
        </w:drawing>
      </w:r>
      <w:r>
        <w:rPr>
          <w:rFonts w:asciiTheme="majorEastAsia" w:eastAsiaTheme="majorEastAsia" w:hAnsiTheme="majorEastAsia"/>
          <w:color w:val="FF0000"/>
          <w:sz w:val="24"/>
          <w:szCs w:val="24"/>
        </w:rPr>
        <w:br w:type="page"/>
      </w:r>
    </w:p>
    <w:p w:rsidR="00C65B7E" w:rsidRDefault="00C65B7E">
      <w:pPr>
        <w:kinsoku w:val="0"/>
        <w:overflowPunct w:val="0"/>
        <w:spacing w:line="360" w:lineRule="exact"/>
        <w:jc w:val="center"/>
        <w:rPr>
          <w:rFonts w:ascii="ＭＳ ゴシック" w:eastAsia="ＭＳ ゴシック" w:hAnsi="ＭＳ ゴシック"/>
          <w:b/>
          <w:bCs/>
          <w:sz w:val="32"/>
          <w:szCs w:val="32"/>
        </w:rPr>
      </w:pPr>
    </w:p>
    <w:p w:rsidR="005C5616" w:rsidRDefault="007518B8">
      <w:pPr>
        <w:kinsoku w:val="0"/>
        <w:overflowPunct w:val="0"/>
        <w:spacing w:line="360" w:lineRule="exact"/>
        <w:jc w:val="center"/>
        <w:rPr>
          <w:rFonts w:ascii="ＭＳ ゴシック" w:eastAsia="ＭＳ ゴシック" w:hAnsi="ＭＳ ゴシック"/>
          <w:b/>
          <w:bCs/>
          <w:sz w:val="32"/>
          <w:szCs w:val="32"/>
        </w:rPr>
      </w:pPr>
      <w:r>
        <w:rPr>
          <w:rFonts w:ascii="ＭＳ ゴシック" w:eastAsia="ＭＳ ゴシック" w:hAnsi="ＭＳ ゴシック" w:hint="eastAsia"/>
          <w:b/>
          <w:bCs/>
          <w:sz w:val="32"/>
          <w:szCs w:val="32"/>
        </w:rPr>
        <w:t>付属資料　目次</w:t>
      </w:r>
    </w:p>
    <w:p w:rsidR="005C5616" w:rsidRDefault="007518B8"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r>
        <w:rPr>
          <w:rFonts w:ascii="ＭＳ ゴシック" w:eastAsia="ＭＳ ゴシック" w:hAnsi="ＭＳ ゴシック" w:cs="ＭＳ Ｐゴシック" w:hint="eastAsia"/>
          <w:b/>
          <w:kern w:val="0"/>
          <w:szCs w:val="21"/>
        </w:rPr>
        <w:t>１．会員企業の高齢者雇用に関する調査結果概要（アンケート集計結果）</w:t>
      </w:r>
      <w:r>
        <w:rPr>
          <w:rFonts w:ascii="ＭＳ ゴシック" w:eastAsia="ＭＳ ゴシック" w:hAnsi="ＭＳ ゴシック" w:cs="ＭＳ Ｐゴシック" w:hint="eastAsia"/>
          <w:b/>
          <w:kern w:val="0"/>
          <w:szCs w:val="21"/>
        </w:rPr>
        <w:tab/>
        <w:t>25</w:t>
      </w:r>
    </w:p>
    <w:p w:rsidR="005C5616" w:rsidRDefault="007518B8"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r>
        <w:rPr>
          <w:rFonts w:ascii="ＭＳ ゴシック" w:eastAsia="ＭＳ ゴシック" w:hAnsi="ＭＳ ゴシック" w:cs="ＭＳ Ｐゴシック" w:hint="eastAsia"/>
          <w:b/>
          <w:kern w:val="0"/>
          <w:szCs w:val="21"/>
        </w:rPr>
        <w:t>２．従業員向けアンケート用紙の例</w:t>
      </w:r>
      <w:r>
        <w:rPr>
          <w:rFonts w:ascii="ＭＳ ゴシック" w:eastAsia="ＭＳ ゴシック" w:hAnsi="ＭＳ ゴシック" w:cs="ＭＳ Ｐゴシック" w:hint="eastAsia"/>
          <w:b/>
          <w:kern w:val="0"/>
          <w:szCs w:val="21"/>
        </w:rPr>
        <w:tab/>
        <w:t>25</w:t>
      </w:r>
    </w:p>
    <w:p w:rsidR="005C5616" w:rsidRDefault="007518B8"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r>
        <w:rPr>
          <w:rFonts w:ascii="ＭＳ ゴシック" w:eastAsia="ＭＳ ゴシック" w:hAnsi="ＭＳ ゴシック" w:cs="ＭＳ Ｐゴシック" w:hint="eastAsia"/>
          <w:b/>
          <w:kern w:val="0"/>
          <w:szCs w:val="21"/>
        </w:rPr>
        <w:t>３．従業員への説明資料の例</w:t>
      </w:r>
      <w:r>
        <w:rPr>
          <w:rFonts w:ascii="ＭＳ ゴシック" w:eastAsia="ＭＳ ゴシック" w:hAnsi="ＭＳ ゴシック" w:cs="ＭＳ Ｐゴシック" w:hint="eastAsia"/>
          <w:b/>
          <w:kern w:val="0"/>
          <w:szCs w:val="21"/>
        </w:rPr>
        <w:tab/>
        <w:t>28</w:t>
      </w:r>
    </w:p>
    <w:p w:rsidR="005C5616" w:rsidRDefault="007518B8">
      <w:pPr>
        <w:spacing w:line="300" w:lineRule="exact"/>
        <w:ind w:firstLineChars="250" w:firstLine="525"/>
        <w:rPr>
          <w:rFonts w:ascii="ＭＳ ゴシック" w:eastAsia="ＭＳ ゴシック" w:hAnsi="ＭＳ ゴシック"/>
          <w:szCs w:val="21"/>
        </w:rPr>
      </w:pPr>
      <w:r>
        <w:rPr>
          <w:rFonts w:ascii="ＭＳ ゴシック" w:eastAsia="ＭＳ ゴシック" w:hAnsi="ＭＳ ゴシック" w:cs="ＭＳ Ｐゴシック" w:hint="eastAsia"/>
          <w:kern w:val="0"/>
          <w:szCs w:val="24"/>
        </w:rPr>
        <w:t xml:space="preserve">(1) </w:t>
      </w:r>
      <w:r>
        <w:rPr>
          <w:rFonts w:ascii="ＭＳ ゴシック" w:eastAsia="ＭＳ ゴシック" w:hAnsi="ＭＳ ゴシック" w:hint="eastAsia"/>
          <w:szCs w:val="21"/>
        </w:rPr>
        <w:t>継続雇用ガイドブックの例</w:t>
      </w:r>
      <w:r>
        <w:rPr>
          <w:rFonts w:ascii="ＭＳ ゴシック" w:eastAsia="ＭＳ ゴシック" w:hAnsi="ＭＳ ゴシック" w:cs="ＭＳ Ｐゴシック" w:hint="eastAsia"/>
          <w:b/>
          <w:kern w:val="0"/>
          <w:szCs w:val="21"/>
        </w:rPr>
        <w:tab/>
      </w:r>
      <w:r>
        <w:rPr>
          <w:rFonts w:ascii="ＭＳ ゴシック" w:eastAsia="ＭＳ ゴシック" w:hAnsi="ＭＳ ゴシック" w:cs="ＭＳ Ｐゴシック" w:hint="eastAsia"/>
          <w:b/>
          <w:kern w:val="0"/>
          <w:szCs w:val="21"/>
        </w:rPr>
        <w:tab/>
      </w:r>
      <w:r>
        <w:rPr>
          <w:rFonts w:ascii="ＭＳ ゴシック" w:eastAsia="ＭＳ ゴシック" w:hAnsi="ＭＳ ゴシック" w:cs="ＭＳ Ｐゴシック" w:hint="eastAsia"/>
          <w:b/>
          <w:kern w:val="0"/>
          <w:szCs w:val="21"/>
        </w:rPr>
        <w:tab/>
      </w:r>
      <w:r>
        <w:rPr>
          <w:rFonts w:ascii="ＭＳ ゴシック" w:eastAsia="ＭＳ ゴシック" w:hAnsi="ＭＳ ゴシック" w:hint="eastAsia"/>
          <w:szCs w:val="21"/>
        </w:rPr>
        <w:t xml:space="preserve">                                                      </w:t>
      </w:r>
    </w:p>
    <w:p w:rsidR="005C5616" w:rsidRDefault="007518B8">
      <w:pPr>
        <w:spacing w:line="300" w:lineRule="exact"/>
        <w:ind w:firstLineChars="250" w:firstLine="525"/>
        <w:rPr>
          <w:rFonts w:ascii="ＭＳ ゴシック" w:eastAsia="ＭＳ ゴシック" w:hAnsi="ＭＳ ゴシック" w:cs="Arial"/>
          <w:kern w:val="36"/>
          <w:szCs w:val="21"/>
        </w:rPr>
      </w:pPr>
      <w:r>
        <w:rPr>
          <w:rFonts w:ascii="ＭＳ ゴシック" w:eastAsia="ＭＳ ゴシック" w:hAnsi="ＭＳ ゴシック" w:cs="ＭＳ Ｐゴシック" w:hint="eastAsia"/>
          <w:kern w:val="0"/>
          <w:szCs w:val="24"/>
        </w:rPr>
        <w:t xml:space="preserve">(2) </w:t>
      </w:r>
      <w:r>
        <w:rPr>
          <w:rFonts w:ascii="ＭＳ ゴシック" w:eastAsia="ＭＳ ゴシック" w:hAnsi="ＭＳ ゴシック" w:cs="Arial" w:hint="eastAsia"/>
          <w:kern w:val="36"/>
          <w:szCs w:val="21"/>
        </w:rPr>
        <w:t>会員企業様の例</w:t>
      </w:r>
      <w:r>
        <w:rPr>
          <w:rFonts w:ascii="ＭＳ ゴシック" w:eastAsia="ＭＳ ゴシック" w:hAnsi="ＭＳ ゴシック" w:cs="ＭＳ Ｐゴシック" w:hint="eastAsia"/>
          <w:b/>
          <w:kern w:val="0"/>
          <w:szCs w:val="21"/>
        </w:rPr>
        <w:tab/>
      </w:r>
      <w:r>
        <w:rPr>
          <w:rFonts w:ascii="ＭＳ ゴシック" w:eastAsia="ＭＳ ゴシック" w:hAnsi="ＭＳ ゴシック" w:cs="ＭＳ Ｐゴシック" w:hint="eastAsia"/>
          <w:b/>
          <w:kern w:val="0"/>
          <w:szCs w:val="21"/>
        </w:rPr>
        <w:tab/>
      </w:r>
      <w:r>
        <w:rPr>
          <w:rFonts w:ascii="ＭＳ ゴシック" w:eastAsia="ＭＳ ゴシック" w:hAnsi="ＭＳ ゴシック" w:cs="ＭＳ Ｐゴシック" w:hint="eastAsia"/>
          <w:b/>
          <w:kern w:val="0"/>
          <w:szCs w:val="21"/>
        </w:rPr>
        <w:tab/>
      </w:r>
      <w:r>
        <w:rPr>
          <w:rFonts w:ascii="ＭＳ ゴシック" w:eastAsia="ＭＳ ゴシック" w:hAnsi="ＭＳ ゴシック" w:cs="ＭＳ Ｐゴシック" w:hint="eastAsia"/>
          <w:b/>
          <w:kern w:val="0"/>
          <w:szCs w:val="21"/>
        </w:rPr>
        <w:tab/>
      </w:r>
    </w:p>
    <w:p w:rsidR="005C5616" w:rsidRDefault="007518B8"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r>
        <w:rPr>
          <w:rFonts w:ascii="ＭＳ ゴシック" w:eastAsia="ＭＳ ゴシック" w:hAnsi="ＭＳ ゴシック" w:cs="ＭＳ Ｐゴシック" w:hint="eastAsia"/>
          <w:b/>
          <w:kern w:val="0"/>
          <w:szCs w:val="21"/>
        </w:rPr>
        <w:t>４．制度導入の就業規則、再雇用規程の具体例</w:t>
      </w:r>
      <w:r>
        <w:rPr>
          <w:rFonts w:ascii="ＭＳ ゴシック" w:eastAsia="ＭＳ ゴシック" w:hAnsi="ＭＳ ゴシック" w:cs="ＭＳ Ｐゴシック" w:hint="eastAsia"/>
          <w:b/>
          <w:kern w:val="0"/>
          <w:szCs w:val="21"/>
        </w:rPr>
        <w:tab/>
        <w:t>31</w:t>
      </w:r>
    </w:p>
    <w:p w:rsidR="005C5616" w:rsidRDefault="007518B8">
      <w:pPr>
        <w:spacing w:line="300" w:lineRule="exact"/>
        <w:ind w:firstLineChars="250" w:firstLine="525"/>
        <w:rPr>
          <w:rFonts w:ascii="ＭＳ ゴシック" w:eastAsia="ＭＳ ゴシック" w:hAnsi="ＭＳ ゴシック"/>
          <w:szCs w:val="21"/>
        </w:rPr>
      </w:pPr>
      <w:r>
        <w:rPr>
          <w:rFonts w:ascii="ＭＳ ゴシック" w:eastAsia="ＭＳ ゴシック" w:hAnsi="ＭＳ ゴシック" w:cs="ＭＳ Ｐゴシック" w:hint="eastAsia"/>
          <w:kern w:val="0"/>
          <w:szCs w:val="24"/>
        </w:rPr>
        <w:t xml:space="preserve">(1) </w:t>
      </w:r>
      <w:r>
        <w:rPr>
          <w:rFonts w:ascii="ＭＳ ゴシック" w:eastAsia="ＭＳ ゴシック" w:hAnsi="ＭＳ ゴシック" w:hint="eastAsia"/>
          <w:szCs w:val="21"/>
        </w:rPr>
        <w:t xml:space="preserve">継続雇用ガイドブックの例                                                       </w:t>
      </w:r>
    </w:p>
    <w:p w:rsidR="005C5616" w:rsidRDefault="007518B8">
      <w:pPr>
        <w:spacing w:line="300" w:lineRule="exact"/>
        <w:ind w:firstLineChars="250" w:firstLine="525"/>
        <w:rPr>
          <w:rFonts w:ascii="ＭＳ ゴシック" w:eastAsia="ＭＳ ゴシック" w:hAnsi="ＭＳ ゴシック" w:cs="Arial"/>
          <w:kern w:val="36"/>
          <w:szCs w:val="21"/>
        </w:rPr>
      </w:pPr>
      <w:r>
        <w:rPr>
          <w:rFonts w:ascii="ＭＳ ゴシック" w:eastAsia="ＭＳ ゴシック" w:hAnsi="ＭＳ ゴシック" w:cs="ＭＳ Ｐゴシック" w:hint="eastAsia"/>
          <w:kern w:val="0"/>
          <w:szCs w:val="24"/>
        </w:rPr>
        <w:t xml:space="preserve">(2) </w:t>
      </w:r>
      <w:r>
        <w:rPr>
          <w:rFonts w:ascii="ＭＳ ゴシック" w:eastAsia="ＭＳ ゴシック" w:hAnsi="ＭＳ ゴシック" w:cs="Arial" w:hint="eastAsia"/>
          <w:kern w:val="36"/>
          <w:szCs w:val="21"/>
        </w:rPr>
        <w:t>会員企業様の例</w:t>
      </w:r>
    </w:p>
    <w:p w:rsidR="005C5616" w:rsidRDefault="007518B8"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r>
        <w:rPr>
          <w:rFonts w:ascii="ＭＳ ゴシック" w:eastAsia="ＭＳ ゴシック" w:hAnsi="ＭＳ ゴシック" w:cs="ＭＳ Ｐゴシック" w:hint="eastAsia"/>
          <w:b/>
          <w:kern w:val="0"/>
          <w:szCs w:val="21"/>
        </w:rPr>
        <w:t>５．会員企業　（山豊株式会社）　新聞掲載記事　紹介</w:t>
      </w:r>
      <w:r>
        <w:rPr>
          <w:rFonts w:ascii="ＭＳ ゴシック" w:eastAsia="ＭＳ ゴシック" w:hAnsi="ＭＳ ゴシック" w:cs="ＭＳ Ｐゴシック" w:hint="eastAsia"/>
          <w:b/>
          <w:kern w:val="0"/>
          <w:szCs w:val="21"/>
        </w:rPr>
        <w:tab/>
        <w:t>35</w:t>
      </w:r>
    </w:p>
    <w:p w:rsidR="005C5616" w:rsidRDefault="005C5616"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p>
    <w:p w:rsidR="005C5616" w:rsidRDefault="005C5616">
      <w:pPr>
        <w:tabs>
          <w:tab w:val="left" w:pos="9240"/>
        </w:tabs>
        <w:spacing w:line="300" w:lineRule="exact"/>
        <w:ind w:firstLineChars="200" w:firstLine="420"/>
        <w:rPr>
          <w:rFonts w:ascii="ＭＳ ゴシック" w:eastAsia="ＭＳ ゴシック" w:hAnsi="ＭＳ ゴシック"/>
          <w:szCs w:val="21"/>
        </w:rPr>
      </w:pPr>
    </w:p>
    <w:p w:rsidR="005C5616" w:rsidRDefault="007518B8">
      <w:pPr>
        <w:tabs>
          <w:tab w:val="left" w:pos="9240"/>
        </w:tabs>
        <w:spacing w:line="300" w:lineRule="exact"/>
        <w:ind w:firstLineChars="200" w:firstLine="420"/>
        <w:rPr>
          <w:rFonts w:ascii="ＭＳ ゴシック" w:eastAsia="ＭＳ ゴシック" w:hAnsi="ＭＳ ゴシック"/>
          <w:szCs w:val="21"/>
        </w:rPr>
      </w:pPr>
      <w:r>
        <w:rPr>
          <w:rFonts w:ascii="ＭＳ ゴシック" w:eastAsia="ＭＳ ゴシック" w:hAnsi="ＭＳ ゴシック" w:hint="eastAsia"/>
          <w:szCs w:val="21"/>
        </w:rPr>
        <w:t>[参考]</w:t>
      </w:r>
    </w:p>
    <w:p w:rsidR="005C5616" w:rsidRDefault="007518B8"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r>
        <w:rPr>
          <w:rFonts w:ascii="ＭＳ ゴシック" w:eastAsia="ＭＳ ゴシック" w:hAnsi="ＭＳ ゴシック" w:cs="ＭＳ Ｐゴシック" w:hint="eastAsia"/>
          <w:b/>
          <w:kern w:val="0"/>
          <w:szCs w:val="21"/>
        </w:rPr>
        <w:t>６．平成27年度の高年齢者雇用に関係する助成金の紹介</w:t>
      </w:r>
      <w:r>
        <w:rPr>
          <w:rFonts w:ascii="ＭＳ ゴシック" w:eastAsia="ＭＳ ゴシック" w:hAnsi="ＭＳ ゴシック" w:cs="ＭＳ Ｐゴシック" w:hint="eastAsia"/>
          <w:b/>
          <w:kern w:val="0"/>
          <w:szCs w:val="21"/>
        </w:rPr>
        <w:tab/>
        <w:t>36</w:t>
      </w:r>
    </w:p>
    <w:p w:rsidR="005C5616" w:rsidRDefault="007518B8">
      <w:pPr>
        <w:spacing w:line="300" w:lineRule="exact"/>
        <w:ind w:firstLineChars="250" w:firstLine="525"/>
        <w:rPr>
          <w:rFonts w:ascii="ＭＳ ゴシック" w:eastAsia="ＭＳ ゴシック" w:hAnsi="ＭＳ ゴシック"/>
          <w:szCs w:val="21"/>
        </w:rPr>
      </w:pPr>
      <w:r>
        <w:rPr>
          <w:rFonts w:ascii="ＭＳ ゴシック" w:eastAsia="ＭＳ ゴシック" w:hAnsi="ＭＳ ゴシック" w:cs="ＭＳ Ｐゴシック" w:hint="eastAsia"/>
          <w:kern w:val="0"/>
          <w:szCs w:val="24"/>
        </w:rPr>
        <w:t xml:space="preserve">(1) </w:t>
      </w:r>
      <w:r>
        <w:rPr>
          <w:rFonts w:ascii="ＭＳ ゴシック" w:eastAsia="ＭＳ ゴシック" w:hAnsi="ＭＳ ゴシック" w:hint="eastAsia"/>
          <w:szCs w:val="21"/>
        </w:rPr>
        <w:t xml:space="preserve">高年齢者雇用安定助成金                                                         </w:t>
      </w:r>
    </w:p>
    <w:p w:rsidR="005C5616" w:rsidRDefault="007518B8">
      <w:pPr>
        <w:spacing w:line="300" w:lineRule="exact"/>
        <w:ind w:firstLineChars="250" w:firstLine="525"/>
        <w:rPr>
          <w:rFonts w:ascii="ＭＳ ゴシック" w:eastAsia="ＭＳ ゴシック" w:hAnsi="ＭＳ ゴシック" w:cs="Arial"/>
          <w:kern w:val="36"/>
          <w:szCs w:val="21"/>
        </w:rPr>
      </w:pPr>
      <w:r>
        <w:rPr>
          <w:rFonts w:ascii="ＭＳ ゴシック" w:eastAsia="ＭＳ ゴシック" w:hAnsi="ＭＳ ゴシック" w:cs="ＭＳ Ｐゴシック" w:hint="eastAsia"/>
          <w:kern w:val="0"/>
          <w:szCs w:val="24"/>
        </w:rPr>
        <w:t xml:space="preserve">(2) </w:t>
      </w:r>
      <w:r>
        <w:rPr>
          <w:rFonts w:ascii="ＭＳ ゴシック" w:eastAsia="ＭＳ ゴシック" w:hAnsi="ＭＳ ゴシック" w:cs="Arial" w:hint="eastAsia"/>
          <w:kern w:val="36"/>
          <w:szCs w:val="21"/>
        </w:rPr>
        <w:t>特定求職者雇用開発助成金</w:t>
      </w:r>
    </w:p>
    <w:p w:rsidR="005C5616" w:rsidRDefault="007518B8">
      <w:pPr>
        <w:spacing w:line="300" w:lineRule="exact"/>
        <w:ind w:firstLineChars="250" w:firstLine="525"/>
        <w:rPr>
          <w:rFonts w:ascii="ＭＳ ゴシック" w:eastAsia="ＭＳ ゴシック" w:hAnsi="ＭＳ ゴシック" w:cs="Arial"/>
          <w:kern w:val="36"/>
          <w:szCs w:val="21"/>
        </w:rPr>
      </w:pPr>
      <w:r>
        <w:rPr>
          <w:rFonts w:ascii="ＭＳ ゴシック" w:eastAsia="ＭＳ ゴシック" w:hAnsi="ＭＳ ゴシック" w:cs="Arial" w:hint="eastAsia"/>
          <w:kern w:val="36"/>
          <w:szCs w:val="21"/>
        </w:rPr>
        <w:t>(3) ものづくり・商業・サービス新展開支援補助金</w:t>
      </w:r>
    </w:p>
    <w:p w:rsidR="005C5616" w:rsidRDefault="007518B8"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r>
        <w:rPr>
          <w:rFonts w:ascii="ＭＳ ゴシック" w:eastAsia="ＭＳ ゴシック" w:hAnsi="ＭＳ ゴシック" w:cs="ＭＳ Ｐゴシック" w:hint="eastAsia"/>
          <w:b/>
          <w:kern w:val="0"/>
          <w:szCs w:val="21"/>
        </w:rPr>
        <w:t>７．60歳以降の年金受給について</w:t>
      </w:r>
      <w:r>
        <w:rPr>
          <w:rFonts w:ascii="ＭＳ ゴシック" w:eastAsia="ＭＳ ゴシック" w:hAnsi="ＭＳ ゴシック" w:cs="ＭＳ Ｐゴシック" w:hint="eastAsia"/>
          <w:b/>
          <w:kern w:val="0"/>
          <w:szCs w:val="21"/>
        </w:rPr>
        <w:tab/>
        <w:t>38</w:t>
      </w:r>
    </w:p>
    <w:p w:rsidR="005C5616" w:rsidRDefault="007518B8">
      <w:pPr>
        <w:spacing w:line="300" w:lineRule="exact"/>
        <w:ind w:firstLineChars="250" w:firstLine="525"/>
        <w:rPr>
          <w:rFonts w:ascii="ＭＳ ゴシック" w:eastAsia="ＭＳ ゴシック" w:hAnsi="ＭＳ ゴシック"/>
          <w:szCs w:val="21"/>
        </w:rPr>
      </w:pPr>
      <w:r>
        <w:rPr>
          <w:rFonts w:ascii="ＭＳ ゴシック" w:eastAsia="ＭＳ ゴシック" w:hAnsi="ＭＳ ゴシック" w:cs="ＭＳ Ｐゴシック" w:hint="eastAsia"/>
          <w:kern w:val="0"/>
          <w:szCs w:val="24"/>
        </w:rPr>
        <w:t>(1)</w:t>
      </w:r>
      <w:r>
        <w:rPr>
          <w:rFonts w:ascii="ＭＳ ゴシック" w:eastAsia="ＭＳ ゴシック" w:hAnsi="ＭＳ ゴシック" w:hint="eastAsia"/>
          <w:szCs w:val="21"/>
        </w:rPr>
        <w:t xml:space="preserve"> 厚生年金の支給開始年齢の引き上げ                                                         </w:t>
      </w:r>
    </w:p>
    <w:p w:rsidR="005C5616" w:rsidRDefault="007518B8">
      <w:pPr>
        <w:spacing w:line="300" w:lineRule="exact"/>
        <w:ind w:firstLineChars="250" w:firstLine="525"/>
        <w:rPr>
          <w:rFonts w:ascii="ＭＳ ゴシック" w:eastAsia="ＭＳ ゴシック" w:hAnsi="ＭＳ ゴシック" w:cs="Arial"/>
          <w:kern w:val="36"/>
          <w:szCs w:val="21"/>
        </w:rPr>
      </w:pPr>
      <w:r>
        <w:rPr>
          <w:rFonts w:ascii="ＭＳ ゴシック" w:eastAsia="ＭＳ ゴシック" w:hAnsi="ＭＳ ゴシック" w:cs="ＭＳ Ｐゴシック" w:hint="eastAsia"/>
          <w:kern w:val="0"/>
          <w:szCs w:val="24"/>
        </w:rPr>
        <w:t xml:space="preserve">(2) </w:t>
      </w:r>
      <w:r>
        <w:rPr>
          <w:rFonts w:ascii="ＭＳ ゴシック" w:eastAsia="ＭＳ ゴシック" w:hAnsi="ＭＳ ゴシック" w:cs="Arial" w:hint="eastAsia"/>
          <w:kern w:val="36"/>
          <w:szCs w:val="21"/>
        </w:rPr>
        <w:t>在職老齢年金（働きながら年金を受けるとき）</w:t>
      </w:r>
    </w:p>
    <w:p w:rsidR="005C5616" w:rsidRDefault="007518B8">
      <w:pPr>
        <w:spacing w:line="300" w:lineRule="exact"/>
        <w:ind w:firstLineChars="250" w:firstLine="525"/>
        <w:rPr>
          <w:rFonts w:ascii="ＭＳ ゴシック" w:eastAsia="ＭＳ ゴシック" w:hAnsi="ＭＳ ゴシック" w:cs="Arial"/>
          <w:kern w:val="36"/>
          <w:szCs w:val="21"/>
        </w:rPr>
      </w:pPr>
      <w:r>
        <w:rPr>
          <w:rFonts w:ascii="ＭＳ ゴシック" w:eastAsia="ＭＳ ゴシック" w:hAnsi="ＭＳ ゴシック" w:cs="Arial" w:hint="eastAsia"/>
          <w:kern w:val="36"/>
          <w:szCs w:val="21"/>
        </w:rPr>
        <w:t xml:space="preserve">　[1] 60歳から65歳になるまでの在職老齢年金の計算方法</w:t>
      </w:r>
    </w:p>
    <w:p w:rsidR="005C5616" w:rsidRDefault="007518B8">
      <w:pPr>
        <w:spacing w:line="300" w:lineRule="exact"/>
        <w:ind w:firstLineChars="350" w:firstLine="735"/>
        <w:rPr>
          <w:rFonts w:ascii="ＭＳ ゴシック" w:eastAsia="ＭＳ ゴシック" w:hAnsi="ＭＳ ゴシック" w:cs="Arial"/>
          <w:kern w:val="36"/>
          <w:szCs w:val="21"/>
        </w:rPr>
      </w:pPr>
      <w:r>
        <w:rPr>
          <w:rFonts w:ascii="ＭＳ ゴシック" w:eastAsia="ＭＳ ゴシック" w:hAnsi="ＭＳ ゴシック" w:cs="Arial" w:hint="eastAsia"/>
          <w:kern w:val="36"/>
          <w:szCs w:val="21"/>
        </w:rPr>
        <w:t>[2] 65歳以降の在職老齢年金の計算方法</w:t>
      </w:r>
    </w:p>
    <w:p w:rsidR="005C5616" w:rsidRDefault="007518B8">
      <w:pPr>
        <w:spacing w:line="300" w:lineRule="exact"/>
        <w:ind w:firstLineChars="250" w:firstLine="525"/>
        <w:rPr>
          <w:rFonts w:ascii="ＭＳ ゴシック" w:eastAsia="ＭＳ ゴシック" w:hAnsi="ＭＳ ゴシック" w:cs="Arial"/>
          <w:kern w:val="36"/>
          <w:szCs w:val="21"/>
        </w:rPr>
      </w:pPr>
      <w:r>
        <w:rPr>
          <w:rFonts w:ascii="ＭＳ ゴシック" w:eastAsia="ＭＳ ゴシック" w:hAnsi="ＭＳ ゴシック" w:cs="Arial" w:hint="eastAsia"/>
          <w:kern w:val="36"/>
          <w:szCs w:val="21"/>
        </w:rPr>
        <w:t>(3) 雇用保険の高年齢雇用継続給付との調整</w:t>
      </w:r>
    </w:p>
    <w:p w:rsidR="005C5616" w:rsidRDefault="005C5616">
      <w:pPr>
        <w:spacing w:line="300" w:lineRule="exact"/>
        <w:rPr>
          <w:rFonts w:ascii="ＭＳ ゴシック" w:eastAsia="ＭＳ ゴシック" w:hAnsi="ＭＳ ゴシック" w:cs="Arial"/>
          <w:kern w:val="36"/>
          <w:szCs w:val="21"/>
        </w:rPr>
      </w:pPr>
    </w:p>
    <w:p w:rsidR="005C5616" w:rsidRDefault="007518B8"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r>
        <w:rPr>
          <w:rFonts w:ascii="ＭＳ ゴシック" w:eastAsia="ＭＳ ゴシック" w:hAnsi="ＭＳ ゴシック" w:cs="ＭＳ Ｐゴシック" w:hint="eastAsia"/>
          <w:b/>
          <w:kern w:val="0"/>
          <w:szCs w:val="21"/>
        </w:rPr>
        <w:t>８．公共職業安定所一覧</w:t>
      </w:r>
      <w:r>
        <w:rPr>
          <w:rFonts w:ascii="ＭＳ ゴシック" w:eastAsia="ＭＳ ゴシック" w:hAnsi="ＭＳ ゴシック" w:cs="ＭＳ Ｐゴシック" w:hint="eastAsia"/>
          <w:b/>
          <w:kern w:val="0"/>
          <w:szCs w:val="21"/>
        </w:rPr>
        <w:tab/>
        <w:t>42</w:t>
      </w:r>
    </w:p>
    <w:p w:rsidR="005C5616" w:rsidRDefault="007518B8"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r>
        <w:rPr>
          <w:rFonts w:ascii="ＭＳ ゴシック" w:eastAsia="ＭＳ ゴシック" w:hAnsi="ＭＳ ゴシック" w:cs="ＭＳ Ｐゴシック" w:hint="eastAsia"/>
          <w:b/>
          <w:kern w:val="0"/>
          <w:szCs w:val="21"/>
        </w:rPr>
        <w:t>９．年金事務所一覧</w:t>
      </w:r>
      <w:r>
        <w:rPr>
          <w:rFonts w:ascii="ＭＳ ゴシック" w:eastAsia="ＭＳ ゴシック" w:hAnsi="ＭＳ ゴシック" w:cs="ＭＳ Ｐゴシック" w:hint="eastAsia"/>
          <w:b/>
          <w:kern w:val="0"/>
          <w:szCs w:val="21"/>
        </w:rPr>
        <w:tab/>
        <w:t>43</w:t>
      </w:r>
    </w:p>
    <w:p w:rsidR="005C5616" w:rsidRDefault="007518B8"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r>
        <w:rPr>
          <w:rFonts w:ascii="ＭＳ ゴシック" w:eastAsia="ＭＳ ゴシック" w:hAnsi="ＭＳ ゴシック" w:cs="ＭＳ Ｐゴシック" w:hint="eastAsia"/>
          <w:b/>
          <w:kern w:val="0"/>
          <w:szCs w:val="21"/>
        </w:rPr>
        <w:t>10．その他</w:t>
      </w:r>
      <w:r>
        <w:rPr>
          <w:rFonts w:ascii="ＭＳ ゴシック" w:eastAsia="ＭＳ ゴシック" w:hAnsi="ＭＳ ゴシック" w:cs="ＭＳ Ｐゴシック" w:hint="eastAsia"/>
          <w:b/>
          <w:kern w:val="0"/>
          <w:szCs w:val="21"/>
        </w:rPr>
        <w:tab/>
        <w:t>43</w:t>
      </w:r>
    </w:p>
    <w:p w:rsidR="005C5616" w:rsidRDefault="005C5616"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p>
    <w:p w:rsidR="005C5616" w:rsidRDefault="005C5616"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p>
    <w:p w:rsidR="005C5616" w:rsidRDefault="005C5616"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p>
    <w:p w:rsidR="005C5616" w:rsidRDefault="005C5616"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p>
    <w:p w:rsidR="005C5616" w:rsidRDefault="005C5616"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p>
    <w:p w:rsidR="005C5616" w:rsidRDefault="005C5616"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p>
    <w:p w:rsidR="005C5616" w:rsidRDefault="007518B8">
      <w:pPr>
        <w:widowControl/>
        <w:jc w:val="left"/>
        <w:rPr>
          <w:rFonts w:ascii="ＭＳ ゴシック" w:eastAsia="ＭＳ ゴシック" w:hAnsi="ＭＳ ゴシック" w:cs="ＭＳ Ｐゴシック"/>
          <w:b/>
          <w:kern w:val="0"/>
          <w:szCs w:val="21"/>
        </w:rPr>
      </w:pPr>
      <w:r>
        <w:rPr>
          <w:rFonts w:ascii="ＭＳ ゴシック" w:eastAsia="ＭＳ ゴシック" w:hAnsi="ＭＳ ゴシック" w:cs="ＭＳ Ｐゴシック"/>
          <w:b/>
          <w:kern w:val="0"/>
          <w:szCs w:val="21"/>
        </w:rPr>
        <w:br w:type="page"/>
      </w:r>
    </w:p>
    <w:p w:rsidR="005C5616" w:rsidRDefault="005C5616"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pPr>
    </w:p>
    <w:p w:rsidR="005C5616" w:rsidRDefault="007518B8" w:rsidP="00F0493F">
      <w:pPr>
        <w:spacing w:beforeLines="50"/>
        <w:ind w:firstLineChars="100" w:firstLine="241"/>
        <w:jc w:val="center"/>
        <w:rPr>
          <w:rFonts w:ascii="ＭＳ Ｐゴシック" w:eastAsia="ＭＳ Ｐゴシック" w:hAnsi="ＭＳ Ｐゴシック" w:cs="HG教科書体"/>
          <w:b/>
          <w:color w:val="3E3D2D" w:themeColor="text2"/>
          <w:kern w:val="0"/>
          <w:sz w:val="24"/>
          <w:szCs w:val="24"/>
          <w:u w:val="single"/>
        </w:rPr>
      </w:pPr>
      <w:r>
        <w:rPr>
          <w:rFonts w:ascii="ＭＳ Ｐゴシック" w:eastAsia="ＭＳ Ｐゴシック" w:hAnsi="ＭＳ Ｐゴシック" w:cs="HG教科書体" w:hint="eastAsia"/>
          <w:b/>
          <w:color w:val="3E3D2D" w:themeColor="text2"/>
          <w:kern w:val="0"/>
          <w:sz w:val="24"/>
          <w:szCs w:val="24"/>
          <w:u w:val="single"/>
        </w:rPr>
        <w:t>１． 会員企業の高齢者雇用に関する調査結果概要（アンケート集計結果）</w:t>
      </w:r>
    </w:p>
    <w:p w:rsidR="005C5616" w:rsidRDefault="005C5616">
      <w:pPr>
        <w:ind w:firstLineChars="100" w:firstLine="211"/>
        <w:rPr>
          <w:rFonts w:ascii="ＭＳ Ｐゴシック" w:eastAsia="ＭＳ Ｐゴシック" w:hAnsi="ＭＳ Ｐゴシック" w:cs="HG教科書体"/>
          <w:b/>
          <w:color w:val="000000"/>
          <w:kern w:val="0"/>
          <w:szCs w:val="21"/>
        </w:rPr>
      </w:pPr>
    </w:p>
    <w:p w:rsidR="005C5616" w:rsidRDefault="007518B8">
      <w:pPr>
        <w:ind w:firstLineChars="200" w:firstLine="422"/>
        <w:rPr>
          <w:rFonts w:ascii="ＭＳ Ｐゴシック" w:eastAsia="ＭＳ Ｐゴシック" w:hAnsi="ＭＳ Ｐゴシック" w:cs="HG教科書体"/>
          <w:b/>
          <w:kern w:val="0"/>
          <w:szCs w:val="21"/>
        </w:rPr>
      </w:pPr>
      <w:r>
        <w:rPr>
          <w:rFonts w:ascii="ＭＳ Ｐゴシック" w:eastAsia="ＭＳ Ｐゴシック" w:hAnsi="ＭＳ Ｐゴシック" w:cs="HG教科書体" w:hint="eastAsia"/>
          <w:b/>
          <w:kern w:val="0"/>
          <w:szCs w:val="21"/>
        </w:rPr>
        <w:t>① 65歳以上従業員の活用に対する考え方</w:t>
      </w:r>
    </w:p>
    <w:tbl>
      <w:tblPr>
        <w:tblStyle w:val="a9"/>
        <w:tblW w:w="0" w:type="auto"/>
        <w:tblInd w:w="817" w:type="dxa"/>
        <w:tblLook w:val="04A0"/>
      </w:tblPr>
      <w:tblGrid>
        <w:gridCol w:w="8930"/>
      </w:tblGrid>
      <w:tr w:rsidR="005C5616">
        <w:trPr>
          <w:trHeight w:val="1142"/>
        </w:trPr>
        <w:tc>
          <w:tcPr>
            <w:tcW w:w="8930" w:type="dxa"/>
            <w:vAlign w:val="center"/>
          </w:tcPr>
          <w:p w:rsidR="005C5616" w:rsidRDefault="007518B8">
            <w:pPr>
              <w:tabs>
                <w:tab w:val="left" w:pos="7547"/>
              </w:tabs>
              <w:spacing w:line="280" w:lineRule="exact"/>
              <w:rPr>
                <w:rFonts w:asciiTheme="minorEastAsia" w:hAnsiTheme="minorEastAsia"/>
                <w:sz w:val="20"/>
                <w:szCs w:val="20"/>
              </w:rPr>
            </w:pPr>
            <w:r>
              <w:rPr>
                <w:rFonts w:asciiTheme="minorEastAsia" w:hAnsiTheme="minorEastAsia" w:hint="eastAsia"/>
                <w:sz w:val="20"/>
                <w:szCs w:val="20"/>
              </w:rPr>
              <w:t xml:space="preserve">「健康で意欲と能力があれば、70歳までの従業員であれば積極的に活用したい」　　</w:t>
            </w:r>
            <w:r>
              <w:rPr>
                <w:rFonts w:asciiTheme="minorEastAsia" w:hAnsiTheme="minorEastAsia"/>
                <w:sz w:val="20"/>
                <w:szCs w:val="20"/>
              </w:rPr>
              <w:tab/>
            </w:r>
            <w:r>
              <w:rPr>
                <w:rFonts w:asciiTheme="minorEastAsia" w:hAnsiTheme="minorEastAsia" w:cs="HG教科書体" w:hint="eastAsia"/>
                <w:color w:val="000000"/>
                <w:kern w:val="0"/>
                <w:sz w:val="20"/>
                <w:szCs w:val="20"/>
              </w:rPr>
              <w:t>75.0</w:t>
            </w:r>
            <w:r>
              <w:rPr>
                <w:rFonts w:asciiTheme="minorEastAsia" w:hAnsiTheme="minorEastAsia" w:hint="eastAsia"/>
                <w:sz w:val="20"/>
                <w:szCs w:val="20"/>
              </w:rPr>
              <w:t>%</w:t>
            </w:r>
          </w:p>
          <w:p w:rsidR="005C5616" w:rsidRDefault="007518B8">
            <w:pPr>
              <w:tabs>
                <w:tab w:val="left" w:pos="7547"/>
              </w:tabs>
              <w:spacing w:line="280" w:lineRule="exact"/>
              <w:rPr>
                <w:rFonts w:asciiTheme="minorEastAsia" w:hAnsiTheme="minorEastAsia"/>
                <w:sz w:val="20"/>
                <w:szCs w:val="20"/>
              </w:rPr>
            </w:pPr>
            <w:r>
              <w:rPr>
                <w:rFonts w:asciiTheme="minorEastAsia" w:hAnsiTheme="minorEastAsia" w:hint="eastAsia"/>
                <w:sz w:val="20"/>
                <w:szCs w:val="20"/>
              </w:rPr>
              <w:t>「健康で意欲と能力があれば、70歳を超えた従業員であっても積極的に活用したい」</w:t>
            </w:r>
            <w:r>
              <w:rPr>
                <w:rFonts w:asciiTheme="minorEastAsia" w:hAnsiTheme="minorEastAsia"/>
                <w:sz w:val="20"/>
                <w:szCs w:val="20"/>
              </w:rPr>
              <w:tab/>
            </w:r>
            <w:r>
              <w:rPr>
                <w:rFonts w:asciiTheme="minorEastAsia" w:hAnsiTheme="minorEastAsia" w:cs="HG教科書体" w:hint="eastAsia"/>
                <w:color w:val="000000"/>
                <w:kern w:val="0"/>
                <w:sz w:val="20"/>
                <w:szCs w:val="20"/>
              </w:rPr>
              <w:t>16.7</w:t>
            </w:r>
            <w:r>
              <w:rPr>
                <w:rFonts w:asciiTheme="minorEastAsia" w:hAnsiTheme="minorEastAsia" w:hint="eastAsia"/>
                <w:sz w:val="20"/>
                <w:szCs w:val="20"/>
              </w:rPr>
              <w:t>%</w:t>
            </w:r>
          </w:p>
          <w:p w:rsidR="005C5616" w:rsidRDefault="007518B8">
            <w:pPr>
              <w:tabs>
                <w:tab w:val="left" w:pos="7547"/>
              </w:tabs>
              <w:spacing w:line="280" w:lineRule="exact"/>
              <w:rPr>
                <w:rFonts w:asciiTheme="minorEastAsia" w:hAnsiTheme="minorEastAsia" w:cs="HG教科書体"/>
                <w:b/>
                <w:kern w:val="0"/>
                <w:sz w:val="20"/>
                <w:szCs w:val="20"/>
              </w:rPr>
            </w:pPr>
            <w:r>
              <w:rPr>
                <w:rFonts w:asciiTheme="minorEastAsia" w:hAnsiTheme="minorEastAsia" w:hint="eastAsia"/>
                <w:sz w:val="20"/>
                <w:szCs w:val="20"/>
              </w:rPr>
              <w:t>「健康で意欲と能力があっても、65歳以上の従業員を活用することは考えていない」</w:t>
            </w:r>
            <w:r>
              <w:rPr>
                <w:rFonts w:asciiTheme="minorEastAsia" w:hAnsiTheme="minorEastAsia"/>
                <w:sz w:val="20"/>
                <w:szCs w:val="20"/>
              </w:rPr>
              <w:tab/>
            </w:r>
            <w:r>
              <w:rPr>
                <w:rFonts w:asciiTheme="minorEastAsia" w:hAnsiTheme="minorEastAsia" w:cs="HG教科書体" w:hint="eastAsia"/>
                <w:color w:val="000000"/>
                <w:kern w:val="0"/>
                <w:sz w:val="20"/>
                <w:szCs w:val="20"/>
              </w:rPr>
              <w:t>8.3</w:t>
            </w:r>
            <w:r>
              <w:rPr>
                <w:rFonts w:asciiTheme="minorEastAsia" w:hAnsiTheme="minorEastAsia" w:hint="eastAsia"/>
                <w:sz w:val="20"/>
                <w:szCs w:val="20"/>
              </w:rPr>
              <w:t>%</w:t>
            </w:r>
          </w:p>
        </w:tc>
      </w:tr>
    </w:tbl>
    <w:p w:rsidR="005C5616" w:rsidRDefault="005C5616">
      <w:pPr>
        <w:ind w:firstLineChars="200" w:firstLine="422"/>
        <w:rPr>
          <w:rFonts w:ascii="ＭＳ Ｐゴシック" w:eastAsia="ＭＳ Ｐゴシック" w:hAnsi="ＭＳ Ｐゴシック" w:cs="HG教科書体"/>
          <w:b/>
          <w:kern w:val="0"/>
          <w:szCs w:val="21"/>
        </w:rPr>
      </w:pPr>
    </w:p>
    <w:p w:rsidR="005C5616" w:rsidRDefault="007518B8">
      <w:pPr>
        <w:ind w:firstLineChars="200" w:firstLine="422"/>
        <w:rPr>
          <w:rFonts w:ascii="ＭＳ Ｐゴシック" w:eastAsia="ＭＳ Ｐゴシック" w:hAnsi="ＭＳ Ｐゴシック" w:cs="HG教科書体"/>
          <w:b/>
          <w:kern w:val="0"/>
          <w:szCs w:val="21"/>
        </w:rPr>
      </w:pPr>
      <w:r>
        <w:rPr>
          <w:rFonts w:ascii="ＭＳ Ｐゴシック" w:eastAsia="ＭＳ Ｐゴシック" w:hAnsi="ＭＳ Ｐゴシック" w:cs="HG教科書体" w:hint="eastAsia"/>
          <w:b/>
          <w:kern w:val="0"/>
          <w:szCs w:val="21"/>
        </w:rPr>
        <w:t>② 高齢者雇用に取組む場合の問題点、課題</w:t>
      </w:r>
    </w:p>
    <w:tbl>
      <w:tblPr>
        <w:tblStyle w:val="a9"/>
        <w:tblW w:w="0" w:type="auto"/>
        <w:tblInd w:w="817" w:type="dxa"/>
        <w:tblLook w:val="04A0"/>
      </w:tblPr>
      <w:tblGrid>
        <w:gridCol w:w="8930"/>
      </w:tblGrid>
      <w:tr w:rsidR="005C5616">
        <w:trPr>
          <w:trHeight w:val="2186"/>
        </w:trPr>
        <w:tc>
          <w:tcPr>
            <w:tcW w:w="8930" w:type="dxa"/>
            <w:vAlign w:val="center"/>
          </w:tcPr>
          <w:p w:rsidR="005C5616" w:rsidRDefault="007518B8">
            <w:pPr>
              <w:tabs>
                <w:tab w:val="left" w:pos="7547"/>
              </w:tabs>
              <w:spacing w:line="280" w:lineRule="exact"/>
              <w:rPr>
                <w:rFonts w:asciiTheme="minorEastAsia" w:hAnsiTheme="minorEastAsia"/>
                <w:sz w:val="20"/>
                <w:szCs w:val="20"/>
              </w:rPr>
            </w:pPr>
            <w:r>
              <w:rPr>
                <w:rFonts w:asciiTheme="minorEastAsia" w:hAnsiTheme="minorEastAsia" w:hint="eastAsia"/>
                <w:sz w:val="20"/>
                <w:szCs w:val="20"/>
              </w:rPr>
              <w:t xml:space="preserve">「現役時代に比して高年齢者本人の健康状態や身体能力が劣ってくる」　　　　</w:t>
            </w:r>
            <w:r>
              <w:rPr>
                <w:rFonts w:asciiTheme="minorEastAsia" w:hAnsiTheme="minorEastAsia"/>
                <w:sz w:val="20"/>
                <w:szCs w:val="20"/>
              </w:rPr>
              <w:tab/>
            </w:r>
            <w:r>
              <w:rPr>
                <w:rFonts w:asciiTheme="minorEastAsia" w:hAnsiTheme="minorEastAsia" w:cs="HG教科書体" w:hint="eastAsia"/>
                <w:color w:val="000000"/>
                <w:kern w:val="0"/>
                <w:sz w:val="20"/>
                <w:szCs w:val="20"/>
              </w:rPr>
              <w:t>42.3</w:t>
            </w:r>
            <w:r>
              <w:rPr>
                <w:rFonts w:asciiTheme="minorEastAsia" w:hAnsiTheme="minorEastAsia" w:hint="eastAsia"/>
                <w:sz w:val="20"/>
                <w:szCs w:val="20"/>
              </w:rPr>
              <w:t>%</w:t>
            </w:r>
          </w:p>
          <w:p w:rsidR="005C5616" w:rsidRDefault="007518B8">
            <w:pPr>
              <w:tabs>
                <w:tab w:val="left" w:pos="7547"/>
              </w:tabs>
              <w:spacing w:line="280" w:lineRule="exact"/>
              <w:rPr>
                <w:rFonts w:asciiTheme="minorEastAsia" w:hAnsiTheme="minorEastAsia"/>
                <w:sz w:val="20"/>
                <w:szCs w:val="20"/>
              </w:rPr>
            </w:pPr>
            <w:r>
              <w:rPr>
                <w:rFonts w:asciiTheme="minorEastAsia" w:hAnsiTheme="minorEastAsia" w:hint="eastAsia"/>
                <w:sz w:val="20"/>
                <w:szCs w:val="20"/>
              </w:rPr>
              <w:t>「現役時代に比して高年齢者本人のやる気が下がる、新技術についていけない」</w:t>
            </w:r>
            <w:r>
              <w:rPr>
                <w:rFonts w:asciiTheme="minorEastAsia" w:hAnsiTheme="minorEastAsia"/>
                <w:sz w:val="20"/>
                <w:szCs w:val="20"/>
              </w:rPr>
              <w:tab/>
            </w:r>
            <w:r>
              <w:rPr>
                <w:rFonts w:asciiTheme="minorEastAsia" w:hAnsiTheme="minorEastAsia" w:cs="HG教科書体" w:hint="eastAsia"/>
                <w:color w:val="000000"/>
                <w:kern w:val="0"/>
                <w:sz w:val="20"/>
                <w:szCs w:val="20"/>
              </w:rPr>
              <w:t>19.2</w:t>
            </w:r>
            <w:r>
              <w:rPr>
                <w:rFonts w:asciiTheme="minorEastAsia" w:hAnsiTheme="minorEastAsia" w:hint="eastAsia"/>
                <w:sz w:val="20"/>
                <w:szCs w:val="20"/>
              </w:rPr>
              <w:t>%</w:t>
            </w:r>
          </w:p>
          <w:p w:rsidR="005C5616" w:rsidRDefault="007518B8">
            <w:pPr>
              <w:tabs>
                <w:tab w:val="left" w:pos="7547"/>
              </w:tabs>
              <w:spacing w:line="280" w:lineRule="exact"/>
              <w:rPr>
                <w:rFonts w:asciiTheme="minorEastAsia" w:hAnsiTheme="minorEastAsia"/>
                <w:sz w:val="20"/>
                <w:szCs w:val="20"/>
              </w:rPr>
            </w:pPr>
            <w:r>
              <w:rPr>
                <w:rFonts w:asciiTheme="minorEastAsia" w:hAnsiTheme="minorEastAsia" w:hint="eastAsia"/>
                <w:sz w:val="20"/>
                <w:szCs w:val="20"/>
              </w:rPr>
              <w:t>「業務の品質や効率が低下する」</w:t>
            </w:r>
            <w:r>
              <w:rPr>
                <w:rFonts w:asciiTheme="minorEastAsia" w:hAnsiTheme="minorEastAsia"/>
                <w:sz w:val="20"/>
                <w:szCs w:val="20"/>
              </w:rPr>
              <w:tab/>
            </w:r>
            <w:r>
              <w:rPr>
                <w:rFonts w:asciiTheme="minorEastAsia" w:hAnsiTheme="minorEastAsia" w:cs="HG教科書体" w:hint="eastAsia"/>
                <w:color w:val="000000"/>
                <w:kern w:val="0"/>
                <w:sz w:val="20"/>
                <w:szCs w:val="20"/>
              </w:rPr>
              <w:t>11.5</w:t>
            </w:r>
            <w:r>
              <w:rPr>
                <w:rFonts w:asciiTheme="minorEastAsia" w:hAnsiTheme="minorEastAsia" w:hint="eastAsia"/>
                <w:sz w:val="20"/>
                <w:szCs w:val="20"/>
              </w:rPr>
              <w:t xml:space="preserve">% </w:t>
            </w:r>
          </w:p>
          <w:p w:rsidR="005C5616" w:rsidRDefault="007518B8">
            <w:pPr>
              <w:tabs>
                <w:tab w:val="left" w:pos="7547"/>
              </w:tabs>
              <w:spacing w:line="280" w:lineRule="exact"/>
              <w:rPr>
                <w:rFonts w:asciiTheme="minorEastAsia" w:hAnsiTheme="minorEastAsia"/>
                <w:sz w:val="20"/>
                <w:szCs w:val="20"/>
              </w:rPr>
            </w:pPr>
            <w:r>
              <w:rPr>
                <w:rFonts w:asciiTheme="minorEastAsia" w:hAnsiTheme="minorEastAsia" w:hint="eastAsia"/>
                <w:sz w:val="20"/>
                <w:szCs w:val="20"/>
              </w:rPr>
              <w:t>「業務中や通勤時の事故や災害が増える」</w:t>
            </w:r>
            <w:r>
              <w:rPr>
                <w:rFonts w:asciiTheme="minorEastAsia" w:hAnsiTheme="minorEastAsia"/>
                <w:sz w:val="20"/>
                <w:szCs w:val="20"/>
              </w:rPr>
              <w:tab/>
            </w:r>
            <w:r>
              <w:rPr>
                <w:rFonts w:asciiTheme="minorEastAsia" w:hAnsiTheme="minorEastAsia" w:cs="HG教科書体" w:hint="eastAsia"/>
                <w:color w:val="000000"/>
                <w:kern w:val="0"/>
                <w:sz w:val="20"/>
                <w:szCs w:val="20"/>
              </w:rPr>
              <w:t>11/5</w:t>
            </w:r>
            <w:r>
              <w:rPr>
                <w:rFonts w:asciiTheme="minorEastAsia" w:hAnsiTheme="minorEastAsia" w:hint="eastAsia"/>
                <w:sz w:val="20"/>
                <w:szCs w:val="20"/>
              </w:rPr>
              <w:t>%</w:t>
            </w:r>
          </w:p>
          <w:p w:rsidR="005C5616" w:rsidRDefault="007518B8">
            <w:pPr>
              <w:tabs>
                <w:tab w:val="left" w:pos="7547"/>
              </w:tabs>
              <w:spacing w:line="280" w:lineRule="exact"/>
              <w:ind w:left="200" w:rightChars="690" w:right="1449" w:hangingChars="100" w:hanging="200"/>
              <w:rPr>
                <w:rFonts w:asciiTheme="minorEastAsia" w:hAnsiTheme="minorEastAsia"/>
                <w:sz w:val="20"/>
                <w:szCs w:val="20"/>
              </w:rPr>
            </w:pPr>
            <w:r>
              <w:rPr>
                <w:rFonts w:asciiTheme="minorEastAsia" w:hAnsiTheme="minorEastAsia" w:hint="eastAsia"/>
                <w:sz w:val="20"/>
                <w:szCs w:val="20"/>
              </w:rPr>
              <w:t>「若年者との関連で世代交代の足かせになったり、現役従業員が仕事がやりづらくなるのではないかと懸念される」</w:t>
            </w:r>
            <w:r>
              <w:rPr>
                <w:rFonts w:asciiTheme="minorEastAsia" w:hAnsiTheme="minorEastAsia"/>
                <w:sz w:val="20"/>
                <w:szCs w:val="20"/>
              </w:rPr>
              <w:tab/>
            </w:r>
            <w:r>
              <w:rPr>
                <w:rFonts w:asciiTheme="minorEastAsia" w:hAnsiTheme="minorEastAsia" w:cs="HG教科書体" w:hint="eastAsia"/>
                <w:color w:val="000000"/>
                <w:kern w:val="0"/>
                <w:sz w:val="20"/>
                <w:szCs w:val="20"/>
              </w:rPr>
              <w:t>15.4</w:t>
            </w:r>
            <w:r>
              <w:rPr>
                <w:rFonts w:asciiTheme="minorEastAsia" w:hAnsiTheme="minorEastAsia" w:hint="eastAsia"/>
                <w:sz w:val="20"/>
                <w:szCs w:val="20"/>
              </w:rPr>
              <w:t>%</w:t>
            </w:r>
          </w:p>
          <w:p w:rsidR="005C5616" w:rsidRDefault="007518B8">
            <w:pPr>
              <w:tabs>
                <w:tab w:val="left" w:pos="7547"/>
              </w:tabs>
              <w:spacing w:line="280" w:lineRule="exact"/>
              <w:ind w:left="200" w:rightChars="690" w:right="1449" w:hangingChars="100" w:hanging="200"/>
              <w:rPr>
                <w:rFonts w:asciiTheme="minorEastAsia" w:hAnsiTheme="minorEastAsia" w:cs="HG教科書体"/>
                <w:b/>
                <w:kern w:val="0"/>
                <w:sz w:val="20"/>
                <w:szCs w:val="20"/>
              </w:rPr>
            </w:pPr>
            <w:r>
              <w:rPr>
                <w:rFonts w:asciiTheme="minorEastAsia" w:hAnsiTheme="minorEastAsia" w:hint="eastAsia"/>
                <w:sz w:val="20"/>
                <w:szCs w:val="20"/>
              </w:rPr>
              <w:t>「高年齢者に</w:t>
            </w:r>
            <w:r>
              <w:rPr>
                <w:rFonts w:asciiTheme="minorEastAsia" w:hAnsiTheme="minorEastAsia" w:cs="HG教科書体" w:hint="eastAsia"/>
                <w:color w:val="000000"/>
                <w:kern w:val="0"/>
                <w:sz w:val="20"/>
                <w:szCs w:val="20"/>
              </w:rPr>
              <w:t>対する</w:t>
            </w:r>
            <w:r>
              <w:rPr>
                <w:rFonts w:asciiTheme="minorEastAsia" w:hAnsiTheme="minorEastAsia" w:hint="eastAsia"/>
                <w:sz w:val="20"/>
                <w:szCs w:val="20"/>
              </w:rPr>
              <w:t>業務として、仕事がない、処遇ができない、新たな能力開発投資等ができない」</w:t>
            </w:r>
            <w:r>
              <w:rPr>
                <w:rFonts w:asciiTheme="minorEastAsia" w:hAnsiTheme="minorEastAsia"/>
                <w:sz w:val="20"/>
                <w:szCs w:val="20"/>
              </w:rPr>
              <w:tab/>
            </w:r>
            <w:r>
              <w:rPr>
                <w:rFonts w:asciiTheme="minorEastAsia" w:hAnsiTheme="minorEastAsia" w:cs="HG教科書体" w:hint="eastAsia"/>
                <w:color w:val="000000"/>
                <w:kern w:val="0"/>
                <w:sz w:val="20"/>
                <w:szCs w:val="20"/>
              </w:rPr>
              <w:t>0.0</w:t>
            </w:r>
            <w:r>
              <w:rPr>
                <w:rFonts w:asciiTheme="minorEastAsia" w:hAnsiTheme="minorEastAsia" w:hint="eastAsia"/>
                <w:sz w:val="20"/>
                <w:szCs w:val="20"/>
              </w:rPr>
              <w:t xml:space="preserve">% </w:t>
            </w:r>
          </w:p>
        </w:tc>
      </w:tr>
    </w:tbl>
    <w:p w:rsidR="005C5616" w:rsidRDefault="005C5616">
      <w:pPr>
        <w:ind w:firstLineChars="200" w:firstLine="422"/>
        <w:rPr>
          <w:rFonts w:ascii="ＭＳ Ｐゴシック" w:eastAsia="ＭＳ Ｐゴシック" w:hAnsi="ＭＳ Ｐゴシック"/>
          <w:b/>
          <w:color w:val="000000"/>
          <w:szCs w:val="21"/>
        </w:rPr>
      </w:pPr>
    </w:p>
    <w:p w:rsidR="005C5616" w:rsidRDefault="007518B8">
      <w:pPr>
        <w:ind w:firstLineChars="200" w:firstLine="422"/>
        <w:rPr>
          <w:rFonts w:ascii="ＭＳ Ｐゴシック" w:eastAsia="ＭＳ Ｐゴシック" w:hAnsi="ＭＳ Ｐゴシック" w:cs="HG教科書体"/>
          <w:b/>
          <w:kern w:val="0"/>
          <w:szCs w:val="21"/>
        </w:rPr>
      </w:pPr>
      <w:r>
        <w:rPr>
          <w:rFonts w:ascii="ＭＳ Ｐゴシック" w:eastAsia="ＭＳ Ｐゴシック" w:hAnsi="ＭＳ Ｐゴシック" w:hint="eastAsia"/>
          <w:b/>
          <w:color w:val="000000"/>
          <w:szCs w:val="21"/>
        </w:rPr>
        <w:t xml:space="preserve">③ </w:t>
      </w:r>
      <w:r>
        <w:rPr>
          <w:rFonts w:ascii="ＭＳ Ｐゴシック" w:eastAsia="ＭＳ Ｐゴシック" w:hAnsi="ＭＳ Ｐゴシック" w:cs="HG教科書体" w:hint="eastAsia"/>
          <w:b/>
          <w:kern w:val="0"/>
          <w:szCs w:val="21"/>
        </w:rPr>
        <w:t>65歳以降も働く方への期待項目</w:t>
      </w:r>
    </w:p>
    <w:tbl>
      <w:tblPr>
        <w:tblStyle w:val="a9"/>
        <w:tblW w:w="0" w:type="auto"/>
        <w:tblInd w:w="817" w:type="dxa"/>
        <w:tblLook w:val="04A0"/>
      </w:tblPr>
      <w:tblGrid>
        <w:gridCol w:w="8930"/>
      </w:tblGrid>
      <w:tr w:rsidR="005C5616">
        <w:trPr>
          <w:trHeight w:val="1295"/>
        </w:trPr>
        <w:tc>
          <w:tcPr>
            <w:tcW w:w="8930" w:type="dxa"/>
            <w:vAlign w:val="center"/>
          </w:tcPr>
          <w:p w:rsidR="005C5616" w:rsidRDefault="007518B8">
            <w:pPr>
              <w:tabs>
                <w:tab w:val="left" w:pos="7547"/>
              </w:tabs>
              <w:spacing w:line="280" w:lineRule="exact"/>
              <w:rPr>
                <w:rFonts w:asciiTheme="minorEastAsia" w:hAnsiTheme="minorEastAsia"/>
                <w:sz w:val="20"/>
                <w:szCs w:val="20"/>
              </w:rPr>
            </w:pPr>
            <w:r>
              <w:rPr>
                <w:rFonts w:asciiTheme="minorEastAsia" w:hAnsiTheme="minorEastAsia" w:hint="eastAsia"/>
                <w:sz w:val="20"/>
                <w:szCs w:val="20"/>
              </w:rPr>
              <w:t>「今までのキャリア（高い技術・技能、豊富な経験、人脈）」</w:t>
            </w:r>
            <w:r>
              <w:rPr>
                <w:rFonts w:asciiTheme="minorEastAsia" w:hAnsiTheme="minorEastAsia"/>
                <w:sz w:val="20"/>
                <w:szCs w:val="20"/>
              </w:rPr>
              <w:tab/>
            </w:r>
            <w:r>
              <w:rPr>
                <w:rFonts w:asciiTheme="minorEastAsia" w:hAnsiTheme="minorEastAsia" w:cs="HG教科書体" w:hint="eastAsia"/>
                <w:color w:val="000000"/>
                <w:kern w:val="0"/>
                <w:sz w:val="20"/>
                <w:szCs w:val="20"/>
              </w:rPr>
              <w:t>26.9</w:t>
            </w:r>
            <w:r>
              <w:rPr>
                <w:rFonts w:asciiTheme="minorEastAsia" w:hAnsiTheme="minorEastAsia" w:hint="eastAsia"/>
                <w:sz w:val="20"/>
                <w:szCs w:val="20"/>
              </w:rPr>
              <w:t>%</w:t>
            </w:r>
          </w:p>
          <w:p w:rsidR="005C5616" w:rsidRDefault="007518B8">
            <w:pPr>
              <w:tabs>
                <w:tab w:val="left" w:pos="7547"/>
              </w:tabs>
              <w:spacing w:line="280" w:lineRule="exact"/>
              <w:rPr>
                <w:rFonts w:asciiTheme="minorEastAsia" w:hAnsiTheme="minorEastAsia"/>
                <w:sz w:val="20"/>
                <w:szCs w:val="20"/>
              </w:rPr>
            </w:pPr>
            <w:r>
              <w:rPr>
                <w:rFonts w:asciiTheme="minorEastAsia" w:hAnsiTheme="minorEastAsia" w:hint="eastAsia"/>
                <w:sz w:val="20"/>
                <w:szCs w:val="20"/>
              </w:rPr>
              <w:t>「知識・技能・ノウハウの伝承、後輩の指導育成」</w:t>
            </w:r>
            <w:r>
              <w:rPr>
                <w:rFonts w:asciiTheme="minorEastAsia" w:hAnsiTheme="minorEastAsia"/>
                <w:sz w:val="20"/>
                <w:szCs w:val="20"/>
              </w:rPr>
              <w:tab/>
            </w:r>
            <w:r>
              <w:rPr>
                <w:rFonts w:asciiTheme="minorEastAsia" w:hAnsiTheme="minorEastAsia" w:cs="HG教科書体" w:hint="eastAsia"/>
                <w:color w:val="000000"/>
                <w:kern w:val="0"/>
                <w:sz w:val="20"/>
                <w:szCs w:val="20"/>
              </w:rPr>
              <w:t>38.5</w:t>
            </w:r>
            <w:r>
              <w:rPr>
                <w:rFonts w:asciiTheme="minorEastAsia" w:hAnsiTheme="minorEastAsia" w:hint="eastAsia"/>
                <w:sz w:val="20"/>
                <w:szCs w:val="20"/>
              </w:rPr>
              <w:t>%</w:t>
            </w:r>
          </w:p>
          <w:p w:rsidR="005C5616" w:rsidRDefault="007518B8">
            <w:pPr>
              <w:tabs>
                <w:tab w:val="left" w:pos="7547"/>
              </w:tabs>
              <w:spacing w:line="280" w:lineRule="exact"/>
              <w:rPr>
                <w:rFonts w:asciiTheme="minorEastAsia" w:hAnsiTheme="minorEastAsia"/>
                <w:sz w:val="20"/>
                <w:szCs w:val="20"/>
              </w:rPr>
            </w:pPr>
            <w:r>
              <w:rPr>
                <w:rFonts w:asciiTheme="minorEastAsia" w:hAnsiTheme="minorEastAsia" w:hint="eastAsia"/>
                <w:sz w:val="20"/>
                <w:szCs w:val="20"/>
              </w:rPr>
              <w:t>「勤務態度（他者の模範、率先垂範、精力的な働き）」</w:t>
            </w:r>
            <w:r>
              <w:rPr>
                <w:rFonts w:asciiTheme="minorEastAsia" w:hAnsiTheme="minorEastAsia"/>
                <w:sz w:val="20"/>
                <w:szCs w:val="20"/>
              </w:rPr>
              <w:tab/>
            </w:r>
            <w:r>
              <w:rPr>
                <w:rFonts w:asciiTheme="minorEastAsia" w:hAnsiTheme="minorEastAsia" w:cs="HG教科書体" w:hint="eastAsia"/>
                <w:color w:val="000000"/>
                <w:kern w:val="0"/>
                <w:sz w:val="20"/>
                <w:szCs w:val="20"/>
              </w:rPr>
              <w:t>26.9</w:t>
            </w:r>
            <w:r>
              <w:rPr>
                <w:rFonts w:asciiTheme="minorEastAsia" w:hAnsiTheme="minorEastAsia" w:hint="eastAsia"/>
                <w:sz w:val="20"/>
                <w:szCs w:val="20"/>
              </w:rPr>
              <w:t>%</w:t>
            </w:r>
          </w:p>
          <w:p w:rsidR="005C5616" w:rsidRDefault="007518B8">
            <w:pPr>
              <w:tabs>
                <w:tab w:val="left" w:pos="7547"/>
              </w:tabs>
              <w:spacing w:line="280" w:lineRule="exact"/>
              <w:rPr>
                <w:rFonts w:asciiTheme="minorEastAsia" w:hAnsiTheme="minorEastAsia" w:cs="HG教科書体"/>
                <w:b/>
                <w:kern w:val="0"/>
                <w:sz w:val="20"/>
                <w:szCs w:val="20"/>
              </w:rPr>
            </w:pPr>
            <w:r>
              <w:rPr>
                <w:rFonts w:asciiTheme="minorEastAsia" w:hAnsiTheme="minorEastAsia" w:hint="eastAsia"/>
                <w:sz w:val="20"/>
                <w:szCs w:val="20"/>
              </w:rPr>
              <w:t>「職場の人間関係の融和」</w:t>
            </w:r>
            <w:r>
              <w:rPr>
                <w:rFonts w:asciiTheme="minorEastAsia" w:hAnsiTheme="minorEastAsia"/>
                <w:sz w:val="20"/>
                <w:szCs w:val="20"/>
              </w:rPr>
              <w:tab/>
            </w:r>
            <w:r>
              <w:rPr>
                <w:rFonts w:asciiTheme="minorEastAsia" w:hAnsiTheme="minorEastAsia" w:cs="HG教科書体" w:hint="eastAsia"/>
                <w:color w:val="000000"/>
                <w:kern w:val="0"/>
                <w:sz w:val="20"/>
                <w:szCs w:val="20"/>
              </w:rPr>
              <w:t>7.7</w:t>
            </w:r>
            <w:r>
              <w:rPr>
                <w:rFonts w:asciiTheme="minorEastAsia" w:hAnsiTheme="minorEastAsia" w:hint="eastAsia"/>
                <w:sz w:val="20"/>
                <w:szCs w:val="20"/>
              </w:rPr>
              <w:t>%</w:t>
            </w:r>
          </w:p>
        </w:tc>
      </w:tr>
    </w:tbl>
    <w:p w:rsidR="005C5616" w:rsidRDefault="005C5616">
      <w:pPr>
        <w:rPr>
          <w:rFonts w:ascii="ＭＳ Ｐゴシック" w:eastAsia="ＭＳ Ｐゴシック" w:hAnsi="ＭＳ Ｐゴシック"/>
          <w:b/>
          <w:szCs w:val="21"/>
        </w:rPr>
      </w:pPr>
    </w:p>
    <w:p w:rsidR="005C5616" w:rsidRDefault="007518B8">
      <w:pPr>
        <w:rPr>
          <w:rFonts w:ascii="ＭＳ Ｐゴシック" w:eastAsia="ＭＳ Ｐゴシック" w:hAnsi="ＭＳ Ｐゴシック" w:cs="HG教科書体"/>
          <w:b/>
          <w:kern w:val="0"/>
          <w:szCs w:val="21"/>
        </w:rPr>
      </w:pPr>
      <w:r>
        <w:rPr>
          <w:rFonts w:ascii="ＭＳ Ｐゴシック" w:eastAsia="ＭＳ Ｐゴシック" w:hAnsi="ＭＳ Ｐゴシック" w:hint="eastAsia"/>
          <w:b/>
          <w:szCs w:val="21"/>
        </w:rPr>
        <w:t xml:space="preserve">　　④ </w:t>
      </w:r>
      <w:r>
        <w:rPr>
          <w:rFonts w:ascii="ＭＳ Ｐゴシック" w:eastAsia="ＭＳ Ｐゴシック" w:hAnsi="ＭＳ Ｐゴシック" w:cs="HG教科書体" w:hint="eastAsia"/>
          <w:b/>
          <w:kern w:val="0"/>
          <w:szCs w:val="21"/>
        </w:rPr>
        <w:t xml:space="preserve">年齢に関係なく働き続けてもらいたい従業員はいるか </w:t>
      </w:r>
    </w:p>
    <w:tbl>
      <w:tblPr>
        <w:tblStyle w:val="a9"/>
        <w:tblW w:w="0" w:type="auto"/>
        <w:tblInd w:w="817" w:type="dxa"/>
        <w:tblLook w:val="04A0"/>
      </w:tblPr>
      <w:tblGrid>
        <w:gridCol w:w="8930"/>
      </w:tblGrid>
      <w:tr w:rsidR="005C5616">
        <w:trPr>
          <w:trHeight w:val="954"/>
        </w:trPr>
        <w:tc>
          <w:tcPr>
            <w:tcW w:w="8930" w:type="dxa"/>
            <w:vAlign w:val="center"/>
          </w:tcPr>
          <w:p w:rsidR="005C5616" w:rsidRDefault="007518B8">
            <w:pPr>
              <w:rPr>
                <w:rFonts w:asciiTheme="majorEastAsia" w:eastAsiaTheme="majorEastAsia" w:hAnsiTheme="majorEastAsia"/>
                <w:sz w:val="20"/>
                <w:szCs w:val="20"/>
              </w:rPr>
            </w:pPr>
            <w:r>
              <w:rPr>
                <w:rFonts w:asciiTheme="majorEastAsia" w:eastAsiaTheme="majorEastAsia" w:hAnsiTheme="majorEastAsia" w:cs="HG教科書体" w:hint="eastAsia"/>
                <w:kern w:val="0"/>
                <w:sz w:val="20"/>
                <w:szCs w:val="20"/>
              </w:rPr>
              <w:t>年齢に関係なく働き続けてもらいたい従業員が ｢いる｣ は</w:t>
            </w:r>
            <w:r>
              <w:rPr>
                <w:rFonts w:asciiTheme="majorEastAsia" w:eastAsiaTheme="majorEastAsia" w:hAnsiTheme="majorEastAsia" w:cs="HG教科書体" w:hint="eastAsia"/>
                <w:color w:val="000000"/>
                <w:kern w:val="0"/>
                <w:sz w:val="20"/>
                <w:szCs w:val="20"/>
              </w:rPr>
              <w:t>76.9</w:t>
            </w:r>
            <w:r>
              <w:rPr>
                <w:rFonts w:asciiTheme="majorEastAsia" w:eastAsiaTheme="majorEastAsia" w:hAnsiTheme="majorEastAsia" w:hint="eastAsia"/>
                <w:sz w:val="20"/>
                <w:szCs w:val="20"/>
              </w:rPr>
              <w:t>%と大半を占め、</w:t>
            </w:r>
            <w:r>
              <w:rPr>
                <w:rFonts w:asciiTheme="majorEastAsia" w:eastAsiaTheme="majorEastAsia" w:hAnsiTheme="majorEastAsia" w:cs="HG教科書体" w:hint="eastAsia"/>
                <w:kern w:val="0"/>
                <w:sz w:val="20"/>
                <w:szCs w:val="20"/>
              </w:rPr>
              <w:t>｢いない｣ は</w:t>
            </w:r>
            <w:r>
              <w:rPr>
                <w:rFonts w:asciiTheme="majorEastAsia" w:eastAsiaTheme="majorEastAsia" w:hAnsiTheme="majorEastAsia" w:cs="HG教科書体" w:hint="eastAsia"/>
                <w:color w:val="000000"/>
                <w:kern w:val="0"/>
                <w:sz w:val="20"/>
                <w:szCs w:val="20"/>
              </w:rPr>
              <w:t>23.1</w:t>
            </w:r>
            <w:r>
              <w:rPr>
                <w:rFonts w:asciiTheme="majorEastAsia" w:eastAsiaTheme="majorEastAsia" w:hAnsiTheme="majorEastAsia" w:hint="eastAsia"/>
                <w:sz w:val="20"/>
                <w:szCs w:val="20"/>
              </w:rPr>
              <w:t>%と</w:t>
            </w:r>
          </w:p>
          <w:p w:rsidR="005C5616" w:rsidRDefault="007518B8">
            <w:pPr>
              <w:rPr>
                <w:rFonts w:asciiTheme="majorEastAsia" w:eastAsiaTheme="majorEastAsia" w:hAnsiTheme="majorEastAsia" w:cs="HG教科書体"/>
                <w:b/>
                <w:kern w:val="0"/>
                <w:sz w:val="20"/>
                <w:szCs w:val="20"/>
              </w:rPr>
            </w:pPr>
            <w:r>
              <w:rPr>
                <w:rFonts w:asciiTheme="majorEastAsia" w:eastAsiaTheme="majorEastAsia" w:hAnsiTheme="majorEastAsia" w:hint="eastAsia"/>
                <w:sz w:val="20"/>
                <w:szCs w:val="20"/>
              </w:rPr>
              <w:t>なっている。</w:t>
            </w:r>
          </w:p>
        </w:tc>
      </w:tr>
    </w:tbl>
    <w:p w:rsidR="005C5616" w:rsidRDefault="005C5616">
      <w:pPr>
        <w:widowControl/>
        <w:jc w:val="left"/>
        <w:rPr>
          <w:rFonts w:asciiTheme="majorEastAsia" w:eastAsiaTheme="majorEastAsia" w:hAnsiTheme="majorEastAsia"/>
          <w:b/>
          <w:color w:val="FF0000"/>
          <w:sz w:val="24"/>
          <w:szCs w:val="24"/>
        </w:rPr>
      </w:pPr>
    </w:p>
    <w:p w:rsidR="005C5616" w:rsidRDefault="005C5616" w:rsidP="00F0493F">
      <w:pPr>
        <w:widowControl/>
        <w:tabs>
          <w:tab w:val="left" w:leader="middleDot" w:pos="9240"/>
        </w:tabs>
        <w:spacing w:beforeLines="50" w:line="360" w:lineRule="exact"/>
        <w:jc w:val="left"/>
        <w:rPr>
          <w:rFonts w:ascii="ＭＳ ゴシック" w:eastAsia="ＭＳ ゴシック" w:hAnsi="ＭＳ ゴシック" w:cs="ＭＳ Ｐゴシック"/>
          <w:b/>
          <w:kern w:val="0"/>
          <w:szCs w:val="21"/>
        </w:rPr>
        <w:sectPr w:rsidR="005C5616">
          <w:pgSz w:w="11906" w:h="16838" w:code="9"/>
          <w:pgMar w:top="851" w:right="851" w:bottom="567" w:left="1418" w:header="737" w:footer="284" w:gutter="0"/>
          <w:cols w:space="425"/>
          <w:titlePg/>
          <w:docGrid w:type="lines" w:linePitch="360"/>
        </w:sectPr>
      </w:pPr>
    </w:p>
    <w:p w:rsidR="005C5616" w:rsidRDefault="007518B8">
      <w:pPr>
        <w:rPr>
          <w:rFonts w:ascii="ＭＳ Ｐゴシック" w:eastAsia="ＭＳ Ｐゴシック" w:hAnsi="ＭＳ Ｐゴシック" w:cs="ＭＳ Ｐゴシック"/>
          <w:b/>
          <w:bCs/>
          <w:color w:val="3E3D2D" w:themeColor="text2"/>
          <w:kern w:val="0"/>
          <w:sz w:val="24"/>
          <w:szCs w:val="24"/>
          <w:u w:val="single"/>
        </w:rPr>
      </w:pPr>
      <w:r>
        <w:rPr>
          <w:rFonts w:ascii="ＭＳ Ｐゴシック" w:eastAsia="ＭＳ Ｐゴシック" w:hAnsi="ＭＳ Ｐゴシック" w:cs="ＭＳ Ｐゴシック" w:hint="eastAsia"/>
          <w:b/>
          <w:bCs/>
          <w:color w:val="3E3D2D" w:themeColor="text2"/>
          <w:kern w:val="0"/>
          <w:sz w:val="24"/>
          <w:szCs w:val="24"/>
          <w:u w:val="single"/>
        </w:rPr>
        <w:lastRenderedPageBreak/>
        <w:t>２．生涯現役雇用制度導入に関する従業員向けアンケート用紙の例</w:t>
      </w:r>
    </w:p>
    <w:p w:rsidR="005C5616" w:rsidRDefault="005C5616">
      <w:pPr>
        <w:jc w:val="center"/>
        <w:rPr>
          <w:rFonts w:asciiTheme="majorEastAsia" w:eastAsiaTheme="majorEastAsia" w:hAnsiTheme="majorEastAsia"/>
          <w:b/>
          <w:color w:val="3E3D2D" w:themeColor="text2"/>
          <w:sz w:val="24"/>
          <w:szCs w:val="24"/>
        </w:rPr>
      </w:pPr>
    </w:p>
    <w:tbl>
      <w:tblPr>
        <w:tblW w:w="9938" w:type="dxa"/>
        <w:tblInd w:w="84" w:type="dxa"/>
        <w:tblLayout w:type="fixed"/>
        <w:tblCellMar>
          <w:left w:w="99" w:type="dxa"/>
          <w:right w:w="99" w:type="dxa"/>
        </w:tblCellMar>
        <w:tblLook w:val="04A0"/>
      </w:tblPr>
      <w:tblGrid>
        <w:gridCol w:w="924"/>
        <w:gridCol w:w="3627"/>
        <w:gridCol w:w="4536"/>
        <w:gridCol w:w="851"/>
      </w:tblGrid>
      <w:tr w:rsidR="005C5616" w:rsidTr="00C65B7E">
        <w:trPr>
          <w:cantSplit/>
          <w:trHeight w:val="283"/>
        </w:trPr>
        <w:tc>
          <w:tcPr>
            <w:tcW w:w="924" w:type="dxa"/>
            <w:vMerge w:val="restart"/>
            <w:tcBorders>
              <w:top w:val="single" w:sz="4" w:space="0" w:color="auto"/>
              <w:left w:val="single" w:sz="4" w:space="0" w:color="auto"/>
              <w:bottom w:val="single" w:sz="4" w:space="0" w:color="000000"/>
              <w:right w:val="single" w:sz="4" w:space="0" w:color="auto"/>
            </w:tcBorders>
            <w:shd w:val="clear" w:color="auto" w:fill="auto"/>
            <w:textDirection w:val="tbRlV"/>
            <w:vAlign w:val="center"/>
            <w:hideMark/>
          </w:tcPr>
          <w:p w:rsidR="005C5616" w:rsidRDefault="007518B8">
            <w:pPr>
              <w:widowControl/>
              <w:spacing w:line="240" w:lineRule="exact"/>
              <w:jc w:val="center"/>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該当の□に✔ください</w:t>
            </w:r>
          </w:p>
        </w:tc>
        <w:tc>
          <w:tcPr>
            <w:tcW w:w="901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5C5616" w:rsidRDefault="007518B8">
            <w:pPr>
              <w:widowControl/>
              <w:spacing w:line="240" w:lineRule="exac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b/>
                <w:bCs/>
                <w:kern w:val="0"/>
                <w:sz w:val="18"/>
                <w:szCs w:val="18"/>
              </w:rPr>
              <w:t>性　　　別</w:t>
            </w:r>
            <w:r>
              <w:rPr>
                <w:rFonts w:ascii="ＭＳ Ｐゴシック" w:eastAsia="ＭＳ Ｐゴシック" w:hAnsi="ＭＳ Ｐゴシック" w:cs="ＭＳ Ｐゴシック" w:hint="eastAsia"/>
                <w:kern w:val="0"/>
                <w:sz w:val="18"/>
                <w:szCs w:val="18"/>
              </w:rPr>
              <w:t xml:space="preserve">　□男性 □女性　　</w:t>
            </w:r>
            <w:r>
              <w:rPr>
                <w:rFonts w:ascii="ＭＳ Ｐゴシック" w:eastAsia="ＭＳ Ｐゴシック" w:hAnsi="ＭＳ Ｐゴシック" w:cs="ＭＳ Ｐゴシック" w:hint="eastAsia"/>
                <w:b/>
                <w:bCs/>
                <w:kern w:val="0"/>
                <w:sz w:val="18"/>
                <w:szCs w:val="18"/>
              </w:rPr>
              <w:t>年齢</w:t>
            </w:r>
            <w:r>
              <w:rPr>
                <w:rFonts w:ascii="ＭＳ Ｐゴシック" w:eastAsia="ＭＳ Ｐゴシック" w:hAnsi="ＭＳ Ｐゴシック" w:cs="ＭＳ Ｐゴシック" w:hint="eastAsia"/>
                <w:kern w:val="0"/>
                <w:sz w:val="18"/>
                <w:szCs w:val="18"/>
              </w:rPr>
              <w:t xml:space="preserve">　□15～29歳 □30～49歳 □50～59歳 □60～64歳 □65～69歳 □70歳以上</w:t>
            </w:r>
          </w:p>
        </w:tc>
      </w:tr>
      <w:tr w:rsidR="005C5616" w:rsidTr="00C65B7E">
        <w:trPr>
          <w:cantSplit/>
          <w:trHeight w:val="283"/>
        </w:trPr>
        <w:tc>
          <w:tcPr>
            <w:tcW w:w="924"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9014" w:type="dxa"/>
            <w:gridSpan w:val="3"/>
            <w:tcBorders>
              <w:top w:val="single" w:sz="4" w:space="0" w:color="auto"/>
              <w:left w:val="nil"/>
              <w:right w:val="single" w:sz="4" w:space="0" w:color="000000"/>
            </w:tcBorders>
            <w:shd w:val="clear" w:color="auto" w:fill="auto"/>
            <w:noWrap/>
            <w:vAlign w:val="center"/>
            <w:hideMark/>
          </w:tcPr>
          <w:p w:rsidR="005C5616" w:rsidRDefault="007518B8">
            <w:pPr>
              <w:widowControl/>
              <w:spacing w:line="240" w:lineRule="exact"/>
              <w:rPr>
                <w:rFonts w:ascii="ＭＳ Ｐゴシック" w:eastAsia="ＭＳ Ｐゴシック" w:hAnsi="ＭＳ Ｐゴシック" w:cs="ＭＳ Ｐゴシック"/>
                <w:b/>
                <w:bCs/>
                <w:kern w:val="0"/>
                <w:sz w:val="18"/>
                <w:szCs w:val="18"/>
              </w:rPr>
            </w:pPr>
            <w:r>
              <w:rPr>
                <w:rFonts w:ascii="ＭＳ Ｐゴシック" w:eastAsia="ＭＳ Ｐゴシック" w:hAnsi="ＭＳ Ｐゴシック" w:cs="ＭＳ Ｐゴシック" w:hint="eastAsia"/>
                <w:b/>
                <w:bCs/>
                <w:kern w:val="0"/>
                <w:sz w:val="18"/>
                <w:szCs w:val="18"/>
              </w:rPr>
              <w:t xml:space="preserve">給与形態　</w:t>
            </w:r>
            <w:r>
              <w:rPr>
                <w:rFonts w:ascii="ＭＳ Ｐゴシック" w:eastAsia="ＭＳ Ｐゴシック" w:hAnsi="ＭＳ Ｐゴシック" w:cs="ＭＳ Ｐゴシック" w:hint="eastAsia"/>
                <w:kern w:val="0"/>
                <w:sz w:val="18"/>
                <w:szCs w:val="18"/>
              </w:rPr>
              <w:t xml:space="preserve">□月給　□日給、パート　</w:t>
            </w:r>
            <w:r>
              <w:rPr>
                <w:rFonts w:ascii="ＭＳ Ｐゴシック" w:eastAsia="ＭＳ Ｐゴシック" w:hAnsi="ＭＳ Ｐゴシック" w:cs="ＭＳ Ｐゴシック" w:hint="eastAsia"/>
                <w:b/>
                <w:bCs/>
                <w:kern w:val="0"/>
                <w:sz w:val="18"/>
                <w:szCs w:val="18"/>
              </w:rPr>
              <w:t>勤務場所</w:t>
            </w:r>
            <w:r>
              <w:rPr>
                <w:rFonts w:ascii="ＭＳ Ｐゴシック" w:eastAsia="ＭＳ Ｐゴシック" w:hAnsi="ＭＳ Ｐゴシック" w:cs="ＭＳ Ｐゴシック" w:hint="eastAsia"/>
                <w:kern w:val="0"/>
                <w:sz w:val="18"/>
                <w:szCs w:val="18"/>
              </w:rPr>
              <w:t xml:space="preserve">　□本社　□現場</w:t>
            </w:r>
          </w:p>
        </w:tc>
      </w:tr>
      <w:tr w:rsidR="005C5616" w:rsidTr="00C65B7E">
        <w:trPr>
          <w:cantSplit/>
          <w:trHeight w:val="283"/>
        </w:trPr>
        <w:tc>
          <w:tcPr>
            <w:tcW w:w="924"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901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5C5616" w:rsidRDefault="007518B8">
            <w:pPr>
              <w:widowControl/>
              <w:spacing w:line="240" w:lineRule="exact"/>
              <w:rPr>
                <w:rFonts w:ascii="ＭＳ Ｐゴシック" w:eastAsia="ＭＳ Ｐゴシック" w:hAnsi="ＭＳ Ｐゴシック" w:cs="ＭＳ Ｐゴシック"/>
                <w:b/>
                <w:bCs/>
                <w:kern w:val="0"/>
                <w:sz w:val="18"/>
                <w:szCs w:val="18"/>
                <w:lang w:eastAsia="zh-CN"/>
              </w:rPr>
            </w:pPr>
            <w:r>
              <w:rPr>
                <w:rFonts w:ascii="ＭＳ Ｐゴシック" w:eastAsia="ＭＳ Ｐゴシック" w:hAnsi="ＭＳ Ｐゴシック" w:cs="ＭＳ Ｐゴシック" w:hint="eastAsia"/>
                <w:b/>
                <w:bCs/>
                <w:kern w:val="0"/>
                <w:sz w:val="18"/>
                <w:szCs w:val="18"/>
                <w:lang w:eastAsia="zh-CN"/>
              </w:rPr>
              <w:t>所属部署</w:t>
            </w:r>
            <w:r>
              <w:rPr>
                <w:rFonts w:ascii="ＭＳ Ｐゴシック" w:eastAsia="ＭＳ Ｐゴシック" w:hAnsi="ＭＳ Ｐゴシック" w:cs="ＭＳ Ｐゴシック" w:hint="eastAsia"/>
                <w:kern w:val="0"/>
                <w:sz w:val="18"/>
                <w:szCs w:val="18"/>
                <w:lang w:eastAsia="zh-CN"/>
              </w:rPr>
              <w:t xml:space="preserve">　　　　　　　　</w:t>
            </w:r>
            <w:r>
              <w:rPr>
                <w:rFonts w:ascii="ＭＳ Ｐゴシック" w:eastAsia="ＭＳ Ｐゴシック" w:hAnsi="ＭＳ Ｐゴシック" w:cs="ＭＳ Ｐゴシック" w:hint="eastAsia"/>
                <w:b/>
                <w:kern w:val="0"/>
                <w:sz w:val="18"/>
                <w:szCs w:val="18"/>
                <w:lang w:eastAsia="zh-CN"/>
              </w:rPr>
              <w:t>部</w:t>
            </w:r>
            <w:r>
              <w:rPr>
                <w:rFonts w:ascii="ＭＳ Ｐゴシック" w:eastAsia="ＭＳ Ｐゴシック" w:hAnsi="ＭＳ Ｐゴシック" w:cs="ＭＳ Ｐゴシック" w:hint="eastAsia"/>
                <w:kern w:val="0"/>
                <w:sz w:val="18"/>
                <w:szCs w:val="18"/>
                <w:lang w:eastAsia="zh-CN"/>
              </w:rPr>
              <w:t xml:space="preserve">　　　　　　　　　</w:t>
            </w:r>
            <w:r>
              <w:rPr>
                <w:rFonts w:ascii="ＭＳ Ｐゴシック" w:eastAsia="ＭＳ Ｐゴシック" w:hAnsi="ＭＳ Ｐゴシック" w:cs="ＭＳ Ｐゴシック" w:hint="eastAsia"/>
                <w:b/>
                <w:kern w:val="0"/>
                <w:sz w:val="18"/>
                <w:szCs w:val="18"/>
                <w:lang w:eastAsia="zh-CN"/>
              </w:rPr>
              <w:t>課</w:t>
            </w:r>
            <w:r>
              <w:rPr>
                <w:rFonts w:ascii="ＭＳ Ｐゴシック" w:eastAsia="ＭＳ Ｐゴシック" w:hAnsi="ＭＳ Ｐゴシック" w:cs="ＭＳ Ｐゴシック" w:hint="eastAsia"/>
                <w:kern w:val="0"/>
                <w:sz w:val="18"/>
                <w:szCs w:val="18"/>
                <w:lang w:eastAsia="zh-CN"/>
              </w:rPr>
              <w:t xml:space="preserve">　　　　　　　　　　</w:t>
            </w:r>
          </w:p>
        </w:tc>
      </w:tr>
      <w:tr w:rsidR="005C5616">
        <w:trPr>
          <w:cantSplit/>
          <w:trHeight w:val="283"/>
        </w:trPr>
        <w:tc>
          <w:tcPr>
            <w:tcW w:w="9938" w:type="dxa"/>
            <w:gridSpan w:val="4"/>
            <w:tcBorders>
              <w:top w:val="single" w:sz="4" w:space="0" w:color="auto"/>
              <w:left w:val="single" w:sz="4" w:space="0" w:color="auto"/>
              <w:bottom w:val="single" w:sz="4" w:space="0" w:color="000000"/>
              <w:right w:val="single" w:sz="4" w:space="0" w:color="auto"/>
            </w:tcBorders>
            <w:shd w:val="clear" w:color="auto" w:fill="CAF278" w:themeFill="background2"/>
            <w:noWrap/>
            <w:vAlign w:val="center"/>
            <w:hideMark/>
          </w:tcPr>
          <w:p w:rsidR="005C5616" w:rsidRDefault="007518B8">
            <w:pPr>
              <w:widowControl/>
              <w:spacing w:line="240" w:lineRule="exact"/>
              <w:jc w:val="left"/>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lang w:eastAsia="zh-CN"/>
              </w:rPr>
              <w:t xml:space="preserve"> </w:t>
            </w:r>
            <w:r>
              <w:rPr>
                <w:rFonts w:ascii="ＭＳ Ｐゴシック" w:eastAsia="ＭＳ Ｐゴシック" w:hAnsi="ＭＳ Ｐゴシック" w:cs="ＭＳ Ｐゴシック" w:hint="eastAsia"/>
                <w:b/>
                <w:kern w:val="0"/>
                <w:sz w:val="18"/>
                <w:szCs w:val="18"/>
              </w:rPr>
              <w:t>１．生涯現役雇用制度に関して　　　〇を付してください</w:t>
            </w:r>
          </w:p>
        </w:tc>
      </w:tr>
      <w:tr w:rsidR="005C5616">
        <w:trPr>
          <w:cantSplit/>
          <w:trHeight w:val="20"/>
        </w:trPr>
        <w:tc>
          <w:tcPr>
            <w:tcW w:w="92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5616" w:rsidRDefault="007518B8">
            <w:pPr>
              <w:widowControl/>
              <w:spacing w:line="240" w:lineRule="exact"/>
              <w:jc w:val="center"/>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①</w:t>
            </w:r>
          </w:p>
        </w:tc>
        <w:tc>
          <w:tcPr>
            <w:tcW w:w="3627" w:type="dxa"/>
            <w:vMerge w:val="restart"/>
            <w:tcBorders>
              <w:top w:val="nil"/>
              <w:left w:val="single" w:sz="4" w:space="0" w:color="auto"/>
              <w:bottom w:val="single" w:sz="4" w:space="0" w:color="000000"/>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生涯現役雇用制度は必要だと思いますか？</w:t>
            </w:r>
          </w:p>
        </w:tc>
        <w:tc>
          <w:tcPr>
            <w:tcW w:w="4536" w:type="dxa"/>
            <w:tcBorders>
              <w:top w:val="nil"/>
              <w:left w:val="nil"/>
              <w:bottom w:val="single" w:sz="4" w:space="0" w:color="auto"/>
              <w:right w:val="nil"/>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必要だと思う</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nil"/>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必要だと思わない</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nil"/>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どちらとも言えない</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nil"/>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分からない</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83"/>
        </w:trPr>
        <w:tc>
          <w:tcPr>
            <w:tcW w:w="9938" w:type="dxa"/>
            <w:gridSpan w:val="4"/>
            <w:tcBorders>
              <w:top w:val="single" w:sz="4" w:space="0" w:color="auto"/>
              <w:left w:val="single" w:sz="4" w:space="0" w:color="auto"/>
              <w:bottom w:val="single" w:sz="4" w:space="0" w:color="000000"/>
              <w:right w:val="single" w:sz="4" w:space="0" w:color="auto"/>
            </w:tcBorders>
            <w:shd w:val="clear" w:color="auto" w:fill="CAF278" w:themeFill="background2"/>
            <w:noWrap/>
            <w:vAlign w:val="center"/>
            <w:hideMark/>
          </w:tcPr>
          <w:p w:rsidR="005C5616" w:rsidRDefault="007518B8">
            <w:pPr>
              <w:widowControl/>
              <w:spacing w:line="240" w:lineRule="exact"/>
              <w:jc w:val="left"/>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２．ご自身の働き方についてのお考え　　　〇を付してください</w:t>
            </w:r>
          </w:p>
        </w:tc>
      </w:tr>
      <w:tr w:rsidR="005C5616">
        <w:trPr>
          <w:cantSplit/>
          <w:trHeight w:val="20"/>
        </w:trPr>
        <w:tc>
          <w:tcPr>
            <w:tcW w:w="92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5616" w:rsidRDefault="007518B8">
            <w:pPr>
              <w:widowControl/>
              <w:spacing w:line="240" w:lineRule="exact"/>
              <w:jc w:val="center"/>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②</w:t>
            </w:r>
          </w:p>
        </w:tc>
        <w:tc>
          <w:tcPr>
            <w:tcW w:w="3627" w:type="dxa"/>
            <w:vMerge w:val="restart"/>
            <w:tcBorders>
              <w:top w:val="nil"/>
              <w:left w:val="single" w:sz="4" w:space="0" w:color="auto"/>
              <w:bottom w:val="single" w:sz="4" w:space="0" w:color="000000"/>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何歳まで働きたいですか？</w:t>
            </w:r>
          </w:p>
        </w:tc>
        <w:tc>
          <w:tcPr>
            <w:tcW w:w="4536" w:type="dxa"/>
            <w:tcBorders>
              <w:top w:val="nil"/>
              <w:left w:val="nil"/>
              <w:bottom w:val="single" w:sz="4" w:space="0" w:color="auto"/>
              <w:right w:val="nil"/>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歳まで（※数字を記入ください）</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nil"/>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会社が必要としてくれるなら、体が元気で働ける限り</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83"/>
        </w:trPr>
        <w:tc>
          <w:tcPr>
            <w:tcW w:w="9938" w:type="dxa"/>
            <w:gridSpan w:val="4"/>
            <w:tcBorders>
              <w:top w:val="single" w:sz="4" w:space="0" w:color="auto"/>
              <w:left w:val="single" w:sz="4" w:space="0" w:color="auto"/>
              <w:bottom w:val="single" w:sz="4" w:space="0" w:color="auto"/>
              <w:right w:val="single" w:sz="4" w:space="0" w:color="auto"/>
            </w:tcBorders>
            <w:shd w:val="clear" w:color="auto" w:fill="CAF278" w:themeFill="background2"/>
            <w:noWrap/>
            <w:vAlign w:val="center"/>
            <w:hideMark/>
          </w:tcPr>
          <w:p w:rsidR="005C5616" w:rsidRDefault="007518B8">
            <w:pPr>
              <w:widowControl/>
              <w:spacing w:line="240" w:lineRule="exact"/>
              <w:jc w:val="left"/>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３．ご自身の公的年金について　　　〇を付してください</w:t>
            </w:r>
          </w:p>
        </w:tc>
      </w:tr>
      <w:tr w:rsidR="005C5616">
        <w:trPr>
          <w:cantSplit/>
          <w:trHeight w:val="20"/>
        </w:trPr>
        <w:tc>
          <w:tcPr>
            <w:tcW w:w="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5616" w:rsidRDefault="007518B8">
            <w:pPr>
              <w:widowControl/>
              <w:spacing w:line="300" w:lineRule="exact"/>
              <w:jc w:val="center"/>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③</w:t>
            </w:r>
          </w:p>
        </w:tc>
        <w:tc>
          <w:tcPr>
            <w:tcW w:w="36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C5616" w:rsidRDefault="007518B8">
            <w:pPr>
              <w:widowControl/>
              <w:spacing w:line="30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自分の年金額は分かっていますか？</w:t>
            </w: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年金額は分かっている</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30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年金額は分からない</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5616" w:rsidRDefault="007518B8">
            <w:pPr>
              <w:widowControl/>
              <w:spacing w:line="240" w:lineRule="exact"/>
              <w:jc w:val="center"/>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④</w:t>
            </w:r>
          </w:p>
        </w:tc>
        <w:tc>
          <w:tcPr>
            <w:tcW w:w="36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C5616" w:rsidRDefault="007518B8">
            <w:pPr>
              <w:widowControl/>
              <w:spacing w:line="30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働いている場合、一定の条件で年金額が減額される仕組みがあります。ご存知ですか？</w:t>
            </w: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制度は十分よく分かっている</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30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ある程度分かっている</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30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よく分からない</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40"/>
        </w:trPr>
        <w:tc>
          <w:tcPr>
            <w:tcW w:w="92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C5616" w:rsidRDefault="007518B8">
            <w:pPr>
              <w:widowControl/>
              <w:spacing w:line="240" w:lineRule="exact"/>
              <w:jc w:val="center"/>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⑤</w:t>
            </w:r>
          </w:p>
        </w:tc>
        <w:tc>
          <w:tcPr>
            <w:tcW w:w="3627" w:type="dxa"/>
            <w:vMerge w:val="restart"/>
            <w:tcBorders>
              <w:top w:val="nil"/>
              <w:left w:val="single" w:sz="4" w:space="0" w:color="auto"/>
              <w:bottom w:val="single" w:sz="4" w:space="0" w:color="auto"/>
              <w:right w:val="single" w:sz="4" w:space="0" w:color="auto"/>
            </w:tcBorders>
            <w:shd w:val="clear" w:color="auto" w:fill="auto"/>
            <w:vAlign w:val="center"/>
            <w:hideMark/>
          </w:tcPr>
          <w:p w:rsidR="005C5616" w:rsidRDefault="007518B8">
            <w:pPr>
              <w:widowControl/>
              <w:spacing w:line="28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公的年金も含め生活に必要な金額はいくらですか？</w:t>
            </w:r>
            <w:r>
              <w:rPr>
                <w:rFonts w:ascii="ＭＳ Ｐゴシック" w:eastAsia="ＭＳ Ｐゴシック" w:hAnsi="ＭＳ Ｐゴシック" w:cs="ＭＳ Ｐゴシック"/>
                <w:kern w:val="0"/>
                <w:sz w:val="18"/>
                <w:szCs w:val="18"/>
              </w:rPr>
              <w:t xml:space="preserve"> </w:t>
            </w:r>
          </w:p>
        </w:tc>
        <w:tc>
          <w:tcPr>
            <w:tcW w:w="45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5616" w:rsidRDefault="007518B8">
            <w:pPr>
              <w:widowControl/>
              <w:spacing w:line="240" w:lineRule="exact"/>
              <w:jc w:val="center"/>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万円／月</w:t>
            </w:r>
          </w:p>
        </w:tc>
        <w:tc>
          <w:tcPr>
            <w:tcW w:w="851" w:type="dxa"/>
            <w:vMerge w:val="restart"/>
            <w:tcBorders>
              <w:top w:val="nil"/>
              <w:left w:val="single" w:sz="4" w:space="0" w:color="auto"/>
              <w:bottom w:val="single" w:sz="4" w:space="0" w:color="000000"/>
              <w:right w:val="single" w:sz="4" w:space="0" w:color="auto"/>
            </w:tcBorders>
            <w:shd w:val="clear" w:color="000000" w:fill="969696"/>
            <w:noWrap/>
            <w:vAlign w:val="center"/>
            <w:hideMark/>
          </w:tcPr>
          <w:p w:rsidR="005C5616" w:rsidRDefault="007518B8">
            <w:pPr>
              <w:widowControl/>
              <w:spacing w:line="240" w:lineRule="exact"/>
              <w:jc w:val="center"/>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4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851"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r>
      <w:tr w:rsidR="005C5616">
        <w:trPr>
          <w:cantSplit/>
          <w:trHeight w:val="283"/>
        </w:trPr>
        <w:tc>
          <w:tcPr>
            <w:tcW w:w="9938" w:type="dxa"/>
            <w:gridSpan w:val="4"/>
            <w:tcBorders>
              <w:top w:val="single" w:sz="4" w:space="0" w:color="auto"/>
              <w:left w:val="single" w:sz="4" w:space="0" w:color="auto"/>
              <w:bottom w:val="single" w:sz="4" w:space="0" w:color="auto"/>
              <w:right w:val="single" w:sz="4" w:space="0" w:color="auto"/>
            </w:tcBorders>
            <w:shd w:val="clear" w:color="auto" w:fill="CAF278" w:themeFill="background2"/>
            <w:noWrap/>
            <w:vAlign w:val="center"/>
            <w:hideMark/>
          </w:tcPr>
          <w:p w:rsidR="005C5616" w:rsidRDefault="007518B8">
            <w:pPr>
              <w:widowControl/>
              <w:spacing w:line="240" w:lineRule="exact"/>
              <w:jc w:val="left"/>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４．65歳以降働くことについて　　　　〇を付してください</w:t>
            </w:r>
          </w:p>
        </w:tc>
      </w:tr>
      <w:tr w:rsidR="005C5616">
        <w:trPr>
          <w:cantSplit/>
          <w:trHeight w:val="20"/>
        </w:trPr>
        <w:tc>
          <w:tcPr>
            <w:tcW w:w="92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5616" w:rsidRDefault="007518B8">
            <w:pPr>
              <w:widowControl/>
              <w:spacing w:line="240" w:lineRule="exact"/>
              <w:jc w:val="center"/>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⑥</w:t>
            </w:r>
          </w:p>
        </w:tc>
        <w:tc>
          <w:tcPr>
            <w:tcW w:w="3627" w:type="dxa"/>
            <w:vMerge w:val="restart"/>
            <w:tcBorders>
              <w:top w:val="nil"/>
              <w:left w:val="single" w:sz="4" w:space="0" w:color="auto"/>
              <w:bottom w:val="single" w:sz="4" w:space="0" w:color="000000"/>
              <w:right w:val="single" w:sz="4" w:space="0" w:color="auto"/>
            </w:tcBorders>
            <w:shd w:val="clear" w:color="auto" w:fill="auto"/>
            <w:vAlign w:val="center"/>
            <w:hideMark/>
          </w:tcPr>
          <w:p w:rsidR="005C5616" w:rsidRDefault="007518B8">
            <w:pPr>
              <w:widowControl/>
              <w:spacing w:line="30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どういう環境が整うと65歳以降も働きやすいと思いますか？</w:t>
            </w:r>
            <w:r>
              <w:rPr>
                <w:rFonts w:ascii="ＭＳ Ｐゴシック" w:eastAsia="ＭＳ Ｐゴシック" w:hAnsi="ＭＳ Ｐゴシック" w:cs="ＭＳ Ｐゴシック" w:hint="eastAsia"/>
                <w:kern w:val="0"/>
                <w:sz w:val="18"/>
                <w:szCs w:val="18"/>
              </w:rPr>
              <w:br/>
              <w:t>（最大３つまで選択してください）</w:t>
            </w: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65歳以上の人に適した仕事の開発</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健康維持・増進策</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作業環境や機械器具・設備の改善</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短時間勤務など多様な就労形態</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仕事の範囲と責任の明確化</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新たな知識や技術を学べる機会</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人事考課による報酬決定</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その他（　　　　　　　　　　　　　　　        　　　　　　　　）</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5616" w:rsidRDefault="007518B8">
            <w:pPr>
              <w:widowControl/>
              <w:spacing w:line="240" w:lineRule="exact"/>
              <w:jc w:val="center"/>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⑦</w:t>
            </w:r>
          </w:p>
        </w:tc>
        <w:tc>
          <w:tcPr>
            <w:tcW w:w="3627" w:type="dxa"/>
            <w:vMerge w:val="restart"/>
            <w:tcBorders>
              <w:top w:val="nil"/>
              <w:left w:val="single" w:sz="4" w:space="0" w:color="auto"/>
              <w:bottom w:val="single" w:sz="4" w:space="0" w:color="000000"/>
              <w:right w:val="single" w:sz="4" w:space="0" w:color="auto"/>
            </w:tcBorders>
            <w:shd w:val="clear" w:color="auto" w:fill="auto"/>
            <w:vAlign w:val="center"/>
            <w:hideMark/>
          </w:tcPr>
          <w:p w:rsidR="005C5616" w:rsidRDefault="007518B8">
            <w:pPr>
              <w:widowControl/>
              <w:spacing w:line="30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65歳以降も働く方に対してあなたは何を期待しますか？</w:t>
            </w:r>
            <w:r>
              <w:rPr>
                <w:rFonts w:ascii="ＭＳ Ｐゴシック" w:eastAsia="ＭＳ Ｐゴシック" w:hAnsi="ＭＳ Ｐゴシック" w:cs="ＭＳ Ｐゴシック" w:hint="eastAsia"/>
                <w:kern w:val="0"/>
                <w:sz w:val="18"/>
                <w:szCs w:val="18"/>
              </w:rPr>
              <w:br w:type="page"/>
            </w:r>
            <w:r>
              <w:rPr>
                <w:rFonts w:ascii="ＭＳ Ｐゴシック" w:eastAsia="ＭＳ Ｐゴシック" w:hAnsi="ＭＳ Ｐゴシック" w:cs="ＭＳ Ｐゴシック" w:hint="eastAsia"/>
                <w:kern w:val="0"/>
                <w:sz w:val="18"/>
                <w:szCs w:val="18"/>
              </w:rPr>
              <w:br w:type="page"/>
              <w:t>既に65歳以降も働いているあなたは、みんなに何を期待されていると思いますか？</w:t>
            </w:r>
            <w:r>
              <w:rPr>
                <w:rFonts w:ascii="ＭＳ Ｐゴシック" w:eastAsia="ＭＳ Ｐゴシック" w:hAnsi="ＭＳ Ｐゴシック" w:cs="ＭＳ Ｐゴシック" w:hint="eastAsia"/>
                <w:kern w:val="0"/>
                <w:sz w:val="18"/>
                <w:szCs w:val="18"/>
              </w:rPr>
              <w:br w:type="page"/>
            </w:r>
            <w:r>
              <w:rPr>
                <w:rFonts w:ascii="ＭＳ Ｐゴシック" w:eastAsia="ＭＳ Ｐゴシック" w:hAnsi="ＭＳ Ｐゴシック" w:cs="ＭＳ Ｐゴシック" w:hint="eastAsia"/>
                <w:kern w:val="0"/>
                <w:sz w:val="18"/>
                <w:szCs w:val="18"/>
              </w:rPr>
              <w:br w:type="page"/>
              <w:t>（最大３つまで選択してください）</w:t>
            </w: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豊富な経験</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職場の人間関係の融和</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高い技術・技能の活用</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知識・技術・経験・ノウハウの伝承</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迅速な判断</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柔軟な思考</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洞察力</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新しい知識・技術の取得</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年齢を感じない精力的な働き</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後輩の指導育成</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率先垂範</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他の社員の模範</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真面目な勤務姿勢</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人脈</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その他（　　　　　　　　　             　　　　　　　　　　）</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83"/>
        </w:trPr>
        <w:tc>
          <w:tcPr>
            <w:tcW w:w="9938" w:type="dxa"/>
            <w:gridSpan w:val="4"/>
            <w:tcBorders>
              <w:top w:val="single" w:sz="4" w:space="0" w:color="auto"/>
              <w:left w:val="single" w:sz="4" w:space="0" w:color="auto"/>
              <w:bottom w:val="single" w:sz="4" w:space="0" w:color="auto"/>
              <w:right w:val="single" w:sz="4" w:space="0" w:color="000000"/>
            </w:tcBorders>
            <w:shd w:val="clear" w:color="000000" w:fill="FEA022" w:themeFill="accent6"/>
            <w:noWrap/>
            <w:vAlign w:val="center"/>
            <w:hideMark/>
          </w:tcPr>
          <w:p w:rsidR="005C5616" w:rsidRDefault="007518B8">
            <w:pPr>
              <w:widowControl/>
              <w:spacing w:line="240" w:lineRule="exact"/>
              <w:jc w:val="center"/>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以下は65歳以降も働きたい方及び65歳以降で既に働いている方のみお答えください。</w:t>
            </w:r>
          </w:p>
        </w:tc>
      </w:tr>
      <w:tr w:rsidR="005C5616">
        <w:trPr>
          <w:cantSplit/>
          <w:trHeight w:val="283"/>
        </w:trPr>
        <w:tc>
          <w:tcPr>
            <w:tcW w:w="9938" w:type="dxa"/>
            <w:gridSpan w:val="4"/>
            <w:tcBorders>
              <w:top w:val="single" w:sz="4" w:space="0" w:color="auto"/>
              <w:left w:val="single" w:sz="4" w:space="0" w:color="auto"/>
              <w:bottom w:val="single" w:sz="4" w:space="0" w:color="auto"/>
              <w:right w:val="single" w:sz="4" w:space="0" w:color="auto"/>
            </w:tcBorders>
            <w:shd w:val="clear" w:color="auto" w:fill="CAF278" w:themeFill="background2"/>
            <w:noWrap/>
            <w:vAlign w:val="center"/>
            <w:hideMark/>
          </w:tcPr>
          <w:p w:rsidR="005C5616" w:rsidRDefault="007518B8">
            <w:pPr>
              <w:widowControl/>
              <w:spacing w:line="240" w:lineRule="exact"/>
              <w:jc w:val="left"/>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５．ご自身の65歳以降の働き方について　　　〇を付してください</w:t>
            </w:r>
          </w:p>
        </w:tc>
      </w:tr>
      <w:tr w:rsidR="005C5616">
        <w:trPr>
          <w:cantSplit/>
          <w:trHeight w:val="20"/>
        </w:trPr>
        <w:tc>
          <w:tcPr>
            <w:tcW w:w="92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C5616" w:rsidRDefault="007518B8">
            <w:pPr>
              <w:widowControl/>
              <w:spacing w:line="240" w:lineRule="exact"/>
              <w:jc w:val="center"/>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⑧</w:t>
            </w:r>
          </w:p>
        </w:tc>
        <w:tc>
          <w:tcPr>
            <w:tcW w:w="3627" w:type="dxa"/>
            <w:vMerge w:val="restart"/>
            <w:tcBorders>
              <w:top w:val="nil"/>
              <w:left w:val="single" w:sz="4" w:space="0" w:color="auto"/>
              <w:bottom w:val="single" w:sz="4" w:space="0" w:color="000000"/>
              <w:right w:val="single" w:sz="4" w:space="0" w:color="auto"/>
            </w:tcBorders>
            <w:shd w:val="clear" w:color="auto" w:fill="auto"/>
            <w:vAlign w:val="center"/>
            <w:hideMark/>
          </w:tcPr>
          <w:p w:rsidR="005C5616" w:rsidRDefault="007518B8">
            <w:pPr>
              <w:widowControl/>
              <w:spacing w:line="30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希望する働き方はどれですか？</w:t>
            </w:r>
            <w:r>
              <w:rPr>
                <w:rFonts w:ascii="ＭＳ Ｐゴシック" w:eastAsia="ＭＳ Ｐゴシック" w:hAnsi="ＭＳ Ｐゴシック" w:cs="ＭＳ Ｐゴシック" w:hint="eastAsia"/>
                <w:kern w:val="0"/>
                <w:sz w:val="18"/>
                <w:szCs w:val="18"/>
              </w:rPr>
              <w:br/>
              <w:t>（複数回答あり）</w:t>
            </w: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フルタイム型</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パートタイム型（早朝６時～８時）</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パートタイム型（８時～１０時）</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パートタイム型（１０時～１２時）</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パートタイム型（１３時～１６時）</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パートタイム型（１６時～１９時頃）</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パートタイム型（１９時以降夜間）</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000000"/>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パートタイム型（時間帯には特にこだわらない）</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その他（　　　　　　　　　　　　　　       　　　　　　　　　　）</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5616" w:rsidRDefault="007518B8">
            <w:pPr>
              <w:widowControl/>
              <w:spacing w:line="240" w:lineRule="exact"/>
              <w:jc w:val="center"/>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lastRenderedPageBreak/>
              <w:t>⑨</w:t>
            </w:r>
          </w:p>
        </w:tc>
        <w:tc>
          <w:tcPr>
            <w:tcW w:w="36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どんな仕事を担当したいですか？</w:t>
            </w: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今までと同じ仕事</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今までとは別の仕事</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会社から指示されればどんな仕事でも</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5616" w:rsidRDefault="007518B8">
            <w:pPr>
              <w:widowControl/>
              <w:spacing w:line="240" w:lineRule="exact"/>
              <w:jc w:val="center"/>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⑩</w:t>
            </w:r>
          </w:p>
        </w:tc>
        <w:tc>
          <w:tcPr>
            <w:tcW w:w="36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C5616" w:rsidRDefault="007518B8">
            <w:pPr>
              <w:widowControl/>
              <w:spacing w:line="30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65歳以降働きたいと思う理由は何ですか？</w:t>
            </w:r>
            <w:r>
              <w:rPr>
                <w:rFonts w:ascii="ＭＳ Ｐゴシック" w:eastAsia="ＭＳ Ｐゴシック" w:hAnsi="ＭＳ Ｐゴシック" w:cs="ＭＳ Ｐゴシック" w:hint="eastAsia"/>
                <w:kern w:val="0"/>
                <w:sz w:val="18"/>
                <w:szCs w:val="18"/>
              </w:rPr>
              <w:br/>
              <w:t>（最大３つまで選択してください）</w:t>
            </w: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生活費などの金銭面</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single" w:sz="4" w:space="0" w:color="auto"/>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single" w:sz="4" w:space="0" w:color="auto"/>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住宅ローンや子・孫の教育費が必要</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single" w:sz="4" w:space="0" w:color="auto"/>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single" w:sz="4" w:space="0" w:color="auto"/>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自分の小遣いに不自由したくない</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仕事をして（体を動かして）いたいから</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会社が好きだから</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会社の仲間と一緒にいられるから</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社会的なつながり</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人の役に立ちたいから</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自分の持っているスキル・知識を生かしたいから</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健康維持</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家にいても仕方ないから</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生き甲斐探し</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その他（　　　　　　　　　　             　　　　　　　　　　）</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5616" w:rsidRDefault="007518B8">
            <w:pPr>
              <w:widowControl/>
              <w:spacing w:line="240" w:lineRule="exact"/>
              <w:jc w:val="center"/>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⑪</w:t>
            </w:r>
          </w:p>
        </w:tc>
        <w:tc>
          <w:tcPr>
            <w:tcW w:w="36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C5616" w:rsidRDefault="007518B8">
            <w:pPr>
              <w:widowControl/>
              <w:spacing w:line="30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65歳以降も働けるとして、最も重視する項目は何ですか？</w:t>
            </w:r>
            <w:r>
              <w:rPr>
                <w:rFonts w:ascii="ＭＳ Ｐゴシック" w:eastAsia="ＭＳ Ｐゴシック" w:hAnsi="ＭＳ Ｐゴシック" w:cs="ＭＳ Ｐゴシック"/>
                <w:kern w:val="0"/>
                <w:sz w:val="18"/>
                <w:szCs w:val="18"/>
              </w:rPr>
              <w:br/>
            </w:r>
            <w:r>
              <w:rPr>
                <w:rFonts w:ascii="ＭＳ Ｐゴシック" w:eastAsia="ＭＳ Ｐゴシック" w:hAnsi="ＭＳ Ｐゴシック" w:cs="ＭＳ Ｐゴシック" w:hint="eastAsia"/>
                <w:kern w:val="0"/>
                <w:sz w:val="18"/>
                <w:szCs w:val="18"/>
              </w:rPr>
              <w:br w:type="page"/>
              <w:t>（最大３つまで選択してください）</w:t>
            </w:r>
          </w:p>
          <w:p w:rsidR="005C5616" w:rsidRDefault="005C5616">
            <w:pPr>
              <w:widowControl/>
              <w:spacing w:line="240" w:lineRule="exact"/>
              <w:rPr>
                <w:rFonts w:ascii="ＭＳ Ｐゴシック" w:eastAsia="ＭＳ Ｐゴシック" w:hAnsi="ＭＳ Ｐゴシック" w:cs="ＭＳ Ｐゴシック"/>
                <w:kern w:val="0"/>
                <w:sz w:val="18"/>
                <w:szCs w:val="18"/>
              </w:rPr>
            </w:pP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賃金面</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single" w:sz="4" w:space="0" w:color="auto"/>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single" w:sz="4" w:space="0" w:color="auto"/>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労働時間・休日・休暇</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仕事の量</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仕事の質</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健康面・安全面</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人間関係</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多様な就労形態</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自分の持っているスキル・知識が生かせること</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single" w:sz="4" w:space="0" w:color="auto"/>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single" w:sz="4" w:space="0" w:color="auto"/>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責任・権限</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肩書き</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その他（　　　　　　　　             　　　　　　　　　　）</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C5616" w:rsidRDefault="007518B8">
            <w:pPr>
              <w:widowControl/>
              <w:spacing w:line="240" w:lineRule="exact"/>
              <w:jc w:val="center"/>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⑫</w:t>
            </w:r>
          </w:p>
        </w:tc>
        <w:tc>
          <w:tcPr>
            <w:tcW w:w="3627" w:type="dxa"/>
            <w:vMerge w:val="restart"/>
            <w:tcBorders>
              <w:top w:val="nil"/>
              <w:left w:val="single" w:sz="4" w:space="0" w:color="auto"/>
              <w:bottom w:val="single" w:sz="4" w:space="0" w:color="auto"/>
              <w:right w:val="single" w:sz="4" w:space="0" w:color="auto"/>
            </w:tcBorders>
            <w:shd w:val="clear" w:color="auto" w:fill="auto"/>
            <w:vAlign w:val="center"/>
            <w:hideMark/>
          </w:tcPr>
          <w:p w:rsidR="005C5616" w:rsidRDefault="007518B8">
            <w:pPr>
              <w:widowControl/>
              <w:spacing w:line="30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65歳以降働くことに関して不安なことは何ですか？</w:t>
            </w:r>
            <w:r>
              <w:rPr>
                <w:rFonts w:ascii="ＭＳ Ｐゴシック" w:eastAsia="ＭＳ Ｐゴシック" w:hAnsi="ＭＳ Ｐゴシック" w:cs="ＭＳ Ｐゴシック" w:hint="eastAsia"/>
                <w:kern w:val="0"/>
                <w:sz w:val="18"/>
                <w:szCs w:val="18"/>
              </w:rPr>
              <w:br/>
              <w:t>（最大３つまで選択してください）</w:t>
            </w: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健康面・安全面</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体力の低下</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モチベーションの低下</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いつ契約が解除されるかわからないこと</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金銭面（生計が成り立つか？）</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労働時間</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休日・休暇</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自分に適した仕事かどうか</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仕事の量・質</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責任などの精神的負荷</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人間関係</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2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4536"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その他（　　　　　　　　　　　　　         　　　　　　　　　　）</w:t>
            </w:r>
          </w:p>
        </w:tc>
        <w:tc>
          <w:tcPr>
            <w:tcW w:w="851" w:type="dxa"/>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 xml:space="preserve">　</w:t>
            </w:r>
          </w:p>
        </w:tc>
      </w:tr>
      <w:tr w:rsidR="005C5616">
        <w:trPr>
          <w:cantSplit/>
          <w:trHeight w:val="340"/>
        </w:trPr>
        <w:tc>
          <w:tcPr>
            <w:tcW w:w="92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C5616" w:rsidRDefault="007518B8">
            <w:pPr>
              <w:widowControl/>
              <w:spacing w:line="240" w:lineRule="exact"/>
              <w:jc w:val="center"/>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⑬</w:t>
            </w:r>
          </w:p>
        </w:tc>
        <w:tc>
          <w:tcPr>
            <w:tcW w:w="3627" w:type="dxa"/>
            <w:vMerge w:val="restart"/>
            <w:tcBorders>
              <w:top w:val="nil"/>
              <w:left w:val="single" w:sz="4" w:space="0" w:color="auto"/>
              <w:bottom w:val="single" w:sz="4" w:space="0" w:color="auto"/>
              <w:right w:val="single" w:sz="4" w:space="0" w:color="auto"/>
            </w:tcBorders>
            <w:shd w:val="clear" w:color="auto" w:fill="auto"/>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逆に65歳以降働くことで自信のあることは何ですか？（３つお書きください）(例：体力があること)</w:t>
            </w:r>
          </w:p>
        </w:tc>
        <w:tc>
          <w:tcPr>
            <w:tcW w:w="5387" w:type="dxa"/>
            <w:gridSpan w:val="2"/>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１．</w:t>
            </w:r>
          </w:p>
        </w:tc>
      </w:tr>
      <w:tr w:rsidR="005C5616">
        <w:trPr>
          <w:cantSplit/>
          <w:trHeight w:val="34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5387" w:type="dxa"/>
            <w:gridSpan w:val="2"/>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２．</w:t>
            </w:r>
          </w:p>
        </w:tc>
      </w:tr>
      <w:tr w:rsidR="005C5616">
        <w:trPr>
          <w:cantSplit/>
          <w:trHeight w:val="34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5387" w:type="dxa"/>
            <w:gridSpan w:val="2"/>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３．</w:t>
            </w:r>
          </w:p>
        </w:tc>
      </w:tr>
      <w:tr w:rsidR="005C5616">
        <w:trPr>
          <w:cantSplit/>
          <w:trHeight w:val="340"/>
        </w:trPr>
        <w:tc>
          <w:tcPr>
            <w:tcW w:w="92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C5616" w:rsidRDefault="007518B8">
            <w:pPr>
              <w:widowControl/>
              <w:spacing w:line="240" w:lineRule="exact"/>
              <w:jc w:val="center"/>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⑭</w:t>
            </w:r>
          </w:p>
        </w:tc>
        <w:tc>
          <w:tcPr>
            <w:tcW w:w="3627" w:type="dxa"/>
            <w:vMerge w:val="restart"/>
            <w:tcBorders>
              <w:top w:val="nil"/>
              <w:left w:val="single" w:sz="4" w:space="0" w:color="auto"/>
              <w:bottom w:val="single" w:sz="4" w:space="0" w:color="auto"/>
              <w:right w:val="single" w:sz="4" w:space="0" w:color="auto"/>
            </w:tcBorders>
            <w:shd w:val="clear" w:color="auto" w:fill="auto"/>
            <w:vAlign w:val="center"/>
            <w:hideMark/>
          </w:tcPr>
          <w:p w:rsidR="005C5616" w:rsidRDefault="007518B8">
            <w:pPr>
              <w:widowControl/>
              <w:spacing w:line="30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65歳以降働くことに関して、自分には何が期待されると思いますか？（３つお書きください）（例：技術・ノウハウの伝承）</w:t>
            </w:r>
          </w:p>
        </w:tc>
        <w:tc>
          <w:tcPr>
            <w:tcW w:w="5387" w:type="dxa"/>
            <w:gridSpan w:val="2"/>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１．</w:t>
            </w:r>
          </w:p>
        </w:tc>
      </w:tr>
      <w:tr w:rsidR="005C5616">
        <w:trPr>
          <w:cantSplit/>
          <w:trHeight w:val="34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5387" w:type="dxa"/>
            <w:gridSpan w:val="2"/>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２．</w:t>
            </w:r>
          </w:p>
        </w:tc>
      </w:tr>
      <w:tr w:rsidR="005C5616">
        <w:trPr>
          <w:cantSplit/>
          <w:trHeight w:val="340"/>
        </w:trPr>
        <w:tc>
          <w:tcPr>
            <w:tcW w:w="924"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b/>
                <w:kern w:val="0"/>
                <w:sz w:val="18"/>
                <w:szCs w:val="18"/>
              </w:rPr>
            </w:pPr>
          </w:p>
        </w:tc>
        <w:tc>
          <w:tcPr>
            <w:tcW w:w="3627" w:type="dxa"/>
            <w:vMerge/>
            <w:tcBorders>
              <w:top w:val="nil"/>
              <w:left w:val="single" w:sz="4" w:space="0" w:color="auto"/>
              <w:bottom w:val="single" w:sz="4" w:space="0" w:color="auto"/>
              <w:right w:val="single" w:sz="4" w:space="0" w:color="auto"/>
            </w:tcBorders>
            <w:vAlign w:val="center"/>
            <w:hideMark/>
          </w:tcPr>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c>
          <w:tcPr>
            <w:tcW w:w="5387" w:type="dxa"/>
            <w:gridSpan w:val="2"/>
            <w:tcBorders>
              <w:top w:val="nil"/>
              <w:left w:val="nil"/>
              <w:bottom w:val="single" w:sz="4" w:space="0" w:color="auto"/>
              <w:right w:val="single" w:sz="4" w:space="0" w:color="auto"/>
            </w:tcBorders>
            <w:shd w:val="clear" w:color="auto" w:fill="auto"/>
            <w:noWrap/>
            <w:vAlign w:val="center"/>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３．</w:t>
            </w:r>
          </w:p>
        </w:tc>
      </w:tr>
      <w:tr w:rsidR="005C5616">
        <w:trPr>
          <w:cantSplit/>
          <w:trHeight w:val="567"/>
        </w:trPr>
        <w:tc>
          <w:tcPr>
            <w:tcW w:w="924" w:type="dxa"/>
            <w:tcBorders>
              <w:top w:val="nil"/>
              <w:left w:val="single" w:sz="4" w:space="0" w:color="auto"/>
              <w:bottom w:val="single" w:sz="4" w:space="0" w:color="auto"/>
              <w:right w:val="single" w:sz="4" w:space="0" w:color="auto"/>
            </w:tcBorders>
            <w:shd w:val="clear" w:color="auto" w:fill="auto"/>
            <w:vAlign w:val="center"/>
            <w:hideMark/>
          </w:tcPr>
          <w:p w:rsidR="005C5616" w:rsidRDefault="007518B8">
            <w:pPr>
              <w:widowControl/>
              <w:spacing w:line="240" w:lineRule="exact"/>
              <w:jc w:val="center"/>
              <w:rPr>
                <w:rFonts w:ascii="ＭＳ Ｐゴシック" w:eastAsia="ＭＳ Ｐゴシック" w:hAnsi="ＭＳ Ｐゴシック" w:cs="ＭＳ Ｐゴシック"/>
                <w:b/>
                <w:kern w:val="0"/>
                <w:sz w:val="18"/>
                <w:szCs w:val="18"/>
              </w:rPr>
            </w:pPr>
            <w:r>
              <w:rPr>
                <w:rFonts w:ascii="ＭＳ Ｐゴシック" w:eastAsia="ＭＳ Ｐゴシック" w:hAnsi="ＭＳ Ｐゴシック" w:cs="ＭＳ Ｐゴシック" w:hint="eastAsia"/>
                <w:b/>
                <w:kern w:val="0"/>
                <w:sz w:val="18"/>
                <w:szCs w:val="18"/>
              </w:rPr>
              <w:t>⑮</w:t>
            </w:r>
          </w:p>
        </w:tc>
        <w:tc>
          <w:tcPr>
            <w:tcW w:w="9014" w:type="dxa"/>
            <w:gridSpan w:val="3"/>
            <w:tcBorders>
              <w:top w:val="single" w:sz="4" w:space="0" w:color="auto"/>
              <w:left w:val="single" w:sz="4" w:space="0" w:color="auto"/>
              <w:bottom w:val="single" w:sz="4" w:space="0" w:color="000000"/>
              <w:right w:val="single" w:sz="4" w:space="0" w:color="000000"/>
            </w:tcBorders>
            <w:shd w:val="clear" w:color="auto" w:fill="auto"/>
            <w:hideMark/>
          </w:tcPr>
          <w:p w:rsidR="005C5616" w:rsidRDefault="007518B8">
            <w:pPr>
              <w:widowControl/>
              <w:spacing w:line="240" w:lineRule="exact"/>
              <w:jc w:val="lef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制度導入に際しての疑問点、ご意見、ご要望があればお聞かせください。</w:t>
            </w:r>
          </w:p>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p w:rsidR="00C65B7E" w:rsidRDefault="00C65B7E">
            <w:pPr>
              <w:widowControl/>
              <w:spacing w:line="240" w:lineRule="exact"/>
              <w:jc w:val="left"/>
              <w:rPr>
                <w:rFonts w:ascii="ＭＳ Ｐゴシック" w:eastAsia="ＭＳ Ｐゴシック" w:hAnsi="ＭＳ Ｐゴシック" w:cs="ＭＳ Ｐゴシック"/>
                <w:kern w:val="0"/>
                <w:sz w:val="18"/>
                <w:szCs w:val="18"/>
              </w:rPr>
            </w:pPr>
          </w:p>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p w:rsidR="005C5616" w:rsidRDefault="005C5616">
            <w:pPr>
              <w:widowControl/>
              <w:spacing w:line="240" w:lineRule="exact"/>
              <w:jc w:val="left"/>
              <w:rPr>
                <w:rFonts w:ascii="ＭＳ Ｐゴシック" w:eastAsia="ＭＳ Ｐゴシック" w:hAnsi="ＭＳ Ｐゴシック" w:cs="ＭＳ Ｐゴシック"/>
                <w:kern w:val="0"/>
                <w:sz w:val="18"/>
                <w:szCs w:val="18"/>
              </w:rPr>
            </w:pPr>
          </w:p>
        </w:tc>
      </w:tr>
      <w:tr w:rsidR="005C5616">
        <w:trPr>
          <w:cantSplit/>
          <w:trHeight w:val="1134"/>
        </w:trPr>
        <w:tc>
          <w:tcPr>
            <w:tcW w:w="9938" w:type="dxa"/>
            <w:gridSpan w:val="4"/>
            <w:tcBorders>
              <w:top w:val="single" w:sz="4" w:space="0" w:color="auto"/>
              <w:left w:val="nil"/>
              <w:bottom w:val="nil"/>
              <w:right w:val="nil"/>
            </w:tcBorders>
            <w:shd w:val="clear" w:color="auto" w:fill="auto"/>
            <w:vAlign w:val="center"/>
            <w:hideMark/>
          </w:tcPr>
          <w:p w:rsidR="005C5616" w:rsidRDefault="007518B8">
            <w:pPr>
              <w:widowControl/>
              <w:spacing w:line="240" w:lineRule="exact"/>
              <w:ind w:left="201" w:hangingChars="100" w:hanging="201"/>
              <w:jc w:val="left"/>
              <w:rPr>
                <w:rFonts w:ascii="ＭＳ Ｐゴシック" w:eastAsia="ＭＳ Ｐゴシック" w:hAnsi="ＭＳ Ｐゴシック" w:cs="ＭＳ Ｐゴシック"/>
                <w:b/>
                <w:kern w:val="0"/>
                <w:sz w:val="20"/>
                <w:szCs w:val="20"/>
              </w:rPr>
            </w:pPr>
            <w:r>
              <w:rPr>
                <w:rFonts w:ascii="ＭＳ Ｐゴシック" w:eastAsia="ＭＳ Ｐゴシック" w:hAnsi="ＭＳ Ｐゴシック" w:cs="ＭＳ Ｐゴシック" w:hint="eastAsia"/>
                <w:b/>
                <w:kern w:val="0"/>
                <w:sz w:val="20"/>
                <w:szCs w:val="20"/>
              </w:rPr>
              <w:t>＊ アンケートへのご回答ありがとうございました。皆さんのご意見を参考にさせて頂き、より良い制度の導入を行ってまいります。</w:t>
            </w:r>
          </w:p>
          <w:p w:rsidR="005C5616" w:rsidRDefault="005C5616">
            <w:pPr>
              <w:widowControl/>
              <w:spacing w:line="240" w:lineRule="exact"/>
              <w:ind w:left="201" w:hangingChars="100" w:hanging="201"/>
              <w:jc w:val="left"/>
              <w:rPr>
                <w:rFonts w:ascii="ＭＳ Ｐゴシック" w:eastAsia="ＭＳ Ｐゴシック" w:hAnsi="ＭＳ Ｐゴシック" w:cs="ＭＳ Ｐゴシック"/>
                <w:b/>
                <w:kern w:val="0"/>
                <w:sz w:val="20"/>
                <w:szCs w:val="20"/>
              </w:rPr>
            </w:pPr>
          </w:p>
          <w:p w:rsidR="005C5616" w:rsidRDefault="007518B8">
            <w:pPr>
              <w:widowControl/>
              <w:spacing w:line="240" w:lineRule="exact"/>
              <w:ind w:left="201" w:hangingChars="100" w:hanging="201"/>
              <w:jc w:val="left"/>
              <w:rPr>
                <w:rFonts w:ascii="ＭＳ Ｐゴシック" w:eastAsia="ＭＳ Ｐゴシック" w:hAnsi="ＭＳ Ｐゴシック" w:cs="ＭＳ Ｐゴシック"/>
                <w:kern w:val="0"/>
                <w:sz w:val="20"/>
                <w:szCs w:val="20"/>
              </w:rPr>
            </w:pPr>
            <w:r>
              <w:rPr>
                <w:rFonts w:asciiTheme="majorEastAsia" w:eastAsiaTheme="majorEastAsia" w:hAnsiTheme="majorEastAsia" w:cs="ＭＳ Ｐゴシック" w:hint="eastAsia"/>
                <w:b/>
                <w:bCs/>
                <w:kern w:val="0"/>
                <w:sz w:val="20"/>
                <w:szCs w:val="20"/>
              </w:rPr>
              <w:t>提出期限 ：</w:t>
            </w:r>
            <w:r>
              <w:rPr>
                <w:rFonts w:asciiTheme="majorEastAsia" w:eastAsiaTheme="majorEastAsia" w:hAnsiTheme="majorEastAsia" w:hint="eastAsia"/>
                <w:b/>
                <w:sz w:val="20"/>
                <w:szCs w:val="20"/>
              </w:rPr>
              <w:t>平成  年  月  日</w:t>
            </w:r>
            <w:r>
              <w:rPr>
                <w:rFonts w:asciiTheme="majorEastAsia" w:eastAsiaTheme="majorEastAsia" w:hAnsiTheme="majorEastAsia" w:cs="ＭＳ Ｐゴシック" w:hint="eastAsia"/>
                <w:b/>
                <w:kern w:val="0"/>
                <w:sz w:val="20"/>
                <w:szCs w:val="20"/>
              </w:rPr>
              <w:t>（  ）</w:t>
            </w:r>
          </w:p>
        </w:tc>
      </w:tr>
    </w:tbl>
    <w:p w:rsidR="005C5616" w:rsidRDefault="007518B8">
      <w:pPr>
        <w:widowControl/>
        <w:jc w:val="left"/>
        <w:rPr>
          <w:rFonts w:asciiTheme="majorEastAsia" w:eastAsiaTheme="majorEastAsia" w:hAnsiTheme="majorEastAsia" w:cs="ＭＳ 明朝"/>
          <w:b/>
          <w:kern w:val="0"/>
          <w:szCs w:val="21"/>
        </w:rPr>
      </w:pPr>
      <w:r>
        <w:rPr>
          <w:rFonts w:asciiTheme="majorEastAsia" w:eastAsiaTheme="majorEastAsia" w:hAnsiTheme="majorEastAsia" w:cs="ＭＳ 明朝"/>
          <w:b/>
          <w:kern w:val="0"/>
          <w:szCs w:val="21"/>
        </w:rPr>
        <w:br w:type="page"/>
      </w:r>
    </w:p>
    <w:p w:rsidR="005C5616" w:rsidRDefault="007518B8">
      <w:pPr>
        <w:spacing w:before="120" w:after="120" w:line="240" w:lineRule="exact"/>
        <w:jc w:val="center"/>
        <w:rPr>
          <w:rFonts w:asciiTheme="majorEastAsia" w:eastAsiaTheme="majorEastAsia" w:hAnsiTheme="majorEastAsia" w:cs="ＭＳ ゴシック"/>
          <w:b/>
          <w:color w:val="3E3D2D" w:themeColor="text2"/>
          <w:sz w:val="22"/>
          <w:u w:val="single"/>
        </w:rPr>
      </w:pPr>
      <w:bookmarkStart w:id="0" w:name="_GoBack"/>
      <w:bookmarkEnd w:id="0"/>
      <w:r>
        <w:rPr>
          <w:rFonts w:asciiTheme="majorEastAsia" w:eastAsiaTheme="majorEastAsia" w:hAnsiTheme="majorEastAsia" w:cs="ＭＳ ゴシック" w:hint="eastAsia"/>
          <w:b/>
          <w:color w:val="3E3D2D" w:themeColor="text2"/>
          <w:sz w:val="24"/>
          <w:szCs w:val="24"/>
          <w:u w:val="single"/>
        </w:rPr>
        <w:lastRenderedPageBreak/>
        <w:t>３．従業員への説明資料の例</w:t>
      </w:r>
    </w:p>
    <w:p w:rsidR="005C5616" w:rsidRDefault="007518B8">
      <w:pPr>
        <w:spacing w:before="120" w:after="120"/>
        <w:jc w:val="center"/>
        <w:rPr>
          <w:rFonts w:asciiTheme="majorEastAsia" w:eastAsiaTheme="majorEastAsia" w:hAnsiTheme="majorEastAsia"/>
          <w:b/>
          <w:color w:val="3E3D2D" w:themeColor="text2"/>
          <w:sz w:val="32"/>
          <w:szCs w:val="24"/>
          <w:u w:val="single"/>
        </w:rPr>
      </w:pPr>
      <w:r>
        <w:rPr>
          <w:rFonts w:asciiTheme="majorEastAsia" w:eastAsiaTheme="majorEastAsia" w:hAnsiTheme="majorEastAsia" w:cs="ＭＳ ゴシック" w:hint="eastAsia"/>
          <w:b/>
          <w:color w:val="3E3D2D" w:themeColor="text2"/>
          <w:sz w:val="22"/>
          <w:u w:val="single"/>
        </w:rPr>
        <w:t>（１）</w:t>
      </w:r>
      <w:r>
        <w:rPr>
          <w:rFonts w:asciiTheme="majorEastAsia" w:eastAsiaTheme="majorEastAsia" w:hAnsiTheme="majorEastAsia" w:hint="eastAsia"/>
          <w:b/>
          <w:color w:val="3E3D2D" w:themeColor="text2"/>
          <w:sz w:val="22"/>
          <w:szCs w:val="20"/>
          <w:u w:val="single"/>
        </w:rPr>
        <w:t>継続雇用ガイドブックの</w:t>
      </w:r>
      <w:r>
        <w:rPr>
          <w:rFonts w:asciiTheme="majorEastAsia" w:eastAsiaTheme="majorEastAsia" w:hAnsiTheme="majorEastAsia" w:cs="ＭＳ ゴシック" w:hint="eastAsia"/>
          <w:b/>
          <w:color w:val="3E3D2D" w:themeColor="text2"/>
          <w:sz w:val="22"/>
          <w:szCs w:val="20"/>
          <w:u w:val="single"/>
        </w:rPr>
        <w:t>例</w:t>
      </w:r>
    </w:p>
    <w:p w:rsidR="005C5616" w:rsidRDefault="005C5616">
      <w:pPr>
        <w:spacing w:before="120" w:after="120" w:line="240" w:lineRule="exact"/>
        <w:jc w:val="center"/>
        <w:rPr>
          <w:rFonts w:asciiTheme="majorEastAsia" w:eastAsiaTheme="majorEastAsia" w:hAnsiTheme="majorEastAsia" w:cs="ＭＳ ゴシック"/>
          <w:b/>
          <w:color w:val="3E3D2D" w:themeColor="text2"/>
          <w:sz w:val="22"/>
          <w:u w:val="single"/>
        </w:rPr>
      </w:pPr>
    </w:p>
    <w:tbl>
      <w:tblPr>
        <w:tblStyle w:val="a9"/>
        <w:tblW w:w="0" w:type="auto"/>
        <w:tblInd w:w="392" w:type="dxa"/>
        <w:tblLook w:val="04A0"/>
      </w:tblPr>
      <w:tblGrid>
        <w:gridCol w:w="9443"/>
      </w:tblGrid>
      <w:tr w:rsidR="005C5616">
        <w:tc>
          <w:tcPr>
            <w:tcW w:w="9443" w:type="dxa"/>
          </w:tcPr>
          <w:p w:rsidR="005C5616" w:rsidRDefault="005C5616">
            <w:pPr>
              <w:spacing w:line="240" w:lineRule="exact"/>
              <w:rPr>
                <w:rFonts w:ascii="ＭＳ Ｐゴシック" w:eastAsia="ＭＳ Ｐゴシック" w:hAnsi="ＭＳ Ｐゴシック"/>
                <w:sz w:val="18"/>
                <w:szCs w:val="18"/>
              </w:rPr>
            </w:pPr>
          </w:p>
          <w:p w:rsidR="005C5616" w:rsidRDefault="007518B8">
            <w:pPr>
              <w:spacing w:line="240" w:lineRule="exact"/>
              <w:jc w:val="center"/>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はじめに</w:t>
            </w:r>
          </w:p>
          <w:p w:rsidR="005C5616" w:rsidRDefault="005C5616">
            <w:pPr>
              <w:spacing w:line="240" w:lineRule="exact"/>
              <w:jc w:val="center"/>
              <w:rPr>
                <w:rFonts w:ascii="ＭＳ Ｐゴシック" w:eastAsia="ＭＳ Ｐゴシック" w:hAnsi="ＭＳ Ｐゴシック"/>
                <w:sz w:val="18"/>
                <w:szCs w:val="18"/>
              </w:rPr>
            </w:pPr>
          </w:p>
          <w:p w:rsidR="005C5616" w:rsidRDefault="007518B8">
            <w:pPr>
              <w:spacing w:line="280" w:lineRule="exact"/>
              <w:ind w:firstLineChars="100" w:firstLine="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このガイドブックは、当社で満65歳を迎えた方で、満70歳まで継続して勤務を希望される方に対して、その取扱いや手順をまとめたものです。満65歳以降も継続して働くことを希望される方は、このガイドブックの内容を理解いただき、所定の手続きを取っていただければ幸いです。</w:t>
            </w:r>
          </w:p>
          <w:p w:rsidR="005C5616" w:rsidRDefault="007518B8">
            <w:pPr>
              <w:spacing w:line="280" w:lineRule="exact"/>
              <w:ind w:firstLineChars="100" w:firstLine="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なお、詳細は「65歳以降継続雇用規程」(略)に定められていますので、こちらも参照ください。</w:t>
            </w:r>
          </w:p>
          <w:p w:rsidR="005C5616" w:rsidRDefault="005C5616">
            <w:pPr>
              <w:spacing w:line="240" w:lineRule="exact"/>
              <w:rPr>
                <w:rFonts w:ascii="ＭＳ Ｐゴシック" w:eastAsia="ＭＳ Ｐゴシック" w:hAnsi="ＭＳ Ｐゴシック"/>
                <w:sz w:val="18"/>
                <w:szCs w:val="18"/>
              </w:rPr>
            </w:pPr>
          </w:p>
          <w:p w:rsidR="005C5616" w:rsidRDefault="007518B8">
            <w:pPr>
              <w:spacing w:line="240" w:lineRule="exact"/>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１．当社が65歳以降継続雇用制度を導入する背景</w:t>
            </w:r>
          </w:p>
          <w:p w:rsidR="005C5616" w:rsidRDefault="007518B8">
            <w:pPr>
              <w:spacing w:line="280" w:lineRule="exact"/>
              <w:ind w:left="180" w:hangingChars="100" w:hanging="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　  当社の定年制は60歳となっていますが、当社の仕事は高齢者（65歳以降）であっても本人の持っている技量やモチベーションが高ければ、その活用は十分可能な業務です。その中で、会社の業務上の必要性があって、65歳以降も継続勤務を希望される方が、次のような条件を充足する場合には是非高齢期に働いていただき、当社業容の拡大に貢献していただければと思っています。</w:t>
            </w:r>
          </w:p>
          <w:p w:rsidR="005C5616" w:rsidRDefault="007518B8">
            <w:pPr>
              <w:spacing w:line="28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　当社が65歳以降継続雇用制度を導入する具体的な目的は次の2点です。</w:t>
            </w:r>
          </w:p>
          <w:p w:rsidR="005C5616" w:rsidRDefault="007518B8">
            <w:pPr>
              <w:spacing w:line="28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(1) 高齢者の業務経験および能力、技能・技術、意欲を有効に活用する。</w:t>
            </w:r>
          </w:p>
          <w:p w:rsidR="005C5616" w:rsidRDefault="007518B8">
            <w:pPr>
              <w:spacing w:line="28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(2) 高齢期にあっても就労できる環境を整え、従業員の福祉の向上を図る。</w:t>
            </w:r>
          </w:p>
          <w:p w:rsidR="005C5616" w:rsidRDefault="005C5616">
            <w:pPr>
              <w:spacing w:line="280" w:lineRule="exact"/>
              <w:rPr>
                <w:rFonts w:ascii="ＭＳ Ｐゴシック" w:eastAsia="ＭＳ Ｐゴシック" w:hAnsi="ＭＳ Ｐゴシック"/>
                <w:sz w:val="18"/>
                <w:szCs w:val="18"/>
              </w:rPr>
            </w:pPr>
          </w:p>
          <w:p w:rsidR="005C5616" w:rsidRDefault="007518B8">
            <w:pPr>
              <w:spacing w:line="240" w:lineRule="exact"/>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２．対象となる方</w:t>
            </w:r>
          </w:p>
          <w:p w:rsidR="005C5616" w:rsidRDefault="007518B8">
            <w:pPr>
              <w:spacing w:line="280" w:lineRule="exact"/>
              <w:ind w:left="180" w:hangingChars="100" w:hanging="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　  65歳まで勤務をされた方で、65歳以降も継続して勤務を希望され、会社が提示する業務内容・処遇等に合意する方に対して、満70歳までの期間について１年単位の雇用契約を結んで働いていただくことになります。なお、具体的には次の5つの条件にすべて合致する方が対象となります。</w:t>
            </w:r>
          </w:p>
          <w:tbl>
            <w:tblPr>
              <w:tblW w:w="8931"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1"/>
              <w:gridCol w:w="7230"/>
            </w:tblGrid>
            <w:tr w:rsidR="005C5616">
              <w:trPr>
                <w:trHeight w:val="253"/>
              </w:trPr>
              <w:tc>
                <w:tcPr>
                  <w:tcW w:w="1701" w:type="dxa"/>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項  目</w:t>
                  </w:r>
                </w:p>
              </w:tc>
              <w:tc>
                <w:tcPr>
                  <w:tcW w:w="7230" w:type="dxa"/>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内    容</w:t>
                  </w:r>
                </w:p>
              </w:tc>
            </w:tr>
            <w:tr w:rsidR="005C5616">
              <w:trPr>
                <w:trHeight w:val="510"/>
              </w:trPr>
              <w:tc>
                <w:tcPr>
                  <w:tcW w:w="1701"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① 本人条件</w:t>
                  </w:r>
                </w:p>
              </w:tc>
              <w:tc>
                <w:tcPr>
                  <w:tcW w:w="7230"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満70歳までの継続雇用を希望し、周囲と協働して働く意欲のある方</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会社の提示する65歳以降継続雇用の処遇条件を承諾する方</w:t>
                  </w:r>
                </w:p>
              </w:tc>
            </w:tr>
            <w:tr w:rsidR="005C5616">
              <w:trPr>
                <w:trHeight w:val="510"/>
              </w:trPr>
              <w:tc>
                <w:tcPr>
                  <w:tcW w:w="1701"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② 健康基準</w:t>
                  </w:r>
                </w:p>
              </w:tc>
              <w:tc>
                <w:tcPr>
                  <w:tcW w:w="7230"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健康状態が良好で、当社の業務の就労に支障がないこと</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直近1年間に傷病等で2週間以上の休みを取っていないこと</w:t>
                  </w:r>
                </w:p>
              </w:tc>
            </w:tr>
            <w:tr w:rsidR="005C5616">
              <w:trPr>
                <w:trHeight w:val="510"/>
              </w:trPr>
              <w:tc>
                <w:tcPr>
                  <w:tcW w:w="1701"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③ 勤務基準</w:t>
                  </w:r>
                </w:p>
              </w:tc>
              <w:tc>
                <w:tcPr>
                  <w:tcW w:w="7230"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勤務態度が良好で、他の従業員の模範となっていること</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直近3年間に懲戒処分を受けていないこと</w:t>
                  </w:r>
                </w:p>
              </w:tc>
            </w:tr>
            <w:tr w:rsidR="005C5616">
              <w:trPr>
                <w:trHeight w:val="510"/>
              </w:trPr>
              <w:tc>
                <w:tcPr>
                  <w:tcW w:w="1701"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④ 考課基準</w:t>
                  </w:r>
                </w:p>
              </w:tc>
              <w:tc>
                <w:tcPr>
                  <w:tcW w:w="7230"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直近3年間の人事評価点の評点合計の平均が00点以上であること</w:t>
                  </w:r>
                </w:p>
              </w:tc>
            </w:tr>
            <w:tr w:rsidR="005C5616">
              <w:trPr>
                <w:trHeight w:val="510"/>
              </w:trPr>
              <w:tc>
                <w:tcPr>
                  <w:tcW w:w="1701"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⑤ 会社基準</w:t>
                  </w:r>
                </w:p>
              </w:tc>
              <w:tc>
                <w:tcPr>
                  <w:tcW w:w="7230"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会社の経営状況に問題がない場合</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面談試験を受け、65歳以降継続雇用に相応しい人材であること</w:t>
                  </w:r>
                </w:p>
              </w:tc>
            </w:tr>
          </w:tbl>
          <w:p w:rsidR="005C5616" w:rsidRDefault="005C5616">
            <w:pPr>
              <w:spacing w:line="240" w:lineRule="exact"/>
              <w:rPr>
                <w:rFonts w:ascii="ＭＳ Ｐゴシック" w:eastAsia="ＭＳ Ｐゴシック" w:hAnsi="ＭＳ Ｐゴシック"/>
                <w:sz w:val="18"/>
                <w:szCs w:val="18"/>
              </w:rPr>
            </w:pPr>
          </w:p>
          <w:p w:rsidR="005C5616" w:rsidRDefault="007518B8">
            <w:pPr>
              <w:spacing w:line="240" w:lineRule="exact"/>
              <w:rPr>
                <w:rFonts w:ascii="ＭＳ Ｐゴシック" w:eastAsia="ＭＳ Ｐゴシック" w:hAnsi="ＭＳ Ｐゴシック"/>
                <w:sz w:val="18"/>
                <w:szCs w:val="18"/>
                <w:lang w:eastAsia="zh-CN"/>
              </w:rPr>
            </w:pPr>
            <w:r>
              <w:rPr>
                <w:rFonts w:ascii="ＭＳ Ｐゴシック" w:eastAsia="ＭＳ Ｐゴシック" w:hAnsi="ＭＳ Ｐゴシック" w:hint="eastAsia"/>
                <w:sz w:val="18"/>
                <w:szCs w:val="18"/>
                <w:lang w:eastAsia="zh-CN"/>
              </w:rPr>
              <w:t>〔具体的条件〕</w:t>
            </w:r>
          </w:p>
          <w:p w:rsidR="005C5616" w:rsidRDefault="007518B8">
            <w:pPr>
              <w:spacing w:line="240" w:lineRule="exact"/>
              <w:rPr>
                <w:rFonts w:ascii="ＭＳ Ｐゴシック" w:eastAsia="ＭＳ Ｐゴシック" w:hAnsi="ＭＳ Ｐゴシック"/>
                <w:b/>
                <w:sz w:val="18"/>
                <w:szCs w:val="18"/>
                <w:lang w:eastAsia="zh-CN"/>
              </w:rPr>
            </w:pPr>
            <w:r>
              <w:rPr>
                <w:rFonts w:ascii="ＭＳ Ｐゴシック" w:eastAsia="ＭＳ Ｐゴシック" w:hAnsi="ＭＳ Ｐゴシック" w:hint="eastAsia"/>
                <w:b/>
                <w:sz w:val="18"/>
                <w:szCs w:val="18"/>
                <w:lang w:eastAsia="zh-CN"/>
              </w:rPr>
              <w:t>３．担当業務内容</w:t>
            </w:r>
          </w:p>
          <w:p w:rsidR="005C5616" w:rsidRDefault="007518B8">
            <w:pPr>
              <w:spacing w:line="280" w:lineRule="exact"/>
              <w:ind w:left="180" w:hangingChars="100" w:hanging="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lang w:eastAsia="zh-CN"/>
              </w:rPr>
              <w:t xml:space="preserve">　  </w:t>
            </w:r>
            <w:r>
              <w:rPr>
                <w:rFonts w:ascii="ＭＳ Ｐゴシック" w:eastAsia="ＭＳ Ｐゴシック" w:hAnsi="ＭＳ Ｐゴシック" w:hint="eastAsia"/>
                <w:sz w:val="18"/>
                <w:szCs w:val="18"/>
              </w:rPr>
              <w:t>原則65歳到達時に担当していた業務となりますが、会社が適性等を勘案して担当業務の内容を決定します。</w:t>
            </w:r>
          </w:p>
          <w:p w:rsidR="005C5616" w:rsidRDefault="007518B8">
            <w:pPr>
              <w:spacing w:line="28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　  また、65歳以降継続雇用期間中に配置転換もあるものとします。</w:t>
            </w:r>
          </w:p>
          <w:p w:rsidR="005C5616" w:rsidRDefault="007518B8">
            <w:pPr>
              <w:spacing w:line="240" w:lineRule="exact"/>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４．会社内での身分</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　  嘱託としての身分となります。</w:t>
            </w:r>
          </w:p>
          <w:p w:rsidR="005C5616" w:rsidRDefault="007518B8">
            <w:pPr>
              <w:spacing w:line="240" w:lineRule="exact"/>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５．契約期間</w:t>
            </w:r>
          </w:p>
          <w:p w:rsidR="005C5616" w:rsidRDefault="007518B8">
            <w:pPr>
              <w:spacing w:line="280" w:lineRule="exact"/>
              <w:ind w:left="180" w:hangingChars="100" w:hanging="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　  原則満70歳の誕生日が属する月末まで1年単位の有期労働契約とします。</w:t>
            </w:r>
          </w:p>
          <w:p w:rsidR="005C5616" w:rsidRDefault="007518B8">
            <w:pPr>
              <w:spacing w:line="240" w:lineRule="exact"/>
              <w:ind w:leftChars="100" w:left="210" w:firstLineChars="100" w:firstLine="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契約更新は毎年行い、一定の条件（「65歳以降継続雇用規程」第7条）を満たす場合に契約更新をすることになります。</w:t>
            </w:r>
          </w:p>
          <w:p w:rsidR="005C5616" w:rsidRDefault="007518B8">
            <w:pPr>
              <w:spacing w:line="280" w:lineRule="exact"/>
              <w:ind w:leftChars="100" w:left="210" w:firstLineChars="100" w:firstLine="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また、契約期間中に上記の一定条件を満たさない場合は、契約期間の途中であっても30日前までに通知して契約を解除する場合があります。</w:t>
            </w:r>
          </w:p>
          <w:p w:rsidR="005C5616" w:rsidRDefault="007518B8">
            <w:pPr>
              <w:spacing w:line="240" w:lineRule="exact"/>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６．処遇条件</w:t>
            </w:r>
          </w:p>
          <w:p w:rsidR="005C5616" w:rsidRDefault="007518B8">
            <w:pPr>
              <w:spacing w:line="280" w:lineRule="exact"/>
              <w:ind w:left="181" w:hangingChars="100" w:hanging="181"/>
              <w:rPr>
                <w:rFonts w:ascii="ＭＳ Ｐゴシック" w:eastAsia="ＭＳ Ｐゴシック" w:hAnsi="ＭＳ Ｐゴシック"/>
                <w:color w:val="FF0000"/>
                <w:sz w:val="18"/>
                <w:szCs w:val="18"/>
              </w:rPr>
            </w:pPr>
            <w:r>
              <w:rPr>
                <w:rFonts w:ascii="ＭＳ Ｐゴシック" w:eastAsia="ＭＳ Ｐゴシック" w:hAnsi="ＭＳ Ｐゴシック" w:hint="eastAsia"/>
                <w:b/>
                <w:sz w:val="18"/>
                <w:szCs w:val="18"/>
              </w:rPr>
              <w:t xml:space="preserve">　  </w:t>
            </w:r>
            <w:r>
              <w:rPr>
                <w:rFonts w:ascii="ＭＳ Ｐゴシック" w:eastAsia="ＭＳ Ｐゴシック" w:hAnsi="ＭＳ Ｐゴシック" w:hint="eastAsia"/>
                <w:sz w:val="18"/>
                <w:szCs w:val="18"/>
              </w:rPr>
              <w:t>「65歳以降継続雇用規程」(略)を参照ください。</w:t>
            </w:r>
          </w:p>
          <w:p w:rsidR="005C5616" w:rsidRDefault="007518B8">
            <w:pPr>
              <w:spacing w:line="240" w:lineRule="exact"/>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７．申請手順</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(1) 申請時期</w:t>
            </w:r>
          </w:p>
          <w:p w:rsidR="005C5616" w:rsidRDefault="007518B8">
            <w:pPr>
              <w:spacing w:line="280" w:lineRule="exact"/>
              <w:ind w:left="180" w:hangingChars="100" w:hanging="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　　65歳以降継続雇用を希望される方は、本人が満65歳になる6か月前までに別紙の「65歳以降継続雇用申請書」で会社に申請してください。</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lastRenderedPageBreak/>
              <w:t>(2) 会社審査</w:t>
            </w:r>
          </w:p>
          <w:p w:rsidR="005C5616" w:rsidRDefault="007518B8">
            <w:pPr>
              <w:spacing w:line="280" w:lineRule="exact"/>
              <w:ind w:left="180" w:hangingChars="100" w:hanging="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　　会社は本人からの申請に基づき、Ｐ２の5つの条件を満たすかどうかを審査し、満65歳になる2か月前までに継続雇用の可否を本人に通知します。</w:t>
            </w:r>
          </w:p>
          <w:p w:rsidR="005C5616" w:rsidRDefault="005C5616">
            <w:pPr>
              <w:spacing w:line="280" w:lineRule="exact"/>
              <w:ind w:left="180" w:hangingChars="100" w:hanging="180"/>
              <w:rPr>
                <w:rFonts w:ascii="ＭＳ Ｐゴシック" w:eastAsia="ＭＳ Ｐゴシック" w:hAnsi="ＭＳ Ｐゴシック"/>
                <w:sz w:val="18"/>
                <w:szCs w:val="18"/>
              </w:rPr>
            </w:pPr>
          </w:p>
          <w:p w:rsidR="005C5616" w:rsidRDefault="007518B8">
            <w:pPr>
              <w:spacing w:line="240" w:lineRule="exact"/>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８．制度の実施時期</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　　平成    年    月    日</w:t>
            </w:r>
          </w:p>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p w:rsidR="005C5616" w:rsidRDefault="007518B8">
            <w:pPr>
              <w:spacing w:line="240" w:lineRule="exact"/>
              <w:rPr>
                <w:rFonts w:ascii="ＭＳ Ｐゴシック" w:eastAsia="ＭＳ Ｐゴシック" w:hAnsi="ＭＳ Ｐゴシック"/>
                <w:b/>
                <w:sz w:val="18"/>
                <w:szCs w:val="18"/>
                <w:lang w:eastAsia="zh-CN"/>
              </w:rPr>
            </w:pPr>
            <w:r>
              <w:rPr>
                <w:rFonts w:ascii="ＭＳ Ｐゴシック" w:eastAsia="ＭＳ Ｐゴシック" w:hAnsi="ＭＳ Ｐゴシック" w:hint="eastAsia"/>
                <w:b/>
                <w:sz w:val="18"/>
                <w:szCs w:val="18"/>
                <w:lang w:eastAsia="zh-CN"/>
              </w:rPr>
              <w:t>〔別紙〕</w:t>
            </w:r>
          </w:p>
          <w:p w:rsidR="005C5616" w:rsidRDefault="005C5616">
            <w:pPr>
              <w:spacing w:line="240" w:lineRule="exact"/>
              <w:rPr>
                <w:rFonts w:ascii="ＭＳ Ｐゴシック" w:eastAsia="ＭＳ Ｐゴシック" w:hAnsi="ＭＳ Ｐゴシック"/>
                <w:sz w:val="18"/>
                <w:szCs w:val="18"/>
                <w:lang w:eastAsia="zh-CN"/>
              </w:rPr>
            </w:pPr>
          </w:p>
          <w:p w:rsidR="005C5616" w:rsidRDefault="007518B8">
            <w:pPr>
              <w:spacing w:line="240" w:lineRule="exact"/>
              <w:rPr>
                <w:rFonts w:ascii="ＭＳ Ｐゴシック" w:eastAsia="ＭＳ Ｐゴシック" w:hAnsi="ＭＳ Ｐゴシック"/>
                <w:sz w:val="18"/>
                <w:szCs w:val="18"/>
                <w:lang w:eastAsia="zh-CN"/>
              </w:rPr>
            </w:pPr>
            <w:r>
              <w:rPr>
                <w:rFonts w:ascii="ＭＳ Ｐゴシック" w:eastAsia="ＭＳ Ｐゴシック" w:hAnsi="ＭＳ Ｐゴシック" w:hint="eastAsia"/>
                <w:sz w:val="18"/>
                <w:szCs w:val="18"/>
                <w:lang w:eastAsia="zh-CN"/>
              </w:rPr>
              <w:t>００００００株式会社御中</w:t>
            </w:r>
          </w:p>
          <w:p w:rsidR="005C5616" w:rsidRDefault="005C5616">
            <w:pPr>
              <w:spacing w:line="240" w:lineRule="exact"/>
              <w:rPr>
                <w:rFonts w:ascii="ＭＳ Ｐゴシック" w:eastAsia="ＭＳ Ｐゴシック" w:hAnsi="ＭＳ Ｐゴシック"/>
                <w:sz w:val="18"/>
                <w:szCs w:val="18"/>
                <w:lang w:eastAsia="zh-CN"/>
              </w:rPr>
            </w:pPr>
          </w:p>
          <w:p w:rsidR="005C5616" w:rsidRDefault="007518B8">
            <w:pPr>
              <w:spacing w:line="240" w:lineRule="exact"/>
              <w:jc w:val="center"/>
              <w:rPr>
                <w:rFonts w:ascii="ＭＳ Ｐゴシック" w:eastAsia="ＭＳ Ｐゴシック" w:hAnsi="ＭＳ Ｐゴシック"/>
                <w:b/>
                <w:sz w:val="18"/>
                <w:szCs w:val="18"/>
                <w:lang w:eastAsia="zh-CN"/>
              </w:rPr>
            </w:pPr>
            <w:r>
              <w:rPr>
                <w:rFonts w:ascii="ＭＳ Ｐゴシック" w:eastAsia="ＭＳ Ｐゴシック" w:hAnsi="ＭＳ Ｐゴシック" w:hint="eastAsia"/>
                <w:b/>
                <w:sz w:val="18"/>
                <w:szCs w:val="18"/>
                <w:lang w:eastAsia="zh-CN"/>
              </w:rPr>
              <w:t>65歳以降継続雇用申請書</w:t>
            </w:r>
          </w:p>
          <w:p w:rsidR="005C5616" w:rsidRDefault="005C5616">
            <w:pPr>
              <w:spacing w:line="240" w:lineRule="exact"/>
              <w:rPr>
                <w:rFonts w:ascii="ＭＳ Ｐゴシック" w:eastAsia="ＭＳ Ｐゴシック" w:hAnsi="ＭＳ Ｐゴシック"/>
                <w:sz w:val="18"/>
                <w:szCs w:val="18"/>
                <w:lang w:eastAsia="zh-CN"/>
              </w:rPr>
            </w:pP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lang w:eastAsia="zh-CN"/>
              </w:rPr>
              <w:t xml:space="preserve">　</w:t>
            </w:r>
            <w:r>
              <w:rPr>
                <w:rFonts w:ascii="ＭＳ Ｐゴシック" w:eastAsia="ＭＳ Ｐゴシック" w:hAnsi="ＭＳ Ｐゴシック" w:hint="eastAsia"/>
                <w:sz w:val="18"/>
                <w:szCs w:val="18"/>
              </w:rPr>
              <w:t>私は、65歳以降の継続雇用を希望しますので申請いたします。</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6"/>
              <w:gridCol w:w="7394"/>
            </w:tblGrid>
            <w:tr w:rsidR="005C5616">
              <w:trPr>
                <w:trHeight w:val="358"/>
              </w:trPr>
              <w:tc>
                <w:tcPr>
                  <w:tcW w:w="1276"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氏　　名</w:t>
                  </w:r>
                </w:p>
              </w:tc>
              <w:tc>
                <w:tcPr>
                  <w:tcW w:w="7394"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　　　　　　　　　　　　　　　　　　　　　　　　　</w:t>
                  </w:r>
                  <w:r>
                    <w:rPr>
                      <w:rFonts w:ascii="ＭＳ Ｐゴシック" w:eastAsia="ＭＳ Ｐゴシック" w:hAnsi="ＭＳ Ｐゴシック" w:cs="ＭＳ 明朝" w:hint="eastAsia"/>
                      <w:sz w:val="18"/>
                      <w:szCs w:val="18"/>
                    </w:rPr>
                    <w:t>㊞</w:t>
                  </w:r>
                </w:p>
              </w:tc>
            </w:tr>
            <w:tr w:rsidR="005C5616">
              <w:trPr>
                <w:trHeight w:val="344"/>
              </w:trPr>
              <w:tc>
                <w:tcPr>
                  <w:tcW w:w="1276"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生年月日</w:t>
                  </w:r>
                </w:p>
              </w:tc>
              <w:tc>
                <w:tcPr>
                  <w:tcW w:w="7394"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　　　　昭和　　年　　月　　日</w:t>
                  </w:r>
                </w:p>
              </w:tc>
            </w:tr>
            <w:tr w:rsidR="005C5616">
              <w:trPr>
                <w:trHeight w:val="344"/>
              </w:trPr>
              <w:tc>
                <w:tcPr>
                  <w:tcW w:w="1276"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満65歳</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到達日</w:t>
                  </w:r>
                </w:p>
              </w:tc>
              <w:tc>
                <w:tcPr>
                  <w:tcW w:w="7394"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　　　　平成　　年　　月　　日</w:t>
                  </w:r>
                </w:p>
              </w:tc>
            </w:tr>
            <w:tr w:rsidR="005C5616">
              <w:trPr>
                <w:trHeight w:val="344"/>
              </w:trPr>
              <w:tc>
                <w:tcPr>
                  <w:tcW w:w="1276"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住　　所</w:t>
                  </w:r>
                </w:p>
              </w:tc>
              <w:tc>
                <w:tcPr>
                  <w:tcW w:w="7394" w:type="dxa"/>
                  <w:shd w:val="clear" w:color="auto" w:fill="auto"/>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w:t>
                  </w:r>
                </w:p>
                <w:p w:rsidR="005C5616" w:rsidRDefault="005C5616">
                  <w:pPr>
                    <w:spacing w:line="240" w:lineRule="exact"/>
                    <w:rPr>
                      <w:rFonts w:ascii="ＭＳ Ｐゴシック" w:eastAsia="ＭＳ Ｐゴシック" w:hAnsi="ＭＳ Ｐゴシック"/>
                      <w:sz w:val="18"/>
                      <w:szCs w:val="18"/>
                    </w:rPr>
                  </w:pP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ＴＥＬ：</w:t>
                  </w:r>
                </w:p>
              </w:tc>
            </w:tr>
            <w:tr w:rsidR="005C5616">
              <w:trPr>
                <w:trHeight w:val="666"/>
              </w:trPr>
              <w:tc>
                <w:tcPr>
                  <w:tcW w:w="1276"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その他</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特記事項</w:t>
                  </w:r>
                </w:p>
              </w:tc>
              <w:tc>
                <w:tcPr>
                  <w:tcW w:w="7394" w:type="dxa"/>
                  <w:shd w:val="clear" w:color="auto" w:fill="auto"/>
                </w:tcPr>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tc>
            </w:tr>
          </w:tbl>
          <w:p w:rsidR="005C5616" w:rsidRDefault="007518B8">
            <w:pPr>
              <w:spacing w:line="240" w:lineRule="exact"/>
              <w:ind w:firstLineChars="100" w:firstLine="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　　注：満65歳到達日の6か月前までに申請のこと。</w:t>
            </w:r>
          </w:p>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〔人事処理欄〕</w:t>
            </w:r>
          </w:p>
          <w:tbl>
            <w:tblPr>
              <w:tblpPr w:leftFromText="142" w:rightFromText="142" w:vertAnchor="text" w:tblpX="35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701"/>
              <w:gridCol w:w="1559"/>
            </w:tblGrid>
            <w:tr w:rsidR="005C5616">
              <w:tc>
                <w:tcPr>
                  <w:tcW w:w="1101"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項目</w:t>
                  </w:r>
                </w:p>
              </w:tc>
              <w:tc>
                <w:tcPr>
                  <w:tcW w:w="1701"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内容</w:t>
                  </w:r>
                </w:p>
              </w:tc>
              <w:tc>
                <w:tcPr>
                  <w:tcW w:w="1559" w:type="dxa"/>
                  <w:shd w:val="clear" w:color="auto" w:fill="auto"/>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cs="ＭＳ 明朝" w:hint="eastAsia"/>
                      <w:sz w:val="18"/>
                      <w:szCs w:val="18"/>
                    </w:rPr>
                    <w:t>✔</w:t>
                  </w:r>
                </w:p>
              </w:tc>
            </w:tr>
            <w:tr w:rsidR="005C5616">
              <w:tc>
                <w:tcPr>
                  <w:tcW w:w="1101"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健康基準</w:t>
                  </w:r>
                </w:p>
              </w:tc>
              <w:tc>
                <w:tcPr>
                  <w:tcW w:w="1701"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健康診断：</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休業の有無：</w:t>
                  </w:r>
                </w:p>
              </w:tc>
              <w:tc>
                <w:tcPr>
                  <w:tcW w:w="1559" w:type="dxa"/>
                  <w:shd w:val="clear" w:color="auto" w:fill="auto"/>
                </w:tcPr>
                <w:p w:rsidR="005C5616" w:rsidRDefault="005C5616">
                  <w:pPr>
                    <w:spacing w:line="240" w:lineRule="exact"/>
                    <w:rPr>
                      <w:rFonts w:ascii="ＭＳ Ｐゴシック" w:eastAsia="ＭＳ Ｐゴシック" w:hAnsi="ＭＳ Ｐゴシック"/>
                      <w:sz w:val="18"/>
                      <w:szCs w:val="18"/>
                    </w:rPr>
                  </w:pPr>
                </w:p>
              </w:tc>
            </w:tr>
            <w:tr w:rsidR="005C5616">
              <w:tc>
                <w:tcPr>
                  <w:tcW w:w="1101"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勤務基準</w:t>
                  </w:r>
                </w:p>
              </w:tc>
              <w:tc>
                <w:tcPr>
                  <w:tcW w:w="1701"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懲戒処分の有無</w:t>
                  </w:r>
                </w:p>
              </w:tc>
              <w:tc>
                <w:tcPr>
                  <w:tcW w:w="1559" w:type="dxa"/>
                  <w:shd w:val="clear" w:color="auto" w:fill="auto"/>
                </w:tcPr>
                <w:p w:rsidR="005C5616" w:rsidRDefault="005C5616">
                  <w:pPr>
                    <w:spacing w:line="240" w:lineRule="exact"/>
                    <w:rPr>
                      <w:rFonts w:ascii="ＭＳ Ｐゴシック" w:eastAsia="ＭＳ Ｐゴシック" w:hAnsi="ＭＳ Ｐゴシック"/>
                      <w:sz w:val="18"/>
                      <w:szCs w:val="18"/>
                    </w:rPr>
                  </w:pPr>
                </w:p>
              </w:tc>
            </w:tr>
            <w:tr w:rsidR="005C5616">
              <w:tc>
                <w:tcPr>
                  <w:tcW w:w="1101"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考課基準</w:t>
                  </w:r>
                </w:p>
              </w:tc>
              <w:tc>
                <w:tcPr>
                  <w:tcW w:w="1701"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３年前：</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２年前：</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xml:space="preserve">前年度：　　　　</w:t>
                  </w:r>
                </w:p>
              </w:tc>
              <w:tc>
                <w:tcPr>
                  <w:tcW w:w="1559" w:type="dxa"/>
                  <w:shd w:val="clear" w:color="auto" w:fill="auto"/>
                </w:tcPr>
                <w:p w:rsidR="005C5616" w:rsidRDefault="005C5616">
                  <w:pPr>
                    <w:spacing w:line="240" w:lineRule="exact"/>
                    <w:rPr>
                      <w:rFonts w:ascii="ＭＳ Ｐゴシック" w:eastAsia="ＭＳ Ｐゴシック" w:hAnsi="ＭＳ Ｐゴシック"/>
                      <w:sz w:val="18"/>
                      <w:szCs w:val="18"/>
                    </w:rPr>
                  </w:pPr>
                </w:p>
              </w:tc>
            </w:tr>
            <w:tr w:rsidR="005C5616">
              <w:tc>
                <w:tcPr>
                  <w:tcW w:w="1101"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会社基準</w:t>
                  </w:r>
                </w:p>
              </w:tc>
              <w:tc>
                <w:tcPr>
                  <w:tcW w:w="1701" w:type="dxa"/>
                  <w:shd w:val="clear" w:color="auto" w:fill="auto"/>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面談試験</w:t>
                  </w:r>
                </w:p>
              </w:tc>
              <w:tc>
                <w:tcPr>
                  <w:tcW w:w="1559" w:type="dxa"/>
                  <w:shd w:val="clear" w:color="auto" w:fill="auto"/>
                </w:tcPr>
                <w:p w:rsidR="005C5616" w:rsidRDefault="005C5616">
                  <w:pPr>
                    <w:spacing w:line="240" w:lineRule="exact"/>
                    <w:rPr>
                      <w:rFonts w:ascii="ＭＳ Ｐゴシック" w:eastAsia="ＭＳ Ｐゴシック" w:hAnsi="ＭＳ Ｐゴシック"/>
                      <w:sz w:val="18"/>
                      <w:szCs w:val="18"/>
                    </w:rPr>
                  </w:pPr>
                </w:p>
              </w:tc>
            </w:tr>
          </w:tbl>
          <w:p w:rsidR="005C5616" w:rsidRDefault="005C5616">
            <w:pPr>
              <w:spacing w:line="240" w:lineRule="exact"/>
              <w:rPr>
                <w:rFonts w:ascii="ＭＳ Ｐゴシック" w:eastAsia="ＭＳ Ｐゴシック" w:hAnsi="ＭＳ Ｐゴシック"/>
                <w:vanish/>
                <w:sz w:val="18"/>
                <w:szCs w:val="18"/>
              </w:rPr>
            </w:pPr>
          </w:p>
          <w:tbl>
            <w:tblPr>
              <w:tblpPr w:leftFromText="142" w:rightFromText="142" w:vertAnchor="text" w:horzAnchor="margin" w:tblpXSpec="right" w:tblpY="-3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17"/>
              <w:gridCol w:w="1190"/>
            </w:tblGrid>
            <w:tr w:rsidR="005C5616">
              <w:trPr>
                <w:trHeight w:val="211"/>
              </w:trPr>
              <w:tc>
                <w:tcPr>
                  <w:tcW w:w="2507" w:type="dxa"/>
                  <w:gridSpan w:val="2"/>
                  <w:shd w:val="clear" w:color="auto" w:fill="auto"/>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人事担当部門</w:t>
                  </w:r>
                </w:p>
              </w:tc>
            </w:tr>
            <w:tr w:rsidR="005C5616">
              <w:trPr>
                <w:trHeight w:val="575"/>
              </w:trPr>
              <w:tc>
                <w:tcPr>
                  <w:tcW w:w="1317" w:type="dxa"/>
                  <w:shd w:val="clear" w:color="auto" w:fill="auto"/>
                </w:tcPr>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tc>
              <w:tc>
                <w:tcPr>
                  <w:tcW w:w="1190" w:type="dxa"/>
                  <w:shd w:val="clear" w:color="auto" w:fill="auto"/>
                </w:tcPr>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tc>
            </w:tr>
          </w:tbl>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p w:rsidR="005C5616" w:rsidRDefault="005C5616">
            <w:pPr>
              <w:spacing w:line="240" w:lineRule="exact"/>
              <w:rPr>
                <w:rFonts w:ascii="ＭＳ Ｐゴシック" w:eastAsia="ＭＳ Ｐゴシック" w:hAnsi="ＭＳ Ｐゴシック"/>
                <w:sz w:val="18"/>
                <w:szCs w:val="18"/>
              </w:rPr>
            </w:pPr>
          </w:p>
          <w:p w:rsidR="005C5616" w:rsidRDefault="007518B8">
            <w:pPr>
              <w:spacing w:line="240" w:lineRule="exact"/>
              <w:ind w:firstLineChars="200" w:firstLine="36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採否：　　採用　・　不採用</w:t>
            </w:r>
          </w:p>
          <w:p w:rsidR="005C5616" w:rsidRDefault="005C5616">
            <w:pPr>
              <w:spacing w:line="240" w:lineRule="exact"/>
              <w:rPr>
                <w:rFonts w:asciiTheme="minorEastAsia" w:hAnsiTheme="minorEastAsia"/>
                <w:b/>
                <w:sz w:val="18"/>
                <w:szCs w:val="18"/>
              </w:rPr>
            </w:pPr>
          </w:p>
        </w:tc>
      </w:tr>
    </w:tbl>
    <w:p w:rsidR="005C5616" w:rsidRDefault="005C5616">
      <w:pPr>
        <w:rPr>
          <w:rFonts w:asciiTheme="majorEastAsia" w:eastAsiaTheme="majorEastAsia" w:hAnsiTheme="majorEastAsia"/>
          <w:b/>
          <w:sz w:val="18"/>
          <w:szCs w:val="18"/>
        </w:rPr>
      </w:pPr>
    </w:p>
    <w:p w:rsidR="005C5616" w:rsidRDefault="005C5616">
      <w:pPr>
        <w:widowControl/>
        <w:jc w:val="left"/>
        <w:rPr>
          <w:rFonts w:asciiTheme="majorEastAsia" w:eastAsiaTheme="majorEastAsia" w:hAnsiTheme="majorEastAsia" w:cs="ＭＳ 明朝"/>
          <w:b/>
          <w:kern w:val="0"/>
          <w:szCs w:val="21"/>
        </w:rPr>
      </w:pPr>
    </w:p>
    <w:p w:rsidR="005C5616" w:rsidRDefault="005C5616">
      <w:pPr>
        <w:widowControl/>
        <w:jc w:val="left"/>
        <w:rPr>
          <w:rFonts w:asciiTheme="majorEastAsia" w:eastAsiaTheme="majorEastAsia" w:hAnsiTheme="majorEastAsia" w:cs="ＭＳ 明朝"/>
          <w:b/>
          <w:kern w:val="0"/>
          <w:szCs w:val="21"/>
        </w:rPr>
      </w:pPr>
    </w:p>
    <w:p w:rsidR="005C5616" w:rsidRDefault="005C5616">
      <w:pPr>
        <w:widowControl/>
        <w:jc w:val="left"/>
        <w:rPr>
          <w:rFonts w:asciiTheme="majorEastAsia" w:eastAsiaTheme="majorEastAsia" w:hAnsiTheme="majorEastAsia" w:cs="ＭＳ 明朝"/>
          <w:b/>
          <w:kern w:val="0"/>
          <w:szCs w:val="21"/>
        </w:rPr>
      </w:pPr>
    </w:p>
    <w:p w:rsidR="005C5616" w:rsidRDefault="005C5616">
      <w:pPr>
        <w:widowControl/>
        <w:jc w:val="left"/>
        <w:rPr>
          <w:rFonts w:asciiTheme="majorEastAsia" w:eastAsiaTheme="majorEastAsia" w:hAnsiTheme="majorEastAsia" w:cs="ＭＳ 明朝"/>
          <w:b/>
          <w:kern w:val="0"/>
          <w:szCs w:val="21"/>
        </w:rPr>
      </w:pPr>
    </w:p>
    <w:p w:rsidR="005C5616" w:rsidRDefault="005C5616">
      <w:pPr>
        <w:widowControl/>
        <w:jc w:val="left"/>
        <w:rPr>
          <w:rFonts w:asciiTheme="majorEastAsia" w:eastAsiaTheme="majorEastAsia" w:hAnsiTheme="majorEastAsia" w:cs="ＭＳ 明朝"/>
          <w:b/>
          <w:kern w:val="0"/>
          <w:szCs w:val="21"/>
        </w:rPr>
      </w:pPr>
    </w:p>
    <w:p w:rsidR="005C5616" w:rsidRDefault="005C5616">
      <w:pPr>
        <w:widowControl/>
        <w:jc w:val="left"/>
        <w:rPr>
          <w:rFonts w:asciiTheme="majorEastAsia" w:eastAsiaTheme="majorEastAsia" w:hAnsiTheme="majorEastAsia" w:cs="ＭＳ 明朝"/>
          <w:b/>
          <w:kern w:val="0"/>
          <w:szCs w:val="21"/>
        </w:rPr>
      </w:pPr>
    </w:p>
    <w:p w:rsidR="005C5616" w:rsidRDefault="005C5616">
      <w:pPr>
        <w:widowControl/>
        <w:jc w:val="left"/>
        <w:rPr>
          <w:rFonts w:asciiTheme="majorEastAsia" w:eastAsiaTheme="majorEastAsia" w:hAnsiTheme="majorEastAsia" w:cs="ＭＳ 明朝"/>
          <w:b/>
          <w:kern w:val="0"/>
          <w:szCs w:val="21"/>
        </w:rPr>
      </w:pPr>
    </w:p>
    <w:p w:rsidR="005C5616" w:rsidRDefault="005C5616">
      <w:pPr>
        <w:widowControl/>
        <w:jc w:val="left"/>
        <w:rPr>
          <w:rFonts w:asciiTheme="majorEastAsia" w:eastAsiaTheme="majorEastAsia" w:hAnsiTheme="majorEastAsia" w:cs="ＭＳ 明朝"/>
          <w:b/>
          <w:kern w:val="0"/>
          <w:szCs w:val="21"/>
        </w:rPr>
      </w:pPr>
    </w:p>
    <w:p w:rsidR="005C5616" w:rsidRDefault="005C5616">
      <w:pPr>
        <w:widowControl/>
        <w:jc w:val="left"/>
        <w:rPr>
          <w:rFonts w:asciiTheme="majorEastAsia" w:eastAsiaTheme="majorEastAsia" w:hAnsiTheme="majorEastAsia" w:cs="ＭＳ 明朝"/>
          <w:b/>
          <w:kern w:val="0"/>
          <w:szCs w:val="21"/>
        </w:rPr>
      </w:pPr>
    </w:p>
    <w:p w:rsidR="005C5616" w:rsidRDefault="005C5616">
      <w:pPr>
        <w:widowControl/>
        <w:jc w:val="left"/>
        <w:rPr>
          <w:rFonts w:asciiTheme="majorEastAsia" w:eastAsiaTheme="majorEastAsia" w:hAnsiTheme="majorEastAsia" w:cs="ＭＳ 明朝"/>
          <w:b/>
          <w:kern w:val="0"/>
          <w:szCs w:val="21"/>
        </w:rPr>
      </w:pPr>
    </w:p>
    <w:p w:rsidR="005C5616" w:rsidRDefault="005C5616">
      <w:pPr>
        <w:widowControl/>
        <w:jc w:val="left"/>
        <w:rPr>
          <w:rFonts w:asciiTheme="majorEastAsia" w:eastAsiaTheme="majorEastAsia" w:hAnsiTheme="majorEastAsia" w:cs="ＭＳ 明朝"/>
          <w:b/>
          <w:kern w:val="0"/>
          <w:szCs w:val="21"/>
        </w:rPr>
      </w:pPr>
    </w:p>
    <w:p w:rsidR="005C5616" w:rsidRDefault="007518B8">
      <w:pPr>
        <w:widowControl/>
        <w:jc w:val="center"/>
        <w:rPr>
          <w:rFonts w:asciiTheme="majorEastAsia" w:eastAsiaTheme="majorEastAsia" w:hAnsiTheme="majorEastAsia" w:cs="ＭＳ 明朝"/>
          <w:b/>
          <w:kern w:val="0"/>
          <w:szCs w:val="21"/>
        </w:rPr>
      </w:pPr>
      <w:r>
        <w:rPr>
          <w:rFonts w:asciiTheme="majorEastAsia" w:eastAsiaTheme="majorEastAsia" w:hAnsiTheme="majorEastAsia" w:cs="ＭＳ ゴシック" w:hint="eastAsia"/>
          <w:b/>
          <w:noProof/>
          <w:color w:val="3E3D2D" w:themeColor="text2"/>
          <w:sz w:val="22"/>
          <w:u w:val="single"/>
        </w:rPr>
        <w:lastRenderedPageBreak/>
        <w:drawing>
          <wp:anchor distT="0" distB="0" distL="114300" distR="114300" simplePos="0" relativeHeight="251838464" behindDoc="0" locked="0" layoutInCell="1" allowOverlap="1">
            <wp:simplePos x="0" y="0"/>
            <wp:positionH relativeFrom="column">
              <wp:posOffset>-131445</wp:posOffset>
            </wp:positionH>
            <wp:positionV relativeFrom="paragraph">
              <wp:posOffset>307975</wp:posOffset>
            </wp:positionV>
            <wp:extent cx="6269355" cy="8798560"/>
            <wp:effectExtent l="19050" t="0" r="0" b="0"/>
            <wp:wrapTopAndBottom/>
            <wp:docPr id="1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srcRect/>
                    <a:stretch>
                      <a:fillRect/>
                    </a:stretch>
                  </pic:blipFill>
                  <pic:spPr bwMode="auto">
                    <a:xfrm>
                      <a:off x="0" y="0"/>
                      <a:ext cx="6269355" cy="8798560"/>
                    </a:xfrm>
                    <a:prstGeom prst="rect">
                      <a:avLst/>
                    </a:prstGeom>
                    <a:noFill/>
                    <a:ln w="9525">
                      <a:noFill/>
                      <a:miter lim="800000"/>
                      <a:headEnd/>
                      <a:tailEnd/>
                    </a:ln>
                  </pic:spPr>
                </pic:pic>
              </a:graphicData>
            </a:graphic>
          </wp:anchor>
        </w:drawing>
      </w:r>
      <w:r>
        <w:rPr>
          <w:rFonts w:asciiTheme="majorEastAsia" w:eastAsiaTheme="majorEastAsia" w:hAnsiTheme="majorEastAsia" w:cs="ＭＳ ゴシック" w:hint="eastAsia"/>
          <w:b/>
          <w:color w:val="3E3D2D" w:themeColor="text2"/>
          <w:sz w:val="22"/>
          <w:u w:val="single"/>
        </w:rPr>
        <w:t>（２）</w:t>
      </w:r>
      <w:r>
        <w:rPr>
          <w:rFonts w:asciiTheme="majorEastAsia" w:eastAsiaTheme="majorEastAsia" w:hAnsiTheme="majorEastAsia" w:hint="eastAsia"/>
          <w:b/>
          <w:color w:val="3E3D2D" w:themeColor="text2"/>
          <w:sz w:val="22"/>
          <w:szCs w:val="20"/>
          <w:u w:val="single"/>
        </w:rPr>
        <w:t>会員企業様の</w:t>
      </w:r>
      <w:r>
        <w:rPr>
          <w:rFonts w:asciiTheme="majorEastAsia" w:eastAsiaTheme="majorEastAsia" w:hAnsiTheme="majorEastAsia" w:cs="ＭＳ ゴシック" w:hint="eastAsia"/>
          <w:b/>
          <w:color w:val="3E3D2D" w:themeColor="text2"/>
          <w:sz w:val="22"/>
          <w:szCs w:val="20"/>
          <w:u w:val="single"/>
        </w:rPr>
        <w:t>例</w:t>
      </w:r>
      <w:r>
        <w:rPr>
          <w:rFonts w:asciiTheme="majorEastAsia" w:eastAsiaTheme="majorEastAsia" w:hAnsiTheme="majorEastAsia" w:cs="ＭＳ 明朝"/>
          <w:b/>
          <w:kern w:val="0"/>
          <w:szCs w:val="21"/>
        </w:rPr>
        <w:br w:type="page"/>
      </w:r>
    </w:p>
    <w:p w:rsidR="005C5616" w:rsidRDefault="007518B8">
      <w:pPr>
        <w:spacing w:before="120" w:after="120"/>
        <w:jc w:val="center"/>
        <w:rPr>
          <w:rFonts w:asciiTheme="majorEastAsia" w:eastAsiaTheme="majorEastAsia" w:hAnsiTheme="majorEastAsia"/>
          <w:b/>
          <w:color w:val="3E3D2D" w:themeColor="text2"/>
          <w:sz w:val="24"/>
          <w:szCs w:val="24"/>
          <w:u w:val="single"/>
        </w:rPr>
      </w:pPr>
      <w:r>
        <w:rPr>
          <w:rFonts w:asciiTheme="majorEastAsia" w:eastAsiaTheme="majorEastAsia" w:hAnsiTheme="majorEastAsia" w:cs="ＭＳ 明朝" w:hint="eastAsia"/>
          <w:b/>
          <w:color w:val="3E3D2D" w:themeColor="text2"/>
          <w:kern w:val="0"/>
          <w:sz w:val="24"/>
          <w:szCs w:val="24"/>
          <w:u w:val="single"/>
        </w:rPr>
        <w:lastRenderedPageBreak/>
        <w:t>４．制度導入の</w:t>
      </w:r>
      <w:r>
        <w:rPr>
          <w:rFonts w:asciiTheme="majorEastAsia" w:eastAsiaTheme="majorEastAsia" w:hAnsiTheme="majorEastAsia" w:hint="eastAsia"/>
          <w:b/>
          <w:color w:val="3E3D2D" w:themeColor="text2"/>
          <w:sz w:val="24"/>
          <w:szCs w:val="24"/>
          <w:u w:val="single"/>
        </w:rPr>
        <w:t>就業規則、再雇用規程の具体例</w:t>
      </w:r>
    </w:p>
    <w:p w:rsidR="005C5616" w:rsidRDefault="007518B8">
      <w:pPr>
        <w:spacing w:before="120" w:after="120"/>
        <w:jc w:val="center"/>
        <w:rPr>
          <w:rFonts w:asciiTheme="majorEastAsia" w:eastAsiaTheme="majorEastAsia" w:hAnsiTheme="majorEastAsia"/>
          <w:b/>
          <w:color w:val="3E3D2D" w:themeColor="text2"/>
          <w:sz w:val="32"/>
          <w:szCs w:val="24"/>
          <w:u w:val="single"/>
        </w:rPr>
      </w:pPr>
      <w:r>
        <w:rPr>
          <w:rFonts w:asciiTheme="majorEastAsia" w:eastAsiaTheme="majorEastAsia" w:hAnsiTheme="majorEastAsia" w:cs="ＭＳ ゴシック" w:hint="eastAsia"/>
          <w:b/>
          <w:color w:val="3E3D2D" w:themeColor="text2"/>
          <w:sz w:val="22"/>
          <w:u w:val="single"/>
        </w:rPr>
        <w:t>（１）</w:t>
      </w:r>
      <w:r>
        <w:rPr>
          <w:rFonts w:asciiTheme="majorEastAsia" w:eastAsiaTheme="majorEastAsia" w:hAnsiTheme="majorEastAsia" w:hint="eastAsia"/>
          <w:b/>
          <w:color w:val="3E3D2D" w:themeColor="text2"/>
          <w:sz w:val="22"/>
          <w:szCs w:val="20"/>
          <w:u w:val="single"/>
        </w:rPr>
        <w:t>継続雇用ガイドブックの</w:t>
      </w:r>
      <w:r>
        <w:rPr>
          <w:rFonts w:asciiTheme="majorEastAsia" w:eastAsiaTheme="majorEastAsia" w:hAnsiTheme="majorEastAsia" w:cs="ＭＳ ゴシック" w:hint="eastAsia"/>
          <w:b/>
          <w:color w:val="3E3D2D" w:themeColor="text2"/>
          <w:sz w:val="22"/>
          <w:szCs w:val="20"/>
          <w:u w:val="single"/>
        </w:rPr>
        <w:t>例</w:t>
      </w:r>
    </w:p>
    <w:p w:rsidR="005C5616" w:rsidRDefault="007518B8">
      <w:pPr>
        <w:spacing w:before="60" w:line="320" w:lineRule="exact"/>
        <w:ind w:leftChars="200" w:left="420"/>
        <w:rPr>
          <w:rFonts w:asciiTheme="majorEastAsia" w:eastAsiaTheme="majorEastAsia" w:hAnsiTheme="majorEastAsia"/>
          <w:sz w:val="18"/>
          <w:szCs w:val="18"/>
        </w:rPr>
      </w:pPr>
      <w:r>
        <w:rPr>
          <w:rFonts w:asciiTheme="majorEastAsia" w:eastAsiaTheme="majorEastAsia" w:hAnsiTheme="majorEastAsia" w:hint="eastAsia"/>
          <w:sz w:val="18"/>
          <w:szCs w:val="18"/>
        </w:rPr>
        <w:t>（ 就業規則変更手続きの詳細は、厚労省ホームページ(</w:t>
      </w:r>
      <w:r>
        <w:rPr>
          <w:rFonts w:asciiTheme="majorEastAsia" w:eastAsiaTheme="majorEastAsia" w:hAnsiTheme="majorEastAsia"/>
          <w:sz w:val="18"/>
          <w:szCs w:val="18"/>
        </w:rPr>
        <w:t>URL. http://www.mhlw.go.jp/)</w:t>
      </w:r>
      <w:r>
        <w:rPr>
          <w:rFonts w:asciiTheme="majorEastAsia" w:eastAsiaTheme="majorEastAsia" w:hAnsiTheme="majorEastAsia" w:hint="eastAsia"/>
          <w:sz w:val="18"/>
          <w:szCs w:val="18"/>
        </w:rPr>
        <w:t xml:space="preserve"> を参照いただくか、最寄りの 労働基準監督署にお問い合わせください。）</w:t>
      </w:r>
    </w:p>
    <w:p w:rsidR="005C5616" w:rsidRDefault="005C5616">
      <w:pPr>
        <w:spacing w:line="240" w:lineRule="exact"/>
        <w:ind w:leftChars="150" w:left="585" w:hangingChars="150" w:hanging="270"/>
        <w:rPr>
          <w:rFonts w:ascii="ＭＳ Ｐゴシック" w:eastAsia="ＭＳ Ｐゴシック" w:hAnsi="ＭＳ Ｐゴシック" w:cs="ＭＳ 明朝"/>
          <w:kern w:val="0"/>
          <w:sz w:val="18"/>
          <w:szCs w:val="18"/>
        </w:rPr>
      </w:pP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355"/>
      </w:tblGrid>
      <w:tr w:rsidR="005C5616">
        <w:trPr>
          <w:trHeight w:val="4939"/>
        </w:trPr>
        <w:tc>
          <w:tcPr>
            <w:tcW w:w="9355" w:type="dxa"/>
            <w:tcBorders>
              <w:bottom w:val="single" w:sz="4" w:space="0" w:color="auto"/>
            </w:tcBorders>
            <w:vAlign w:val="center"/>
          </w:tcPr>
          <w:p w:rsidR="005C5616" w:rsidRDefault="007518B8">
            <w:pPr>
              <w:spacing w:before="120" w:after="120" w:line="280" w:lineRule="exact"/>
              <w:ind w:left="201" w:hangingChars="100" w:hanging="201"/>
              <w:jc w:val="center"/>
              <w:rPr>
                <w:rFonts w:ascii="ＭＳ Ｐゴシック" w:eastAsia="ＭＳ Ｐゴシック" w:hAnsi="ＭＳ Ｐゴシック"/>
                <w:b/>
                <w:color w:val="0070C0"/>
                <w:sz w:val="20"/>
                <w:szCs w:val="20"/>
                <w:u w:val="single"/>
              </w:rPr>
            </w:pPr>
            <w:r>
              <w:rPr>
                <w:rFonts w:ascii="ＭＳ Ｐゴシック" w:eastAsia="ＭＳ Ｐゴシック" w:hAnsi="ＭＳ Ｐゴシック" w:hint="eastAsia"/>
                <w:b/>
                <w:color w:val="0070C0"/>
                <w:sz w:val="20"/>
                <w:szCs w:val="20"/>
                <w:u w:val="single"/>
              </w:rPr>
              <w:t>【就業規則変更の例】</w:t>
            </w:r>
          </w:p>
          <w:p w:rsidR="005C5616" w:rsidRDefault="007518B8">
            <w:pPr>
              <w:spacing w:after="60" w:line="280" w:lineRule="exact"/>
              <w:ind w:left="181" w:hangingChars="100" w:hanging="181"/>
              <w:rPr>
                <w:rFonts w:ascii="ＭＳ Ｐゴシック" w:eastAsia="ＭＳ Ｐゴシック" w:hAnsi="ＭＳ Ｐゴシック"/>
                <w:b/>
                <w:sz w:val="18"/>
                <w:szCs w:val="18"/>
              </w:rPr>
            </w:pPr>
            <w:r>
              <w:rPr>
                <w:rFonts w:ascii="ＭＳ Ｐゴシック" w:eastAsia="ＭＳ Ｐゴシック" w:hAnsi="ＭＳ Ｐゴシック" w:hint="eastAsia"/>
                <w:b/>
                <w:sz w:val="18"/>
                <w:szCs w:val="18"/>
              </w:rPr>
              <w:t>（定年及び継続雇用）</w:t>
            </w:r>
          </w:p>
          <w:p w:rsidR="005C5616" w:rsidRDefault="007518B8">
            <w:pPr>
              <w:spacing w:after="60" w:line="280" w:lineRule="exact"/>
              <w:ind w:left="180" w:hangingChars="100" w:hanging="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第０条　定年は、満60歳とし、定年年齢に達した日（60歳）の誕生日の前日）の属する月の末日をもって退職とする。</w:t>
            </w:r>
          </w:p>
          <w:p w:rsidR="005C5616" w:rsidRDefault="007518B8">
            <w:pPr>
              <w:spacing w:after="60" w:line="280" w:lineRule="exact"/>
              <w:ind w:left="180" w:hangingChars="100" w:hanging="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2　第1項に関わらず、定年に達した従業員が希望する場合は定年年齢に達した日の属する月の翌月の初日から満65歳に達する日（65歳の誕生日の前日）の属する年度末（3月31日）まで、嘱託社員または、パートタイマーとして再雇用する。</w:t>
            </w:r>
          </w:p>
          <w:p w:rsidR="005C5616" w:rsidRDefault="007518B8">
            <w:pPr>
              <w:spacing w:after="60" w:line="280" w:lineRule="exact"/>
              <w:ind w:left="180" w:hangingChars="100" w:hanging="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3  満65歳に達する日の属する年度末の翌日から満70歳に達する日（70歳の誕生日の前日）の属する年度末までの再雇用契約については、労使協定を締結し、再雇用契約を締結できる基準を定める。</w:t>
            </w:r>
          </w:p>
          <w:p w:rsidR="005C5616" w:rsidRDefault="007518B8">
            <w:pPr>
              <w:spacing w:after="60" w:line="280" w:lineRule="exact"/>
              <w:ind w:left="180" w:hangingChars="100" w:hanging="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4　第3項における満65歳に達する日の属する年度末の翌日から満70歳に達する日（70歳の誕生日の前日）の属する年度末（3月31日）まで再雇用できる基準は次のとおりとし、いずれにも該当する者について契約する。</w:t>
            </w:r>
          </w:p>
          <w:p w:rsidR="005C5616" w:rsidRDefault="007518B8">
            <w:pPr>
              <w:spacing w:after="60" w:line="280" w:lineRule="exact"/>
              <w:ind w:left="32" w:hangingChars="18" w:hanging="32"/>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（1）過去1年間の出勤率が90％以上の者</w:t>
            </w:r>
            <w:r>
              <w:rPr>
                <w:rFonts w:ascii="ＭＳ Ｐゴシック" w:eastAsia="ＭＳ Ｐゴシック" w:hAnsi="ＭＳ Ｐゴシック"/>
                <w:sz w:val="18"/>
                <w:szCs w:val="18"/>
              </w:rPr>
              <w:br/>
            </w:r>
            <w:r>
              <w:rPr>
                <w:rFonts w:ascii="ＭＳ Ｐゴシック" w:eastAsia="ＭＳ Ｐゴシック" w:hAnsi="ＭＳ Ｐゴシック" w:hint="eastAsia"/>
                <w:sz w:val="18"/>
                <w:szCs w:val="18"/>
              </w:rPr>
              <w:t>（2）過去1年間無断欠勤がない者</w:t>
            </w:r>
            <w:r>
              <w:rPr>
                <w:rFonts w:ascii="ＭＳ Ｐゴシック" w:eastAsia="ＭＳ Ｐゴシック" w:hAnsi="ＭＳ Ｐゴシック"/>
                <w:sz w:val="18"/>
                <w:szCs w:val="18"/>
              </w:rPr>
              <w:br/>
            </w:r>
            <w:r>
              <w:rPr>
                <w:rFonts w:ascii="ＭＳ Ｐゴシック" w:eastAsia="ＭＳ Ｐゴシック" w:hAnsi="ＭＳ Ｐゴシック" w:hint="eastAsia"/>
                <w:sz w:val="18"/>
                <w:szCs w:val="18"/>
              </w:rPr>
              <w:t>（3）直近の健康診断の結果により勤務に支障がない健康状態であると会社が判断したもの</w:t>
            </w:r>
            <w:r>
              <w:rPr>
                <w:rFonts w:ascii="ＭＳ Ｐゴシック" w:eastAsia="ＭＳ Ｐゴシック" w:hAnsi="ＭＳ Ｐゴシック"/>
                <w:sz w:val="18"/>
                <w:szCs w:val="18"/>
              </w:rPr>
              <w:br/>
            </w:r>
            <w:r>
              <w:rPr>
                <w:rFonts w:ascii="ＭＳ Ｐゴシック" w:eastAsia="ＭＳ Ｐゴシック" w:hAnsi="ＭＳ Ｐゴシック" w:hint="eastAsia"/>
                <w:sz w:val="18"/>
                <w:szCs w:val="18"/>
              </w:rPr>
              <w:t>（4）体力的に勤務継続可能である者</w:t>
            </w:r>
            <w:r>
              <w:rPr>
                <w:rFonts w:ascii="ＭＳ Ｐゴシック" w:eastAsia="ＭＳ Ｐゴシック" w:hAnsi="ＭＳ Ｐゴシック"/>
                <w:sz w:val="18"/>
                <w:szCs w:val="18"/>
              </w:rPr>
              <w:br/>
            </w:r>
            <w:r>
              <w:rPr>
                <w:rFonts w:ascii="ＭＳ Ｐゴシック" w:eastAsia="ＭＳ Ｐゴシック" w:hAnsi="ＭＳ Ｐゴシック" w:hint="eastAsia"/>
                <w:sz w:val="18"/>
                <w:szCs w:val="18"/>
              </w:rPr>
              <w:t>（5）過去1年間の人事考課の結果が＊評価以上の者</w:t>
            </w:r>
            <w:r>
              <w:rPr>
                <w:rFonts w:ascii="ＭＳ Ｐゴシック" w:eastAsia="ＭＳ Ｐゴシック" w:hAnsi="ＭＳ Ｐゴシック"/>
                <w:sz w:val="18"/>
                <w:szCs w:val="18"/>
              </w:rPr>
              <w:br/>
            </w:r>
            <w:r>
              <w:rPr>
                <w:rFonts w:ascii="ＭＳ Ｐゴシック" w:eastAsia="ＭＳ Ｐゴシック" w:hAnsi="ＭＳ Ｐゴシック" w:hint="eastAsia"/>
                <w:sz w:val="18"/>
                <w:szCs w:val="18"/>
              </w:rPr>
              <w:t>（6）前各号の基準を満たし且つ再雇用を希望する者</w:t>
            </w:r>
          </w:p>
          <w:p w:rsidR="005C5616" w:rsidRDefault="007518B8">
            <w:pPr>
              <w:spacing w:after="60" w:line="280" w:lineRule="exact"/>
              <w:ind w:left="180" w:hangingChars="100" w:hanging="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5  前項の基準を満たし、会社が特に必要と認めた場合は、満70歳以降についてもさらに更新することがある。</w:t>
            </w:r>
          </w:p>
          <w:p w:rsidR="005C5616" w:rsidRDefault="007518B8">
            <w:pPr>
              <w:spacing w:after="60" w:line="280" w:lineRule="exact"/>
              <w:ind w:left="180" w:hangingChars="100" w:hanging="18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6  再雇用後の契約期間、賃金、及びその他の労働条件については、「定年退職者再雇用規程」によるものとする。</w:t>
            </w:r>
          </w:p>
          <w:p w:rsidR="005C5616" w:rsidRDefault="007518B8">
            <w:pPr>
              <w:spacing w:after="120" w:line="280" w:lineRule="exact"/>
              <w:ind w:left="180" w:hangingChars="100" w:hanging="180"/>
              <w:rPr>
                <w:rFonts w:asciiTheme="minorEastAsia" w:hAnsiTheme="minorEastAsia"/>
                <w:sz w:val="18"/>
                <w:szCs w:val="18"/>
              </w:rPr>
            </w:pPr>
            <w:r>
              <w:rPr>
                <w:rFonts w:ascii="ＭＳ Ｐゴシック" w:eastAsia="ＭＳ Ｐゴシック" w:hAnsi="ＭＳ Ｐゴシック" w:hint="eastAsia"/>
                <w:sz w:val="18"/>
                <w:szCs w:val="18"/>
              </w:rPr>
              <w:t>7  定年年齢に達した年度の契約期間は、定年年齢に達した日の属する月の翌月の初日から直近の年度末（3月31日）までとし、その後は4月1日を基準日として、1年毎に契約を更新する。</w:t>
            </w:r>
          </w:p>
        </w:tc>
      </w:tr>
    </w:tbl>
    <w:p w:rsidR="005C5616" w:rsidRDefault="005C5616">
      <w:pPr>
        <w:spacing w:line="240" w:lineRule="exact"/>
        <w:ind w:firstLineChars="200" w:firstLine="420"/>
        <w:rPr>
          <w:rFonts w:asciiTheme="minorEastAsia" w:hAnsiTheme="minorEastAsia" w:cs="ＭＳ ゴシック"/>
          <w:szCs w:val="21"/>
        </w:rPr>
      </w:pPr>
    </w:p>
    <w:p w:rsidR="005C5616" w:rsidRDefault="005C5616">
      <w:pPr>
        <w:spacing w:line="240" w:lineRule="exact"/>
        <w:ind w:firstLineChars="200" w:firstLine="420"/>
        <w:rPr>
          <w:rFonts w:asciiTheme="minorEastAsia" w:hAnsiTheme="minorEastAsia" w:cs="ＭＳ ゴシック"/>
          <w:szCs w:val="21"/>
        </w:rPr>
      </w:pP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355"/>
      </w:tblGrid>
      <w:tr w:rsidR="005C5616">
        <w:trPr>
          <w:trHeight w:val="273"/>
        </w:trPr>
        <w:tc>
          <w:tcPr>
            <w:tcW w:w="9355" w:type="dxa"/>
            <w:tcBorders>
              <w:bottom w:val="single" w:sz="4" w:space="0" w:color="auto"/>
            </w:tcBorders>
            <w:vAlign w:val="center"/>
          </w:tcPr>
          <w:p w:rsidR="005C5616" w:rsidRDefault="007518B8">
            <w:pPr>
              <w:spacing w:before="120" w:after="120" w:line="240" w:lineRule="exact"/>
              <w:jc w:val="center"/>
              <w:rPr>
                <w:rFonts w:ascii="ＭＳ Ｐゴシック" w:eastAsia="ＭＳ Ｐゴシック" w:hAnsi="ＭＳ Ｐゴシック" w:cs="ＭＳ ゴシック"/>
                <w:b/>
                <w:color w:val="0070C0"/>
                <w:sz w:val="20"/>
                <w:szCs w:val="20"/>
              </w:rPr>
            </w:pPr>
            <w:r>
              <w:rPr>
                <w:rFonts w:ascii="ＭＳ Ｐゴシック" w:eastAsia="ＭＳ Ｐゴシック" w:hAnsi="ＭＳ Ｐゴシック" w:cs="ＭＳ ゴシック" w:hint="eastAsia"/>
                <w:b/>
                <w:color w:val="0070C0"/>
                <w:sz w:val="20"/>
                <w:szCs w:val="20"/>
                <w:u w:val="single"/>
              </w:rPr>
              <w:t>【65歳以降継続</w:t>
            </w:r>
            <w:r>
              <w:rPr>
                <w:rFonts w:ascii="ＭＳ Ｐゴシック" w:eastAsia="ＭＳ Ｐゴシック" w:hAnsi="ＭＳ Ｐゴシック" w:cs="ＭＳ ゴシック" w:hint="eastAsia"/>
                <w:b/>
                <w:color w:val="0070C0"/>
                <w:sz w:val="20"/>
                <w:szCs w:val="20"/>
                <w:u w:val="single"/>
                <w:lang w:eastAsia="zh-TW"/>
              </w:rPr>
              <w:t>雇用規程</w:t>
            </w:r>
            <w:r>
              <w:rPr>
                <w:rFonts w:ascii="ＭＳ Ｐゴシック" w:eastAsia="ＭＳ Ｐゴシック" w:hAnsi="ＭＳ Ｐゴシック" w:cs="ＭＳ ゴシック" w:hint="eastAsia"/>
                <w:b/>
                <w:color w:val="0070C0"/>
                <w:sz w:val="20"/>
                <w:szCs w:val="20"/>
                <w:u w:val="single"/>
              </w:rPr>
              <w:t>の例】</w:t>
            </w:r>
          </w:p>
          <w:p w:rsidR="005C5616" w:rsidRDefault="007518B8">
            <w:pPr>
              <w:spacing w:before="60" w:line="240" w:lineRule="exact"/>
              <w:rPr>
                <w:rFonts w:ascii="ＭＳ Ｐゴシック" w:eastAsia="ＭＳ Ｐゴシック" w:hAnsi="ＭＳ Ｐゴシック" w:cs="ＭＳ ゴシック"/>
                <w:b/>
                <w:sz w:val="18"/>
                <w:szCs w:val="18"/>
              </w:rPr>
            </w:pPr>
            <w:r>
              <w:rPr>
                <w:rFonts w:ascii="ＭＳ Ｐゴシック" w:eastAsia="ＭＳ Ｐゴシック" w:hAnsi="ＭＳ Ｐゴシック" w:cs="ＭＳ ゴシック" w:hint="eastAsia"/>
                <w:b/>
                <w:sz w:val="18"/>
                <w:szCs w:val="18"/>
              </w:rPr>
              <w:t>（総　則）</w:t>
            </w:r>
          </w:p>
          <w:p w:rsidR="005C5616" w:rsidRDefault="007518B8">
            <w:pPr>
              <w:spacing w:line="240" w:lineRule="exact"/>
              <w:ind w:left="180" w:hangingChars="100" w:hanging="180"/>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第1条　この規程は、従業員を従業員が満65歳になった以降も継続雇用する場合の取扱基準について定める。</w:t>
            </w:r>
          </w:p>
          <w:p w:rsidR="005C5616" w:rsidRDefault="007518B8">
            <w:pPr>
              <w:spacing w:before="60" w:line="240" w:lineRule="exact"/>
              <w:rPr>
                <w:rFonts w:ascii="ＭＳ Ｐゴシック" w:eastAsia="ＭＳ Ｐゴシック" w:hAnsi="ＭＳ Ｐゴシック" w:cs="ＭＳ ゴシック"/>
                <w:b/>
                <w:sz w:val="18"/>
                <w:szCs w:val="18"/>
              </w:rPr>
            </w:pPr>
            <w:r>
              <w:rPr>
                <w:rFonts w:ascii="ＭＳ Ｐゴシック" w:eastAsia="ＭＳ Ｐゴシック" w:hAnsi="ＭＳ Ｐゴシック" w:cs="ＭＳ ゴシック" w:hint="eastAsia"/>
                <w:b/>
                <w:sz w:val="18"/>
                <w:szCs w:val="18"/>
              </w:rPr>
              <w:t>（定　義）</w:t>
            </w:r>
          </w:p>
          <w:p w:rsidR="005C5616" w:rsidRDefault="007518B8">
            <w:pPr>
              <w:spacing w:line="240" w:lineRule="exact"/>
              <w:ind w:left="180" w:hangingChars="100" w:hanging="180"/>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第2条　「65歳以降継続</w:t>
            </w:r>
            <w:r>
              <w:rPr>
                <w:rFonts w:ascii="ＭＳ Ｐゴシック" w:eastAsia="ＭＳ Ｐゴシック" w:hAnsi="ＭＳ Ｐゴシック" w:cs="ＭＳ ゴシック" w:hint="eastAsia"/>
                <w:sz w:val="18"/>
                <w:szCs w:val="18"/>
                <w:lang w:eastAsia="zh-TW"/>
              </w:rPr>
              <w:t>雇用</w:t>
            </w:r>
            <w:r>
              <w:rPr>
                <w:rFonts w:ascii="ＭＳ Ｐゴシック" w:eastAsia="ＭＳ Ｐゴシック" w:hAnsi="ＭＳ Ｐゴシック" w:cs="ＭＳ ゴシック" w:hint="eastAsia"/>
                <w:sz w:val="18"/>
                <w:szCs w:val="18"/>
              </w:rPr>
              <w:t>制度」とは、満65歳に達した以降従業員を引き続き嘱託として再雇用する制度をいう。</w:t>
            </w:r>
          </w:p>
          <w:p w:rsidR="005C5616" w:rsidRDefault="007518B8">
            <w:pPr>
              <w:spacing w:line="240" w:lineRule="exact"/>
              <w:rPr>
                <w:rFonts w:ascii="ＭＳ Ｐゴシック" w:eastAsia="ＭＳ Ｐゴシック" w:hAnsi="ＭＳ Ｐゴシック" w:cs="ＭＳ ゴシック"/>
                <w:sz w:val="18"/>
                <w:szCs w:val="18"/>
                <w:u w:val="single"/>
              </w:rPr>
            </w:pPr>
            <w:r>
              <w:rPr>
                <w:rFonts w:ascii="ＭＳ Ｐゴシック" w:eastAsia="ＭＳ Ｐゴシック" w:hAnsi="ＭＳ Ｐゴシック" w:cs="ＭＳ ゴシック" w:hint="eastAsia"/>
                <w:sz w:val="18"/>
                <w:szCs w:val="18"/>
              </w:rPr>
              <w:t>2．「継続雇用」とは、この規程に基づいて再雇用されることをいう。</w:t>
            </w:r>
          </w:p>
          <w:p w:rsidR="005C5616" w:rsidRDefault="007518B8">
            <w:pPr>
              <w:spacing w:before="60" w:line="240" w:lineRule="exact"/>
              <w:rPr>
                <w:rFonts w:ascii="ＭＳ Ｐゴシック" w:eastAsia="ＭＳ Ｐゴシック" w:hAnsi="ＭＳ Ｐゴシック" w:cs="ＭＳ ゴシック"/>
                <w:b/>
                <w:sz w:val="18"/>
                <w:szCs w:val="18"/>
              </w:rPr>
            </w:pPr>
            <w:r>
              <w:rPr>
                <w:rFonts w:ascii="ＭＳ Ｐゴシック" w:eastAsia="ＭＳ Ｐゴシック" w:hAnsi="ＭＳ Ｐゴシック" w:cs="ＭＳ ゴシック" w:hint="eastAsia"/>
                <w:b/>
                <w:sz w:val="18"/>
                <w:szCs w:val="18"/>
              </w:rPr>
              <w:t>（目　的）</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第3条　65歳以降継続</w:t>
            </w:r>
            <w:r>
              <w:rPr>
                <w:rFonts w:ascii="ＭＳ Ｐゴシック" w:eastAsia="ＭＳ Ｐゴシック" w:hAnsi="ＭＳ Ｐゴシック" w:cs="ＭＳ ゴシック" w:hint="eastAsia"/>
                <w:sz w:val="18"/>
                <w:szCs w:val="18"/>
                <w:lang w:eastAsia="zh-TW"/>
              </w:rPr>
              <w:t>雇用</w:t>
            </w:r>
            <w:r>
              <w:rPr>
                <w:rFonts w:ascii="ＭＳ Ｐゴシック" w:eastAsia="ＭＳ Ｐゴシック" w:hAnsi="ＭＳ Ｐゴシック" w:cs="ＭＳ ゴシック" w:hint="eastAsia"/>
                <w:sz w:val="18"/>
                <w:szCs w:val="18"/>
              </w:rPr>
              <w:t>制度は、次の目的のために実施する。</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 xml:space="preserve">　(1) 高齢者の業務経験および能力、技能・技術、意欲を有効に活用する</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 xml:space="preserve">　(2) 高齢期にあっても就労できる環境を整え、従業員の福祉の向上を図る</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（対象者）</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第4条  65歳以降継続</w:t>
            </w:r>
            <w:r>
              <w:rPr>
                <w:rFonts w:ascii="ＭＳ Ｐゴシック" w:eastAsia="ＭＳ Ｐゴシック" w:hAnsi="ＭＳ Ｐゴシック" w:cs="ＭＳ ゴシック" w:hint="eastAsia"/>
                <w:sz w:val="18"/>
                <w:szCs w:val="18"/>
                <w:lang w:eastAsia="zh-TW"/>
              </w:rPr>
              <w:t>雇用</w:t>
            </w:r>
            <w:r>
              <w:rPr>
                <w:rFonts w:ascii="ＭＳ Ｐゴシック" w:eastAsia="ＭＳ Ｐゴシック" w:hAnsi="ＭＳ Ｐゴシック" w:cs="ＭＳ ゴシック" w:hint="eastAsia"/>
                <w:sz w:val="18"/>
                <w:szCs w:val="18"/>
              </w:rPr>
              <w:t>制度の対象者は、次の基準すべてに該当するものとする。</w:t>
            </w:r>
          </w:p>
          <w:tbl>
            <w:tblPr>
              <w:tblW w:w="8118" w:type="dxa"/>
              <w:tblInd w:w="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6984"/>
            </w:tblGrid>
            <w:tr w:rsidR="005C5616">
              <w:trPr>
                <w:trHeight w:val="172"/>
              </w:trPr>
              <w:tc>
                <w:tcPr>
                  <w:tcW w:w="1134" w:type="dxa"/>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項　目</w:t>
                  </w:r>
                </w:p>
              </w:tc>
              <w:tc>
                <w:tcPr>
                  <w:tcW w:w="6984" w:type="dxa"/>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要　  　件</w:t>
                  </w:r>
                </w:p>
              </w:tc>
            </w:tr>
            <w:tr w:rsidR="005C5616">
              <w:trPr>
                <w:trHeight w:val="516"/>
              </w:trPr>
              <w:tc>
                <w:tcPr>
                  <w:tcW w:w="113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本人条件</w:t>
                  </w:r>
                </w:p>
              </w:tc>
              <w:tc>
                <w:tcPr>
                  <w:tcW w:w="6984" w:type="dxa"/>
                  <w:vAlign w:val="center"/>
                </w:tcPr>
                <w:p w:rsidR="005C5616" w:rsidRDefault="007518B8">
                  <w:pPr>
                    <w:spacing w:line="240" w:lineRule="exact"/>
                    <w:ind w:left="90" w:hangingChars="50" w:hanging="90"/>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満70歳までの継続雇用を希望し、周囲と協働して働く意欲のある者</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会社が提示する65歳以降継続雇用の処遇条件を承諾する者</w:t>
                  </w:r>
                </w:p>
              </w:tc>
            </w:tr>
            <w:tr w:rsidR="005C5616">
              <w:trPr>
                <w:trHeight w:val="516"/>
              </w:trPr>
              <w:tc>
                <w:tcPr>
                  <w:tcW w:w="113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健康基準</w:t>
                  </w:r>
                </w:p>
              </w:tc>
              <w:tc>
                <w:tcPr>
                  <w:tcW w:w="698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健康状態が良好で、当社の業務の就労に支障がないこと</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直近１年間に傷病等で2週間以上の休みを取っていないこと</w:t>
                  </w:r>
                </w:p>
              </w:tc>
            </w:tr>
            <w:tr w:rsidR="005C5616">
              <w:trPr>
                <w:trHeight w:val="516"/>
              </w:trPr>
              <w:tc>
                <w:tcPr>
                  <w:tcW w:w="113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勤務基準</w:t>
                  </w:r>
                </w:p>
              </w:tc>
              <w:tc>
                <w:tcPr>
                  <w:tcW w:w="698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勤務態度が良好で、他の従業員の模範となっていること</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直近3年間に懲戒処分を受けていないこと</w:t>
                  </w:r>
                </w:p>
              </w:tc>
            </w:tr>
            <w:tr w:rsidR="005C5616">
              <w:trPr>
                <w:trHeight w:val="340"/>
              </w:trPr>
              <w:tc>
                <w:tcPr>
                  <w:tcW w:w="113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考課基準</w:t>
                  </w:r>
                </w:p>
              </w:tc>
              <w:tc>
                <w:tcPr>
                  <w:tcW w:w="698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直近3年間の人事評価の評点合計の平均が00点以上であること</w:t>
                  </w:r>
                </w:p>
              </w:tc>
            </w:tr>
            <w:tr w:rsidR="005C5616">
              <w:trPr>
                <w:trHeight w:val="510"/>
              </w:trPr>
              <w:tc>
                <w:tcPr>
                  <w:tcW w:w="113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会社基準</w:t>
                  </w:r>
                </w:p>
              </w:tc>
              <w:tc>
                <w:tcPr>
                  <w:tcW w:w="698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会社の経営状況に問題がない場合</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面談試験を受け、65歳以降継続雇用に相応しい人材であること</w:t>
                  </w:r>
                </w:p>
              </w:tc>
            </w:tr>
          </w:tbl>
          <w:p w:rsidR="005C5616" w:rsidRDefault="007518B8">
            <w:pPr>
              <w:spacing w:before="60" w:line="240" w:lineRule="exact"/>
              <w:rPr>
                <w:rFonts w:ascii="ＭＳ Ｐゴシック" w:eastAsia="ＭＳ Ｐゴシック" w:hAnsi="ＭＳ Ｐゴシック" w:cs="ＭＳ ゴシック"/>
                <w:b/>
                <w:sz w:val="18"/>
                <w:szCs w:val="18"/>
              </w:rPr>
            </w:pPr>
            <w:r>
              <w:rPr>
                <w:rFonts w:ascii="ＭＳ Ｐゴシック" w:eastAsia="ＭＳ Ｐゴシック" w:hAnsi="ＭＳ Ｐゴシック" w:cs="ＭＳ ゴシック" w:hint="eastAsia"/>
                <w:b/>
                <w:sz w:val="18"/>
                <w:szCs w:val="18"/>
              </w:rPr>
              <w:lastRenderedPageBreak/>
              <w:t>（継続雇用の申請）</w:t>
            </w:r>
          </w:p>
          <w:p w:rsidR="005C5616" w:rsidRDefault="007518B8">
            <w:pPr>
              <w:spacing w:line="240" w:lineRule="exact"/>
              <w:ind w:left="180" w:hangingChars="100" w:hanging="180"/>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第5条　本人が継続雇用を希望する者は、満65歳に到達する日の6カ月前までに所定の様式により、会社に継続雇用の申請をしなければならない。</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b/>
                <w:sz w:val="18"/>
                <w:szCs w:val="18"/>
              </w:rPr>
              <w:t>（継続雇用の決定）</w:t>
            </w:r>
          </w:p>
          <w:p w:rsidR="005C5616" w:rsidRDefault="007518B8">
            <w:pPr>
              <w:spacing w:line="240" w:lineRule="exact"/>
              <w:ind w:left="180" w:hangingChars="100" w:hanging="180"/>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第6条　会社は、前条による申請を第4条の基準により審査し、継続雇用することを決定したときは、本人に対して再雇用する2カ月前までに決定を通知する。ただし、会社業績が悪化している場合は基準に合致しても再雇用しないことがある。</w:t>
            </w:r>
          </w:p>
          <w:p w:rsidR="005C5616" w:rsidRDefault="007518B8">
            <w:pPr>
              <w:spacing w:before="60" w:line="240" w:lineRule="exact"/>
              <w:rPr>
                <w:rFonts w:ascii="ＭＳ Ｐゴシック" w:eastAsia="ＭＳ Ｐゴシック" w:hAnsi="ＭＳ Ｐゴシック" w:cs="ＭＳ ゴシック"/>
                <w:b/>
                <w:sz w:val="18"/>
                <w:szCs w:val="18"/>
              </w:rPr>
            </w:pPr>
            <w:r>
              <w:rPr>
                <w:rFonts w:ascii="ＭＳ Ｐゴシック" w:eastAsia="ＭＳ Ｐゴシック" w:hAnsi="ＭＳ Ｐゴシック" w:cs="ＭＳ ゴシック" w:hint="eastAsia"/>
                <w:b/>
                <w:sz w:val="18"/>
                <w:szCs w:val="18"/>
              </w:rPr>
              <w:t>（再雇用の期間）</w:t>
            </w:r>
          </w:p>
          <w:p w:rsidR="005C5616" w:rsidRDefault="007518B8">
            <w:pPr>
              <w:spacing w:line="240" w:lineRule="exact"/>
              <w:ind w:left="180" w:hangingChars="100" w:hanging="180"/>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第7条　65歳以降継続</w:t>
            </w:r>
            <w:r>
              <w:rPr>
                <w:rFonts w:ascii="ＭＳ Ｐゴシック" w:eastAsia="ＭＳ Ｐゴシック" w:hAnsi="ＭＳ Ｐゴシック" w:cs="ＭＳ ゴシック" w:hint="eastAsia"/>
                <w:sz w:val="18"/>
                <w:szCs w:val="18"/>
                <w:lang w:eastAsia="zh-TW"/>
              </w:rPr>
              <w:t>雇用</w:t>
            </w:r>
            <w:r>
              <w:rPr>
                <w:rFonts w:ascii="ＭＳ Ｐゴシック" w:eastAsia="ＭＳ Ｐゴシック" w:hAnsi="ＭＳ Ｐゴシック" w:cs="ＭＳ ゴシック" w:hint="eastAsia"/>
                <w:sz w:val="18"/>
                <w:szCs w:val="18"/>
              </w:rPr>
              <w:t>者の雇用契約期間は１年間とし、満70歳に到達するまで契約を更新する。ただし、次の条件のすべてに該当しないときは、この限りではない。</w:t>
            </w:r>
          </w:p>
          <w:p w:rsidR="005C5616" w:rsidRDefault="005C5616">
            <w:pPr>
              <w:spacing w:line="240" w:lineRule="exact"/>
              <w:ind w:left="180" w:hangingChars="100" w:hanging="180"/>
              <w:rPr>
                <w:rFonts w:ascii="ＭＳ Ｐゴシック" w:eastAsia="ＭＳ Ｐゴシック" w:hAnsi="ＭＳ Ｐゴシック" w:cs="ＭＳ ゴシック"/>
                <w:sz w:val="18"/>
                <w:szCs w:val="18"/>
              </w:rPr>
            </w:pPr>
          </w:p>
          <w:tbl>
            <w:tblPr>
              <w:tblW w:w="8221" w:type="dxa"/>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7087"/>
            </w:tblGrid>
            <w:tr w:rsidR="005C5616">
              <w:trPr>
                <w:trHeight w:val="172"/>
              </w:trPr>
              <w:tc>
                <w:tcPr>
                  <w:tcW w:w="1134"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項  目</w:t>
                  </w:r>
                </w:p>
              </w:tc>
              <w:tc>
                <w:tcPr>
                  <w:tcW w:w="7087" w:type="dxa"/>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項        目</w:t>
                  </w:r>
                </w:p>
              </w:tc>
            </w:tr>
            <w:tr w:rsidR="005C5616">
              <w:trPr>
                <w:trHeight w:val="480"/>
              </w:trPr>
              <w:tc>
                <w:tcPr>
                  <w:tcW w:w="1134"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本人条件</w:t>
                  </w:r>
                </w:p>
              </w:tc>
              <w:tc>
                <w:tcPr>
                  <w:tcW w:w="7087"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満70歳までの継続雇用を希望し、周囲と協働して働く意欲のある者</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会社の提示する処遇条件を承諾する者</w:t>
                  </w:r>
                </w:p>
              </w:tc>
            </w:tr>
            <w:tr w:rsidR="005C5616">
              <w:trPr>
                <w:trHeight w:val="480"/>
              </w:trPr>
              <w:tc>
                <w:tcPr>
                  <w:tcW w:w="1134"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健康基準</w:t>
                  </w:r>
                </w:p>
              </w:tc>
              <w:tc>
                <w:tcPr>
                  <w:tcW w:w="7087"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健康状態が良好で、当社の業務の就労に支障がないこと</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直近1年間に傷病等で2週間以上の休みを取っていないこと</w:t>
                  </w:r>
                </w:p>
              </w:tc>
            </w:tr>
            <w:tr w:rsidR="005C5616">
              <w:trPr>
                <w:trHeight w:val="480"/>
              </w:trPr>
              <w:tc>
                <w:tcPr>
                  <w:tcW w:w="1134"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勤務基準</w:t>
                  </w:r>
                </w:p>
              </w:tc>
              <w:tc>
                <w:tcPr>
                  <w:tcW w:w="7087"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勤務態度が良好で、他の従業員の模範となっていること</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直近1年間に懲戒処分を受けていないこと</w:t>
                  </w:r>
                </w:p>
              </w:tc>
            </w:tr>
            <w:tr w:rsidR="005C5616">
              <w:trPr>
                <w:trHeight w:val="480"/>
              </w:trPr>
              <w:tc>
                <w:tcPr>
                  <w:tcW w:w="1134"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考課基準</w:t>
                  </w:r>
                </w:p>
              </w:tc>
              <w:tc>
                <w:tcPr>
                  <w:tcW w:w="7087"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前年度の人事評価の評点合計が00点以上であること</w:t>
                  </w:r>
                </w:p>
              </w:tc>
            </w:tr>
            <w:tr w:rsidR="005C5616">
              <w:trPr>
                <w:trHeight w:val="480"/>
              </w:trPr>
              <w:tc>
                <w:tcPr>
                  <w:tcW w:w="1134" w:type="dxa"/>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会社基準</w:t>
                  </w:r>
                </w:p>
              </w:tc>
              <w:tc>
                <w:tcPr>
                  <w:tcW w:w="7087"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 会社の経営状況に問題がない場合</w:t>
                  </w:r>
                </w:p>
              </w:tc>
            </w:tr>
          </w:tbl>
          <w:p w:rsidR="005C5616" w:rsidRDefault="007518B8">
            <w:pPr>
              <w:spacing w:line="240" w:lineRule="exact"/>
              <w:ind w:left="180" w:hangingChars="100" w:hanging="180"/>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2．契約期間中に、上記の条件を満たさない場合は、契約期間の途中であっても30日前までに予告して契約を解除することがある。</w:t>
            </w:r>
          </w:p>
          <w:p w:rsidR="005C5616" w:rsidRDefault="007518B8">
            <w:pPr>
              <w:spacing w:before="60" w:line="240" w:lineRule="exact"/>
              <w:rPr>
                <w:rFonts w:ascii="ＭＳ Ｐゴシック" w:eastAsia="ＭＳ Ｐゴシック" w:hAnsi="ＭＳ Ｐゴシック" w:cs="ＭＳ ゴシック"/>
                <w:b/>
                <w:sz w:val="18"/>
                <w:szCs w:val="18"/>
              </w:rPr>
            </w:pPr>
            <w:r>
              <w:rPr>
                <w:rFonts w:ascii="ＭＳ Ｐゴシック" w:eastAsia="ＭＳ Ｐゴシック" w:hAnsi="ＭＳ Ｐゴシック" w:cs="ＭＳ ゴシック" w:hint="eastAsia"/>
                <w:b/>
                <w:sz w:val="18"/>
                <w:szCs w:val="18"/>
              </w:rPr>
              <w:t>（身　分）</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第8条　65歳以降継続雇用者の身分は嘱託とする。</w:t>
            </w:r>
          </w:p>
          <w:p w:rsidR="005C5616" w:rsidRDefault="007518B8">
            <w:pPr>
              <w:spacing w:before="60"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b/>
                <w:sz w:val="18"/>
                <w:szCs w:val="18"/>
              </w:rPr>
              <w:t>（業　務）</w:t>
            </w:r>
          </w:p>
          <w:p w:rsidR="005C5616" w:rsidRDefault="007518B8">
            <w:pPr>
              <w:spacing w:line="240" w:lineRule="exact"/>
              <w:ind w:left="180" w:hangingChars="100" w:hanging="180"/>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第9条　65歳以降継続雇用者の業務は、本人の経験、能力、技能等を勘案し、個別に決定する。</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w:t>
            </w:r>
            <w:r>
              <w:rPr>
                <w:rFonts w:ascii="ＭＳ Ｐゴシック" w:eastAsia="ＭＳ Ｐゴシック" w:hAnsi="ＭＳ Ｐゴシック" w:cs="ＭＳ ゴシック" w:hint="eastAsia"/>
                <w:b/>
                <w:sz w:val="18"/>
                <w:szCs w:val="18"/>
              </w:rPr>
              <w:t>継続雇用者の処遇条件）</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第10条　満65歳になって、継続雇用する場合の処遇条件は別表１の通りとする。</w:t>
            </w:r>
          </w:p>
          <w:p w:rsidR="005C5616" w:rsidRDefault="007518B8">
            <w:pPr>
              <w:spacing w:line="240" w:lineRule="exact"/>
              <w:ind w:left="180" w:hangingChars="100" w:hanging="180"/>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2．契約を更新する場合の処遇条件は、会社の経営状況、業務量、前年度の人事評価、勤務態度その他を勘案して個別に決定する。</w:t>
            </w:r>
          </w:p>
          <w:p w:rsidR="005C5616" w:rsidRDefault="007518B8">
            <w:pPr>
              <w:spacing w:before="60" w:line="240" w:lineRule="exact"/>
              <w:rPr>
                <w:rFonts w:ascii="ＭＳ Ｐゴシック" w:eastAsia="ＭＳ Ｐゴシック" w:hAnsi="ＭＳ Ｐゴシック" w:cs="ＭＳ ゴシック"/>
                <w:b/>
                <w:sz w:val="18"/>
                <w:szCs w:val="18"/>
              </w:rPr>
            </w:pPr>
            <w:r>
              <w:rPr>
                <w:rFonts w:ascii="ＭＳ Ｐゴシック" w:eastAsia="ＭＳ Ｐゴシック" w:hAnsi="ＭＳ Ｐゴシック" w:cs="ＭＳ ゴシック" w:hint="eastAsia"/>
                <w:b/>
                <w:sz w:val="18"/>
                <w:szCs w:val="18"/>
              </w:rPr>
              <w:t>（契約更新しない場合）</w:t>
            </w:r>
          </w:p>
          <w:p w:rsidR="005C5616" w:rsidRDefault="007518B8">
            <w:pPr>
              <w:spacing w:line="240" w:lineRule="exact"/>
              <w:ind w:left="180" w:hangingChars="100" w:hanging="180"/>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第11条　会社は、次期の契約更新をしない場合は、契約期間満了時の 30 日前までにその旨を本人に通知する。</w:t>
            </w:r>
          </w:p>
          <w:p w:rsidR="005C5616" w:rsidRDefault="007518B8">
            <w:pPr>
              <w:spacing w:before="60" w:line="240" w:lineRule="exact"/>
              <w:rPr>
                <w:rFonts w:ascii="ＭＳ Ｐゴシック" w:eastAsia="ＭＳ Ｐゴシック" w:hAnsi="ＭＳ Ｐゴシック" w:cs="ＭＳ ゴシック"/>
                <w:b/>
                <w:sz w:val="18"/>
                <w:szCs w:val="18"/>
              </w:rPr>
            </w:pPr>
            <w:r>
              <w:rPr>
                <w:rFonts w:ascii="ＭＳ Ｐゴシック" w:eastAsia="ＭＳ Ｐゴシック" w:hAnsi="ＭＳ Ｐゴシック" w:cs="ＭＳ ゴシック" w:hint="eastAsia"/>
                <w:b/>
                <w:sz w:val="18"/>
                <w:szCs w:val="18"/>
              </w:rPr>
              <w:t>（契約の終了）</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第12条　継続雇用者が次の各号のいずれかに該当するときは、雇用契約を終了する。</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（１） 雇用契約期間が満了し、更新しないとき</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（２） 死亡したとき</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（３） 満 70 歳に到達したとき</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（４） 第7条第１項の条件を満たさなくなったとき</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（５） 雇用契約の解約についての届を提出し、会社が受理したとき</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b/>
                <w:sz w:val="18"/>
                <w:szCs w:val="18"/>
              </w:rPr>
              <w:t>（契約終了の申し出）</w:t>
            </w:r>
          </w:p>
          <w:p w:rsidR="005C5616" w:rsidRDefault="007518B8">
            <w:pPr>
              <w:spacing w:line="240" w:lineRule="exact"/>
              <w:ind w:left="180" w:hangingChars="100" w:hanging="180"/>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第13条　65歳以降継続雇用者が契約期間の途中または終了を以って、自己都合によって契約の終了を希望するときは、1か月前までに会社に雇用契約の解約についての届を提出しなければならない。</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b/>
                <w:sz w:val="18"/>
                <w:szCs w:val="18"/>
              </w:rPr>
              <w:t>（その他の勤務条件）</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第14条　給与の支払いは月払いとする。</w:t>
            </w:r>
          </w:p>
          <w:p w:rsidR="005C5616" w:rsidRDefault="007518B8">
            <w:pPr>
              <w:spacing w:line="240" w:lineRule="exact"/>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2．この規程に定めのないその他の勤務条件については、就業規則を準用する。</w:t>
            </w:r>
          </w:p>
          <w:p w:rsidR="005C5616" w:rsidRDefault="007518B8">
            <w:pPr>
              <w:spacing w:before="60" w:line="240" w:lineRule="exact"/>
              <w:rPr>
                <w:rFonts w:ascii="ＭＳ Ｐゴシック" w:eastAsia="ＭＳ Ｐゴシック" w:hAnsi="ＭＳ Ｐゴシック" w:cs="ＭＳ ゴシック"/>
                <w:b/>
                <w:sz w:val="18"/>
                <w:szCs w:val="18"/>
              </w:rPr>
            </w:pPr>
            <w:r>
              <w:rPr>
                <w:rFonts w:ascii="ＭＳ Ｐゴシック" w:eastAsia="ＭＳ Ｐゴシック" w:hAnsi="ＭＳ Ｐゴシック" w:cs="ＭＳ ゴシック" w:hint="eastAsia"/>
                <w:b/>
                <w:sz w:val="18"/>
                <w:szCs w:val="18"/>
              </w:rPr>
              <w:t>（実施期日）</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第15条　この規程は、平成  年  月  日より実施する。</w:t>
            </w:r>
          </w:p>
          <w:p w:rsidR="005C5616" w:rsidRDefault="005C5616">
            <w:pPr>
              <w:spacing w:line="240" w:lineRule="exact"/>
              <w:rPr>
                <w:rFonts w:ascii="ＭＳ Ｐゴシック" w:eastAsia="ＭＳ Ｐゴシック" w:hAnsi="ＭＳ Ｐゴシック"/>
                <w:sz w:val="18"/>
                <w:szCs w:val="18"/>
              </w:rPr>
            </w:pPr>
          </w:p>
          <w:p w:rsidR="007518B8" w:rsidRDefault="007518B8">
            <w:pPr>
              <w:spacing w:line="240" w:lineRule="exact"/>
              <w:rPr>
                <w:rFonts w:ascii="ＭＳ Ｐゴシック" w:eastAsia="ＭＳ Ｐゴシック" w:hAnsi="ＭＳ Ｐゴシック"/>
                <w:sz w:val="18"/>
                <w:szCs w:val="18"/>
              </w:rPr>
            </w:pPr>
          </w:p>
          <w:p w:rsidR="007518B8" w:rsidRDefault="007518B8">
            <w:pPr>
              <w:spacing w:line="240" w:lineRule="exact"/>
              <w:rPr>
                <w:rFonts w:ascii="ＭＳ Ｐゴシック" w:eastAsia="ＭＳ Ｐゴシック" w:hAnsi="ＭＳ Ｐゴシック"/>
                <w:sz w:val="18"/>
                <w:szCs w:val="18"/>
              </w:rPr>
            </w:pPr>
          </w:p>
          <w:p w:rsidR="007518B8" w:rsidRDefault="007518B8">
            <w:pPr>
              <w:spacing w:line="240" w:lineRule="exact"/>
              <w:rPr>
                <w:rFonts w:ascii="ＭＳ Ｐゴシック" w:eastAsia="ＭＳ Ｐゴシック" w:hAnsi="ＭＳ Ｐゴシック"/>
                <w:sz w:val="18"/>
                <w:szCs w:val="18"/>
              </w:rPr>
            </w:pPr>
          </w:p>
          <w:p w:rsidR="007518B8" w:rsidRDefault="007518B8">
            <w:pPr>
              <w:spacing w:line="240" w:lineRule="exact"/>
              <w:rPr>
                <w:rFonts w:ascii="ＭＳ Ｐゴシック" w:eastAsia="ＭＳ Ｐゴシック" w:hAnsi="ＭＳ Ｐゴシック"/>
                <w:sz w:val="18"/>
                <w:szCs w:val="18"/>
              </w:rPr>
            </w:pPr>
          </w:p>
          <w:p w:rsidR="007518B8" w:rsidRDefault="007518B8">
            <w:pPr>
              <w:spacing w:line="240" w:lineRule="exact"/>
              <w:rPr>
                <w:rFonts w:ascii="ＭＳ Ｐゴシック" w:eastAsia="ＭＳ Ｐゴシック" w:hAnsi="ＭＳ Ｐゴシック"/>
                <w:sz w:val="18"/>
                <w:szCs w:val="18"/>
              </w:rPr>
            </w:pPr>
          </w:p>
          <w:p w:rsidR="007518B8" w:rsidRDefault="007518B8">
            <w:pPr>
              <w:spacing w:line="240" w:lineRule="exact"/>
              <w:rPr>
                <w:rFonts w:ascii="ＭＳ Ｐゴシック" w:eastAsia="ＭＳ Ｐゴシック" w:hAnsi="ＭＳ Ｐゴシック"/>
                <w:sz w:val="18"/>
                <w:szCs w:val="18"/>
              </w:rPr>
            </w:pPr>
          </w:p>
          <w:p w:rsidR="007518B8" w:rsidRDefault="007518B8">
            <w:pPr>
              <w:spacing w:line="240" w:lineRule="exact"/>
              <w:rPr>
                <w:rFonts w:ascii="ＭＳ Ｐゴシック" w:eastAsia="ＭＳ Ｐゴシック" w:hAnsi="ＭＳ Ｐゴシック"/>
                <w:sz w:val="18"/>
                <w:szCs w:val="18"/>
              </w:rPr>
            </w:pPr>
          </w:p>
          <w:p w:rsidR="007518B8" w:rsidRDefault="007518B8">
            <w:pPr>
              <w:spacing w:line="240" w:lineRule="exact"/>
              <w:rPr>
                <w:rFonts w:ascii="ＭＳ Ｐゴシック" w:eastAsia="ＭＳ Ｐゴシック" w:hAnsi="ＭＳ Ｐゴシック"/>
                <w:sz w:val="18"/>
                <w:szCs w:val="18"/>
              </w:rPr>
            </w:pPr>
          </w:p>
          <w:p w:rsidR="007518B8" w:rsidRDefault="007518B8">
            <w:pPr>
              <w:spacing w:line="240" w:lineRule="exact"/>
              <w:rPr>
                <w:rFonts w:ascii="ＭＳ Ｐゴシック" w:eastAsia="ＭＳ Ｐゴシック" w:hAnsi="ＭＳ Ｐゴシック"/>
                <w:sz w:val="18"/>
                <w:szCs w:val="18"/>
              </w:rPr>
            </w:pPr>
          </w:p>
          <w:p w:rsidR="007518B8" w:rsidRDefault="007518B8">
            <w:pPr>
              <w:spacing w:line="240" w:lineRule="exact"/>
              <w:rPr>
                <w:rFonts w:ascii="ＭＳ Ｐゴシック" w:eastAsia="ＭＳ Ｐゴシック" w:hAnsi="ＭＳ Ｐゴシック"/>
                <w:sz w:val="18"/>
                <w:szCs w:val="18"/>
              </w:rPr>
            </w:pPr>
          </w:p>
          <w:p w:rsidR="005C5616" w:rsidRDefault="007518B8">
            <w:pPr>
              <w:spacing w:line="240" w:lineRule="exact"/>
              <w:ind w:firstLineChars="135" w:firstLine="243"/>
              <w:rPr>
                <w:rFonts w:ascii="ＭＳ Ｐゴシック" w:eastAsia="ＭＳ Ｐゴシック" w:hAnsi="ＭＳ Ｐゴシック" w:cs="ＭＳ ゴシック"/>
                <w:sz w:val="18"/>
                <w:szCs w:val="18"/>
              </w:rPr>
            </w:pPr>
            <w:r>
              <w:rPr>
                <w:rFonts w:ascii="ＭＳ Ｐゴシック" w:eastAsia="ＭＳ Ｐゴシック" w:hAnsi="ＭＳ Ｐゴシック" w:cs="ＭＳ ゴシック" w:hint="eastAsia"/>
                <w:sz w:val="18"/>
                <w:szCs w:val="18"/>
              </w:rPr>
              <w:t>別表１</w:t>
            </w:r>
          </w:p>
          <w:p w:rsidR="007518B8" w:rsidRDefault="007518B8">
            <w:pPr>
              <w:spacing w:line="240" w:lineRule="exact"/>
              <w:ind w:firstLineChars="135" w:firstLine="243"/>
              <w:rPr>
                <w:rFonts w:ascii="ＭＳ Ｐゴシック" w:eastAsia="ＭＳ Ｐゴシック" w:hAnsi="ＭＳ Ｐゴシック" w:cs="ＭＳ ゴシック"/>
                <w:sz w:val="18"/>
                <w:szCs w:val="18"/>
              </w:rPr>
            </w:pPr>
          </w:p>
          <w:tbl>
            <w:tblPr>
              <w:tblW w:w="868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559"/>
              <w:gridCol w:w="6554"/>
            </w:tblGrid>
            <w:tr w:rsidR="005C5616">
              <w:trPr>
                <w:cantSplit/>
                <w:trHeight w:val="340"/>
                <w:jc w:val="right"/>
              </w:trPr>
              <w:tc>
                <w:tcPr>
                  <w:tcW w:w="2126" w:type="dxa"/>
                  <w:gridSpan w:val="2"/>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契約形態</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１年単位の有期雇用契約（満70歳の誕生日が属する月末まで）</w:t>
                  </w:r>
                </w:p>
              </w:tc>
            </w:tr>
            <w:tr w:rsidR="005C5616">
              <w:trPr>
                <w:cantSplit/>
                <w:trHeight w:val="340"/>
                <w:jc w:val="right"/>
              </w:trPr>
              <w:tc>
                <w:tcPr>
                  <w:tcW w:w="2126" w:type="dxa"/>
                  <w:gridSpan w:val="2"/>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継続雇用時・契約</w:t>
                  </w:r>
                </w:p>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更新時の条件</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第4条または第7条に定める基準をクリアした場合</w:t>
                  </w:r>
                </w:p>
              </w:tc>
            </w:tr>
            <w:tr w:rsidR="005C5616">
              <w:trPr>
                <w:cantSplit/>
                <w:trHeight w:val="340"/>
                <w:jc w:val="right"/>
              </w:trPr>
              <w:tc>
                <w:tcPr>
                  <w:tcW w:w="2126" w:type="dxa"/>
                  <w:gridSpan w:val="2"/>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勤務形態</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原則として一般従業員と同様とする</w:t>
                  </w:r>
                </w:p>
              </w:tc>
            </w:tr>
            <w:tr w:rsidR="005C5616">
              <w:trPr>
                <w:cantSplit/>
                <w:trHeight w:val="340"/>
                <w:jc w:val="right"/>
              </w:trPr>
              <w:tc>
                <w:tcPr>
                  <w:tcW w:w="2126" w:type="dxa"/>
                  <w:gridSpan w:val="2"/>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勤務日数</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一般従業員と同様とする</w:t>
                  </w:r>
                </w:p>
              </w:tc>
            </w:tr>
            <w:tr w:rsidR="005C5616">
              <w:trPr>
                <w:cantSplit/>
                <w:trHeight w:val="340"/>
                <w:jc w:val="right"/>
              </w:trPr>
              <w:tc>
                <w:tcPr>
                  <w:tcW w:w="2126" w:type="dxa"/>
                  <w:gridSpan w:val="2"/>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勤務時間</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一般従業員と同様とする</w:t>
                  </w:r>
                </w:p>
              </w:tc>
            </w:tr>
            <w:tr w:rsidR="005C5616">
              <w:trPr>
                <w:cantSplit/>
                <w:trHeight w:val="340"/>
                <w:jc w:val="right"/>
              </w:trPr>
              <w:tc>
                <w:tcPr>
                  <w:tcW w:w="2126" w:type="dxa"/>
                  <w:gridSpan w:val="2"/>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休憩</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一般従業員と同様とする</w:t>
                  </w:r>
                </w:p>
              </w:tc>
            </w:tr>
            <w:tr w:rsidR="005C5616">
              <w:trPr>
                <w:cantSplit/>
                <w:trHeight w:val="340"/>
                <w:jc w:val="right"/>
              </w:trPr>
              <w:tc>
                <w:tcPr>
                  <w:tcW w:w="2126" w:type="dxa"/>
                  <w:gridSpan w:val="2"/>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休日、休暇等</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一般従業員と同様とする</w:t>
                  </w:r>
                </w:p>
              </w:tc>
            </w:tr>
            <w:tr w:rsidR="005C5616">
              <w:trPr>
                <w:cantSplit/>
                <w:trHeight w:val="340"/>
                <w:jc w:val="right"/>
              </w:trPr>
              <w:tc>
                <w:tcPr>
                  <w:tcW w:w="2126" w:type="dxa"/>
                  <w:gridSpan w:val="2"/>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賃金</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月払い</w:t>
                  </w:r>
                </w:p>
              </w:tc>
            </w:tr>
            <w:tr w:rsidR="005C5616">
              <w:trPr>
                <w:cantSplit/>
                <w:trHeight w:val="340"/>
                <w:jc w:val="right"/>
              </w:trPr>
              <w:tc>
                <w:tcPr>
                  <w:tcW w:w="567" w:type="dxa"/>
                  <w:vMerge w:val="restart"/>
                  <w:textDirection w:val="tbRlV"/>
                  <w:vAlign w:val="center"/>
                </w:tcPr>
                <w:p w:rsidR="005C5616" w:rsidRDefault="007518B8">
                  <w:pPr>
                    <w:spacing w:line="240" w:lineRule="exac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賃金・賞与</w:t>
                  </w:r>
                </w:p>
              </w:tc>
              <w:tc>
                <w:tcPr>
                  <w:tcW w:w="1559"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賃金水準</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個別に決定する</w:t>
                  </w:r>
                </w:p>
              </w:tc>
            </w:tr>
            <w:tr w:rsidR="005C5616">
              <w:trPr>
                <w:cantSplit/>
                <w:trHeight w:val="340"/>
                <w:jc w:val="right"/>
              </w:trPr>
              <w:tc>
                <w:tcPr>
                  <w:tcW w:w="567" w:type="dxa"/>
                  <w:vMerge/>
                </w:tcPr>
                <w:p w:rsidR="005C5616" w:rsidRDefault="005C5616">
                  <w:pPr>
                    <w:spacing w:line="240" w:lineRule="exact"/>
                    <w:jc w:val="left"/>
                    <w:rPr>
                      <w:rFonts w:ascii="ＭＳ Ｐゴシック" w:eastAsia="ＭＳ Ｐゴシック" w:hAnsi="ＭＳ Ｐゴシック"/>
                      <w:sz w:val="18"/>
                      <w:szCs w:val="18"/>
                    </w:rPr>
                  </w:pPr>
                </w:p>
              </w:tc>
              <w:tc>
                <w:tcPr>
                  <w:tcW w:w="1559"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賃金改定</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原則として賃金改定は行なわないが、契約更新時は個別に決定する。</w:t>
                  </w:r>
                </w:p>
              </w:tc>
            </w:tr>
            <w:tr w:rsidR="005C5616">
              <w:trPr>
                <w:cantSplit/>
                <w:trHeight w:val="340"/>
                <w:jc w:val="right"/>
              </w:trPr>
              <w:tc>
                <w:tcPr>
                  <w:tcW w:w="567" w:type="dxa"/>
                  <w:vMerge/>
                </w:tcPr>
                <w:p w:rsidR="005C5616" w:rsidRDefault="005C5616">
                  <w:pPr>
                    <w:spacing w:line="240" w:lineRule="exact"/>
                    <w:jc w:val="left"/>
                    <w:rPr>
                      <w:rFonts w:ascii="ＭＳ Ｐゴシック" w:eastAsia="ＭＳ Ｐゴシック" w:hAnsi="ＭＳ Ｐゴシック"/>
                      <w:sz w:val="18"/>
                      <w:szCs w:val="18"/>
                    </w:rPr>
                  </w:pPr>
                </w:p>
              </w:tc>
              <w:tc>
                <w:tcPr>
                  <w:tcW w:w="1559"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諸手当</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次の手当は一般従業員と同様に支給する</w:t>
                  </w:r>
                </w:p>
                <w:p w:rsidR="005C5616" w:rsidRDefault="007518B8">
                  <w:pPr>
                    <w:spacing w:line="240" w:lineRule="exact"/>
                    <w:rPr>
                      <w:rFonts w:ascii="ＭＳ Ｐゴシック" w:eastAsia="ＭＳ Ｐゴシック" w:hAnsi="ＭＳ Ｐゴシック"/>
                      <w:sz w:val="18"/>
                      <w:szCs w:val="18"/>
                      <w:lang w:eastAsia="zh-CN"/>
                    </w:rPr>
                  </w:pPr>
                  <w:r>
                    <w:rPr>
                      <w:rFonts w:ascii="ＭＳ Ｐゴシック" w:eastAsia="ＭＳ Ｐゴシック" w:hAnsi="ＭＳ Ｐゴシック" w:hint="eastAsia"/>
                      <w:sz w:val="18"/>
                      <w:szCs w:val="18"/>
                      <w:lang w:eastAsia="zh-CN"/>
                    </w:rPr>
                    <w:t>階級手当、資格手当、職場手当、現場手当、列車見張手当、特警手当</w:t>
                  </w:r>
                </w:p>
              </w:tc>
            </w:tr>
            <w:tr w:rsidR="005C5616">
              <w:trPr>
                <w:cantSplit/>
                <w:trHeight w:val="340"/>
                <w:jc w:val="right"/>
              </w:trPr>
              <w:tc>
                <w:tcPr>
                  <w:tcW w:w="567" w:type="dxa"/>
                  <w:vMerge/>
                </w:tcPr>
                <w:p w:rsidR="005C5616" w:rsidRDefault="005C5616">
                  <w:pPr>
                    <w:spacing w:line="240" w:lineRule="exact"/>
                    <w:jc w:val="left"/>
                    <w:rPr>
                      <w:rFonts w:ascii="ＭＳ Ｐゴシック" w:eastAsia="ＭＳ Ｐゴシック" w:hAnsi="ＭＳ Ｐゴシック"/>
                      <w:sz w:val="18"/>
                      <w:szCs w:val="18"/>
                      <w:lang w:eastAsia="zh-CN"/>
                    </w:rPr>
                  </w:pPr>
                </w:p>
              </w:tc>
              <w:tc>
                <w:tcPr>
                  <w:tcW w:w="1559"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時間外勤務手当</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従前通りとする</w:t>
                  </w:r>
                </w:p>
              </w:tc>
            </w:tr>
            <w:tr w:rsidR="005C5616">
              <w:trPr>
                <w:cantSplit/>
                <w:trHeight w:val="340"/>
                <w:jc w:val="right"/>
              </w:trPr>
              <w:tc>
                <w:tcPr>
                  <w:tcW w:w="567" w:type="dxa"/>
                  <w:vMerge/>
                </w:tcPr>
                <w:p w:rsidR="005C5616" w:rsidRDefault="005C5616">
                  <w:pPr>
                    <w:spacing w:line="240" w:lineRule="exact"/>
                    <w:jc w:val="left"/>
                    <w:rPr>
                      <w:rFonts w:ascii="ＭＳ Ｐゴシック" w:eastAsia="ＭＳ Ｐゴシック" w:hAnsi="ＭＳ Ｐゴシック"/>
                      <w:sz w:val="18"/>
                      <w:szCs w:val="18"/>
                    </w:rPr>
                  </w:pPr>
                </w:p>
              </w:tc>
              <w:tc>
                <w:tcPr>
                  <w:tcW w:w="1559"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賞与</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なし</w:t>
                  </w:r>
                </w:p>
              </w:tc>
            </w:tr>
            <w:tr w:rsidR="005C5616">
              <w:trPr>
                <w:cantSplit/>
                <w:trHeight w:val="340"/>
                <w:jc w:val="right"/>
              </w:trPr>
              <w:tc>
                <w:tcPr>
                  <w:tcW w:w="2126" w:type="dxa"/>
                  <w:gridSpan w:val="2"/>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退職金</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なし</w:t>
                  </w:r>
                </w:p>
              </w:tc>
            </w:tr>
            <w:tr w:rsidR="005C5616">
              <w:trPr>
                <w:cantSplit/>
                <w:trHeight w:val="340"/>
                <w:jc w:val="right"/>
              </w:trPr>
              <w:tc>
                <w:tcPr>
                  <w:tcW w:w="2126" w:type="dxa"/>
                  <w:gridSpan w:val="2"/>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福利厚生</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一般従業員と同様とする</w:t>
                  </w:r>
                </w:p>
              </w:tc>
            </w:tr>
            <w:tr w:rsidR="005C5616">
              <w:trPr>
                <w:cantSplit/>
                <w:trHeight w:val="340"/>
                <w:jc w:val="right"/>
              </w:trPr>
              <w:tc>
                <w:tcPr>
                  <w:tcW w:w="2126" w:type="dxa"/>
                  <w:gridSpan w:val="2"/>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社会保険</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法の考え方（一般的な社員の勤務日・時間との比較で3/4以上勤務する場合は加入）に沿って、加入・非加入を決定する</w:t>
                  </w:r>
                </w:p>
              </w:tc>
            </w:tr>
            <w:tr w:rsidR="005C5616">
              <w:trPr>
                <w:cantSplit/>
                <w:trHeight w:val="340"/>
                <w:jc w:val="right"/>
              </w:trPr>
              <w:tc>
                <w:tcPr>
                  <w:tcW w:w="2126" w:type="dxa"/>
                  <w:gridSpan w:val="2"/>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雇用保険</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法の考え方（65歳以前から被保険者の場合は被保険者資格継続）に沿って決定する</w:t>
                  </w:r>
                </w:p>
              </w:tc>
            </w:tr>
            <w:tr w:rsidR="005C5616">
              <w:trPr>
                <w:cantSplit/>
                <w:trHeight w:val="340"/>
                <w:jc w:val="right"/>
              </w:trPr>
              <w:tc>
                <w:tcPr>
                  <w:tcW w:w="2126" w:type="dxa"/>
                  <w:gridSpan w:val="2"/>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人事評価</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別に定める人事評価を行い、契約更新の際の基準とする</w:t>
                  </w:r>
                </w:p>
              </w:tc>
            </w:tr>
            <w:tr w:rsidR="005C5616">
              <w:trPr>
                <w:cantSplit/>
                <w:trHeight w:val="340"/>
                <w:jc w:val="right"/>
              </w:trPr>
              <w:tc>
                <w:tcPr>
                  <w:tcW w:w="2126" w:type="dxa"/>
                  <w:gridSpan w:val="2"/>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その他</w:t>
                  </w:r>
                </w:p>
              </w:tc>
              <w:tc>
                <w:tcPr>
                  <w:tcW w:w="6554" w:type="dxa"/>
                  <w:vAlign w:val="center"/>
                </w:tcPr>
                <w:p w:rsidR="005C5616" w:rsidRDefault="007518B8">
                  <w:pPr>
                    <w:spacing w:line="240" w:lineRule="exact"/>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会社からの要請があり本人も希望する場合は、70歳を超えても継続雇用する場合がある</w:t>
                  </w:r>
                </w:p>
              </w:tc>
            </w:tr>
          </w:tbl>
          <w:p w:rsidR="005C5616" w:rsidRDefault="005C5616">
            <w:pPr>
              <w:spacing w:line="240" w:lineRule="exact"/>
              <w:jc w:val="left"/>
              <w:rPr>
                <w:rFonts w:ascii="ＭＳ Ｐゴシック" w:eastAsia="ＭＳ Ｐゴシック" w:hAnsi="ＭＳ Ｐゴシック" w:cs="ＭＳ ゴシック"/>
                <w:sz w:val="18"/>
                <w:szCs w:val="18"/>
              </w:rPr>
            </w:pPr>
          </w:p>
          <w:p w:rsidR="005C5616" w:rsidRDefault="005C5616">
            <w:pPr>
              <w:spacing w:line="240" w:lineRule="exact"/>
              <w:rPr>
                <w:rFonts w:asciiTheme="minorEastAsia" w:hAnsiTheme="minorEastAsia" w:cs="ＭＳ ゴシック"/>
                <w:sz w:val="18"/>
                <w:szCs w:val="18"/>
              </w:rPr>
            </w:pPr>
          </w:p>
        </w:tc>
      </w:tr>
    </w:tbl>
    <w:p w:rsidR="005C5616" w:rsidRDefault="005C5616">
      <w:pPr>
        <w:spacing w:line="240" w:lineRule="exact"/>
        <w:ind w:firstLineChars="200" w:firstLine="420"/>
        <w:rPr>
          <w:rFonts w:asciiTheme="minorEastAsia" w:hAnsiTheme="minorEastAsia" w:cs="ＭＳ ゴシック"/>
          <w:szCs w:val="21"/>
        </w:rPr>
      </w:pPr>
    </w:p>
    <w:p w:rsidR="005C5616" w:rsidRDefault="007518B8">
      <w:pPr>
        <w:spacing w:before="120" w:after="120"/>
        <w:jc w:val="center"/>
        <w:rPr>
          <w:rFonts w:asciiTheme="majorEastAsia" w:eastAsiaTheme="majorEastAsia" w:hAnsiTheme="majorEastAsia"/>
          <w:b/>
          <w:color w:val="3E3D2D" w:themeColor="text2"/>
          <w:sz w:val="32"/>
          <w:szCs w:val="24"/>
          <w:u w:val="single"/>
        </w:rPr>
      </w:pPr>
      <w:r>
        <w:rPr>
          <w:rFonts w:asciiTheme="majorEastAsia" w:eastAsiaTheme="majorEastAsia" w:hAnsiTheme="majorEastAsia"/>
          <w:b/>
          <w:color w:val="FF0000"/>
          <w:sz w:val="24"/>
          <w:szCs w:val="24"/>
        </w:rPr>
        <w:br w:type="page"/>
      </w:r>
      <w:r>
        <w:rPr>
          <w:rFonts w:asciiTheme="majorEastAsia" w:eastAsiaTheme="majorEastAsia" w:hAnsiTheme="majorEastAsia" w:cs="ＭＳ ゴシック" w:hint="eastAsia"/>
          <w:b/>
          <w:color w:val="3E3D2D" w:themeColor="text2"/>
          <w:sz w:val="22"/>
          <w:u w:val="single"/>
        </w:rPr>
        <w:lastRenderedPageBreak/>
        <w:t>（２）</w:t>
      </w:r>
      <w:r>
        <w:rPr>
          <w:rFonts w:asciiTheme="majorEastAsia" w:eastAsiaTheme="majorEastAsia" w:hAnsiTheme="majorEastAsia" w:hint="eastAsia"/>
          <w:b/>
          <w:color w:val="3E3D2D" w:themeColor="text2"/>
          <w:sz w:val="22"/>
          <w:szCs w:val="20"/>
          <w:u w:val="single"/>
        </w:rPr>
        <w:t>会員企業様の</w:t>
      </w:r>
      <w:r>
        <w:rPr>
          <w:rFonts w:asciiTheme="majorEastAsia" w:eastAsiaTheme="majorEastAsia" w:hAnsiTheme="majorEastAsia" w:cs="ＭＳ ゴシック" w:hint="eastAsia"/>
          <w:b/>
          <w:color w:val="3E3D2D" w:themeColor="text2"/>
          <w:sz w:val="22"/>
          <w:szCs w:val="20"/>
          <w:u w:val="single"/>
        </w:rPr>
        <w:t>例</w:t>
      </w:r>
    </w:p>
    <w:p w:rsidR="005C5616" w:rsidRDefault="007655FB">
      <w:pPr>
        <w:spacing w:before="120" w:after="120" w:line="280" w:lineRule="exact"/>
        <w:ind w:left="201" w:hangingChars="100" w:hanging="201"/>
        <w:jc w:val="center"/>
        <w:rPr>
          <w:rFonts w:ascii="ＭＳ Ｐゴシック" w:eastAsia="ＭＳ Ｐゴシック" w:hAnsi="ＭＳ Ｐゴシック"/>
          <w:b/>
          <w:color w:val="0070C0"/>
          <w:sz w:val="20"/>
          <w:szCs w:val="20"/>
          <w:u w:val="single"/>
        </w:rPr>
      </w:pPr>
      <w:r>
        <w:rPr>
          <w:rFonts w:ascii="ＭＳ Ｐゴシック" w:eastAsia="ＭＳ Ｐゴシック" w:hAnsi="ＭＳ Ｐゴシック"/>
          <w:b/>
          <w:noProof/>
          <w:color w:val="0070C0"/>
          <w:sz w:val="20"/>
          <w:szCs w:val="20"/>
          <w:u w:val="single"/>
        </w:rPr>
        <w:pict>
          <v:rect id="_x0000_s1067" style="position:absolute;left:0;text-align:left;margin-left:10.5pt;margin-top:-5.75pt;width:467.25pt;height:612pt;z-index:251837440" filled="f">
            <v:textbox inset="5.85pt,.7pt,5.85pt,.7pt"/>
          </v:rect>
        </w:pict>
      </w:r>
      <w:r w:rsidR="007518B8">
        <w:rPr>
          <w:rFonts w:ascii="ＭＳ Ｐゴシック" w:eastAsia="ＭＳ Ｐゴシック" w:hAnsi="ＭＳ Ｐゴシック" w:hint="eastAsia"/>
          <w:b/>
          <w:color w:val="0070C0"/>
          <w:sz w:val="20"/>
          <w:szCs w:val="20"/>
          <w:u w:val="single"/>
        </w:rPr>
        <w:t>【就業規則変更の例】</w:t>
      </w:r>
    </w:p>
    <w:p w:rsidR="005C5616" w:rsidRDefault="007518B8">
      <w:pPr>
        <w:spacing w:before="60" w:line="320" w:lineRule="exact"/>
        <w:ind w:leftChars="200" w:left="420" w:rightChars="139" w:right="292"/>
        <w:rPr>
          <w:rFonts w:asciiTheme="majorEastAsia" w:eastAsiaTheme="majorEastAsia" w:hAnsiTheme="majorEastAsia"/>
          <w:b/>
          <w:color w:val="FF0000"/>
          <w:szCs w:val="21"/>
        </w:rPr>
      </w:pPr>
      <w:r>
        <w:rPr>
          <w:rFonts w:asciiTheme="majorEastAsia" w:eastAsiaTheme="majorEastAsia" w:hAnsiTheme="majorEastAsia" w:hint="eastAsia"/>
          <w:b/>
          <w:color w:val="FF0000"/>
          <w:szCs w:val="21"/>
        </w:rPr>
        <w:t>旧</w:t>
      </w:r>
    </w:p>
    <w:p w:rsidR="005C5616" w:rsidRDefault="007518B8">
      <w:pPr>
        <w:spacing w:before="60" w:line="320" w:lineRule="exact"/>
        <w:ind w:leftChars="200" w:left="420" w:rightChars="139" w:right="292"/>
        <w:rPr>
          <w:rFonts w:asciiTheme="majorEastAsia" w:eastAsiaTheme="majorEastAsia" w:hAnsiTheme="majorEastAsia"/>
          <w:b/>
          <w:szCs w:val="21"/>
        </w:rPr>
      </w:pPr>
      <w:r>
        <w:rPr>
          <w:rFonts w:asciiTheme="majorEastAsia" w:eastAsiaTheme="majorEastAsia" w:hAnsiTheme="majorEastAsia" w:hint="eastAsia"/>
          <w:b/>
          <w:szCs w:val="21"/>
        </w:rPr>
        <w:t>（定　　年）</w:t>
      </w:r>
    </w:p>
    <w:p w:rsidR="005C5616" w:rsidRDefault="007518B8">
      <w:pPr>
        <w:spacing w:before="60" w:line="320" w:lineRule="exact"/>
        <w:ind w:leftChars="200" w:left="630" w:rightChars="139" w:right="292" w:hangingChars="100" w:hanging="210"/>
        <w:rPr>
          <w:rFonts w:asciiTheme="majorEastAsia" w:eastAsiaTheme="majorEastAsia" w:hAnsiTheme="majorEastAsia"/>
          <w:szCs w:val="21"/>
          <w:u w:val="single"/>
        </w:rPr>
      </w:pPr>
      <w:r>
        <w:rPr>
          <w:rFonts w:asciiTheme="majorEastAsia" w:eastAsiaTheme="majorEastAsia" w:hAnsiTheme="majorEastAsia" w:hint="eastAsia"/>
          <w:szCs w:val="21"/>
        </w:rPr>
        <w:t>第○条　定年は、満６０歳とし、定年年齢に達した日（60歳の誕生日の前日）の属する月の末日をもって退職とする。但し、定年に達した従業員が希望する場合は、定年年齢に達した日の属する月の翌月の初日から満６５歳に達する日（６５歳の誕生日の前日）の属する年度末（３月３１日）までを限度とし、嘱託社員または、パートタイマーとして再雇用する。ただし、再雇用後の契約期間、賃金、及びその他の労働条件については、「定年退職者再雇用規程」によるものとする。</w:t>
      </w:r>
    </w:p>
    <w:p w:rsidR="005C5616" w:rsidRDefault="007518B8">
      <w:pPr>
        <w:spacing w:before="60" w:line="320" w:lineRule="exact"/>
        <w:ind w:leftChars="200" w:left="630" w:rightChars="139" w:right="292" w:hangingChars="100" w:hanging="210"/>
        <w:rPr>
          <w:rFonts w:asciiTheme="majorEastAsia" w:eastAsiaTheme="majorEastAsia" w:hAnsiTheme="majorEastAsia"/>
          <w:szCs w:val="21"/>
        </w:rPr>
      </w:pPr>
      <w:r>
        <w:rPr>
          <w:rFonts w:asciiTheme="majorEastAsia" w:eastAsiaTheme="majorEastAsia" w:hAnsiTheme="majorEastAsia" w:hint="eastAsia"/>
          <w:szCs w:val="21"/>
        </w:rPr>
        <w:t xml:space="preserve">　２　定年年齢に達した年度の契約期間は、定年年齢に達した日の属する月の翌月の初日から直近の年度末（３月３１日）までとし、４月１日を基準日として１年毎に契約を更新する。</w:t>
      </w:r>
    </w:p>
    <w:p w:rsidR="005C5616" w:rsidRDefault="007655FB">
      <w:pPr>
        <w:spacing w:before="60" w:line="320" w:lineRule="exact"/>
        <w:ind w:leftChars="200" w:left="420" w:rightChars="139" w:right="292"/>
        <w:rPr>
          <w:rFonts w:asciiTheme="majorEastAsia" w:eastAsiaTheme="majorEastAsia" w:hAnsiTheme="majorEastAsia"/>
          <w:szCs w:val="21"/>
        </w:rPr>
      </w:pPr>
      <w:r>
        <w:rPr>
          <w:rFonts w:asciiTheme="majorEastAsia" w:eastAsiaTheme="majorEastAsia" w:hAnsiTheme="majorEastAsia"/>
          <w:szCs w:val="21"/>
        </w:rPr>
        <w:pict>
          <v:line id="_x0000_s1066" style="position:absolute;left:0;text-align:left;z-index:251836416" from="37.75pt,12.25pt" to="469.75pt,13.25pt"/>
        </w:pict>
      </w:r>
    </w:p>
    <w:p w:rsidR="005C5616" w:rsidRDefault="007518B8">
      <w:pPr>
        <w:spacing w:before="60" w:line="320" w:lineRule="exact"/>
        <w:ind w:leftChars="200" w:left="420" w:rightChars="139" w:right="292"/>
        <w:rPr>
          <w:rFonts w:asciiTheme="majorEastAsia" w:eastAsiaTheme="majorEastAsia" w:hAnsiTheme="majorEastAsia"/>
          <w:b/>
          <w:color w:val="FF0000"/>
          <w:szCs w:val="21"/>
        </w:rPr>
      </w:pPr>
      <w:r>
        <w:rPr>
          <w:rFonts w:asciiTheme="majorEastAsia" w:eastAsiaTheme="majorEastAsia" w:hAnsiTheme="majorEastAsia" w:hint="eastAsia"/>
          <w:b/>
          <w:color w:val="FF0000"/>
          <w:szCs w:val="21"/>
        </w:rPr>
        <w:t>新</w:t>
      </w:r>
    </w:p>
    <w:p w:rsidR="005C5616" w:rsidRDefault="007518B8">
      <w:pPr>
        <w:spacing w:before="60" w:line="320" w:lineRule="exact"/>
        <w:ind w:leftChars="200" w:left="420" w:rightChars="139" w:right="292"/>
        <w:rPr>
          <w:rFonts w:asciiTheme="majorEastAsia" w:eastAsiaTheme="majorEastAsia" w:hAnsiTheme="majorEastAsia"/>
          <w:b/>
          <w:szCs w:val="21"/>
        </w:rPr>
      </w:pPr>
      <w:r>
        <w:rPr>
          <w:rFonts w:asciiTheme="majorEastAsia" w:eastAsiaTheme="majorEastAsia" w:hAnsiTheme="majorEastAsia" w:hint="eastAsia"/>
          <w:b/>
          <w:szCs w:val="21"/>
        </w:rPr>
        <w:t>（定　年及び継 続 雇 用）</w:t>
      </w:r>
    </w:p>
    <w:p w:rsidR="005C5616" w:rsidRDefault="007518B8">
      <w:pPr>
        <w:spacing w:before="60" w:line="320" w:lineRule="exact"/>
        <w:ind w:leftChars="200" w:left="630" w:rightChars="139" w:right="292" w:hangingChars="100" w:hanging="210"/>
        <w:rPr>
          <w:rFonts w:asciiTheme="majorEastAsia" w:eastAsiaTheme="majorEastAsia" w:hAnsiTheme="majorEastAsia"/>
          <w:szCs w:val="21"/>
        </w:rPr>
      </w:pPr>
      <w:r>
        <w:rPr>
          <w:rFonts w:asciiTheme="majorEastAsia" w:eastAsiaTheme="majorEastAsia" w:hAnsiTheme="majorEastAsia" w:hint="eastAsia"/>
          <w:szCs w:val="21"/>
        </w:rPr>
        <w:t>第○条　定年は、満60歳とし、定年年齢に達した日（60歳の誕生日の前日）の属する月の末日をもって退職とする。</w:t>
      </w:r>
    </w:p>
    <w:p w:rsidR="005C5616" w:rsidRDefault="007518B8">
      <w:pPr>
        <w:spacing w:before="60" w:line="320" w:lineRule="exact"/>
        <w:ind w:leftChars="200" w:left="630" w:rightChars="139" w:right="292" w:hangingChars="100" w:hanging="210"/>
        <w:rPr>
          <w:rFonts w:asciiTheme="majorEastAsia" w:eastAsiaTheme="majorEastAsia" w:hAnsiTheme="majorEastAsia"/>
          <w:szCs w:val="21"/>
        </w:rPr>
      </w:pPr>
      <w:r>
        <w:rPr>
          <w:rFonts w:asciiTheme="majorEastAsia" w:eastAsiaTheme="majorEastAsia" w:hAnsiTheme="majorEastAsia" w:hint="eastAsia"/>
          <w:szCs w:val="21"/>
        </w:rPr>
        <w:t>２　第1項にかかわらず、定年に達した従業員が希望する場合は、定年年齢に達した日の属する月の翌月の初日から満65歳に達する日（65歳の誕生日の前日）の属する年度末（３月３１日）までを限度とし、嘱託社員または、パートタイマーとして再雇用する。</w:t>
      </w:r>
    </w:p>
    <w:p w:rsidR="005C5616" w:rsidRDefault="007518B8">
      <w:pPr>
        <w:spacing w:before="60" w:line="320" w:lineRule="exact"/>
        <w:ind w:leftChars="200" w:left="630" w:rightChars="139" w:right="292" w:hangingChars="100" w:hanging="210"/>
        <w:rPr>
          <w:rFonts w:asciiTheme="majorEastAsia" w:eastAsiaTheme="majorEastAsia" w:hAnsiTheme="majorEastAsia"/>
          <w:szCs w:val="21"/>
        </w:rPr>
      </w:pPr>
      <w:r>
        <w:rPr>
          <w:rFonts w:asciiTheme="majorEastAsia" w:eastAsiaTheme="majorEastAsia" w:hAnsiTheme="majorEastAsia" w:hint="eastAsia"/>
          <w:szCs w:val="21"/>
        </w:rPr>
        <w:t>３　満65歳に達する日の属する年度末の翌日から満70歳に達する日（70歳の誕生日の前日）の属する年度末までの再雇用契約については、労使協定を締結し、再雇用契約を締結できる基準を定める。</w:t>
      </w:r>
    </w:p>
    <w:p w:rsidR="005C5616" w:rsidRDefault="007518B8">
      <w:pPr>
        <w:spacing w:before="60" w:line="320" w:lineRule="exact"/>
        <w:ind w:leftChars="200" w:left="630" w:rightChars="139" w:right="292" w:hangingChars="100" w:hanging="210"/>
        <w:rPr>
          <w:rFonts w:asciiTheme="majorEastAsia" w:eastAsiaTheme="majorEastAsia" w:hAnsiTheme="majorEastAsia"/>
          <w:szCs w:val="21"/>
        </w:rPr>
      </w:pPr>
      <w:r>
        <w:rPr>
          <w:rFonts w:asciiTheme="majorEastAsia" w:eastAsiaTheme="majorEastAsia" w:hAnsiTheme="majorEastAsia" w:hint="eastAsia"/>
          <w:szCs w:val="21"/>
        </w:rPr>
        <w:t>４　第3項における満65歳に達する日の属する年度末の翌日から満70歳に達する日（70歳の誕生日の前日）の属する年度末（3月31日）まで再雇用できる基準は次のとおりとし、いずれにも該当する者について契約する。</w:t>
      </w:r>
    </w:p>
    <w:p w:rsidR="005C5616" w:rsidRDefault="007518B8">
      <w:pPr>
        <w:spacing w:before="60" w:line="320" w:lineRule="exact"/>
        <w:ind w:leftChars="200" w:left="420" w:rightChars="139" w:right="292"/>
        <w:rPr>
          <w:rFonts w:asciiTheme="majorEastAsia" w:eastAsiaTheme="majorEastAsia" w:hAnsiTheme="majorEastAsia"/>
          <w:szCs w:val="21"/>
        </w:rPr>
      </w:pPr>
      <w:r>
        <w:rPr>
          <w:rFonts w:asciiTheme="majorEastAsia" w:eastAsiaTheme="majorEastAsia" w:hAnsiTheme="majorEastAsia" w:hint="eastAsia"/>
          <w:szCs w:val="21"/>
        </w:rPr>
        <w:t xml:space="preserve">　　　　（１）過去１年間の出勤率が90％以上の者</w:t>
      </w:r>
    </w:p>
    <w:p w:rsidR="005C5616" w:rsidRDefault="007518B8">
      <w:pPr>
        <w:spacing w:before="60" w:line="320" w:lineRule="exact"/>
        <w:ind w:leftChars="200" w:left="420" w:rightChars="139" w:right="292"/>
        <w:rPr>
          <w:rFonts w:asciiTheme="majorEastAsia" w:eastAsiaTheme="majorEastAsia" w:hAnsiTheme="majorEastAsia"/>
          <w:szCs w:val="21"/>
        </w:rPr>
      </w:pPr>
      <w:r>
        <w:rPr>
          <w:rFonts w:asciiTheme="majorEastAsia" w:eastAsiaTheme="majorEastAsia" w:hAnsiTheme="majorEastAsia" w:hint="eastAsia"/>
          <w:szCs w:val="21"/>
        </w:rPr>
        <w:t xml:space="preserve">　　　　（２）過去１年間無断欠勤がない者</w:t>
      </w:r>
    </w:p>
    <w:p w:rsidR="005C5616" w:rsidRDefault="007518B8">
      <w:pPr>
        <w:spacing w:before="60" w:line="320" w:lineRule="exact"/>
        <w:ind w:leftChars="200" w:left="420" w:rightChars="139" w:right="292"/>
        <w:rPr>
          <w:rFonts w:asciiTheme="majorEastAsia" w:eastAsiaTheme="majorEastAsia" w:hAnsiTheme="majorEastAsia"/>
          <w:szCs w:val="21"/>
        </w:rPr>
      </w:pPr>
      <w:r>
        <w:rPr>
          <w:rFonts w:asciiTheme="majorEastAsia" w:eastAsiaTheme="majorEastAsia" w:hAnsiTheme="majorEastAsia" w:hint="eastAsia"/>
          <w:szCs w:val="21"/>
        </w:rPr>
        <w:t xml:space="preserve">　　　　（３）直近の健康診断の結果により勤務に支障がない健康状態であると会社が判断した者</w:t>
      </w:r>
    </w:p>
    <w:p w:rsidR="005C5616" w:rsidRDefault="007518B8">
      <w:pPr>
        <w:spacing w:before="60" w:line="320" w:lineRule="exact"/>
        <w:ind w:leftChars="200" w:left="420" w:rightChars="139" w:right="292"/>
        <w:rPr>
          <w:rFonts w:asciiTheme="majorEastAsia" w:eastAsiaTheme="majorEastAsia" w:hAnsiTheme="majorEastAsia"/>
          <w:szCs w:val="21"/>
        </w:rPr>
      </w:pPr>
      <w:r>
        <w:rPr>
          <w:rFonts w:asciiTheme="majorEastAsia" w:eastAsiaTheme="majorEastAsia" w:hAnsiTheme="majorEastAsia" w:hint="eastAsia"/>
          <w:szCs w:val="21"/>
        </w:rPr>
        <w:t xml:space="preserve">　　　　（４）体力的に勤務継続可能である者</w:t>
      </w:r>
    </w:p>
    <w:p w:rsidR="005C5616" w:rsidRDefault="007518B8">
      <w:pPr>
        <w:spacing w:before="60" w:line="320" w:lineRule="exact"/>
        <w:ind w:leftChars="200" w:left="420" w:rightChars="139" w:right="292"/>
        <w:rPr>
          <w:rFonts w:asciiTheme="majorEastAsia" w:eastAsiaTheme="majorEastAsia" w:hAnsiTheme="majorEastAsia"/>
          <w:szCs w:val="21"/>
        </w:rPr>
      </w:pPr>
      <w:r>
        <w:rPr>
          <w:rFonts w:asciiTheme="majorEastAsia" w:eastAsiaTheme="majorEastAsia" w:hAnsiTheme="majorEastAsia" w:hint="eastAsia"/>
          <w:szCs w:val="21"/>
        </w:rPr>
        <w:t xml:space="preserve">　　　　（５）過去１年間の人事考課の結果がＣ評価以上の者</w:t>
      </w:r>
    </w:p>
    <w:p w:rsidR="005C5616" w:rsidRDefault="007518B8">
      <w:pPr>
        <w:spacing w:before="60" w:line="320" w:lineRule="exact"/>
        <w:ind w:leftChars="200" w:left="420" w:rightChars="139" w:right="292"/>
        <w:rPr>
          <w:rFonts w:asciiTheme="majorEastAsia" w:eastAsiaTheme="majorEastAsia" w:hAnsiTheme="majorEastAsia"/>
          <w:szCs w:val="21"/>
        </w:rPr>
      </w:pPr>
      <w:r>
        <w:rPr>
          <w:rFonts w:asciiTheme="majorEastAsia" w:eastAsiaTheme="majorEastAsia" w:hAnsiTheme="majorEastAsia" w:hint="eastAsia"/>
          <w:szCs w:val="21"/>
        </w:rPr>
        <w:t xml:space="preserve">　　　　（６）前各号の基準を満たし且つ再雇用を希望する者</w:t>
      </w:r>
    </w:p>
    <w:p w:rsidR="005C5616" w:rsidRDefault="007518B8">
      <w:pPr>
        <w:spacing w:before="60" w:line="320" w:lineRule="exact"/>
        <w:ind w:leftChars="200" w:left="630" w:rightChars="139" w:right="292" w:hangingChars="100" w:hanging="210"/>
        <w:rPr>
          <w:rFonts w:asciiTheme="majorEastAsia" w:eastAsiaTheme="majorEastAsia" w:hAnsiTheme="majorEastAsia"/>
          <w:szCs w:val="21"/>
          <w:u w:val="single"/>
        </w:rPr>
      </w:pPr>
      <w:r>
        <w:rPr>
          <w:rFonts w:asciiTheme="majorEastAsia" w:eastAsiaTheme="majorEastAsia" w:hAnsiTheme="majorEastAsia" w:hint="eastAsia"/>
          <w:szCs w:val="21"/>
        </w:rPr>
        <w:t>５　再雇用後の契約期間、賃金、及びその他の労働条件については、「定年退職者再雇用規程」によるものとする。</w:t>
      </w:r>
    </w:p>
    <w:p w:rsidR="005C5616" w:rsidRDefault="007518B8">
      <w:pPr>
        <w:spacing w:before="60" w:line="320" w:lineRule="exact"/>
        <w:ind w:leftChars="200" w:left="630" w:rightChars="139" w:right="292" w:hangingChars="100" w:hanging="210"/>
        <w:rPr>
          <w:rFonts w:asciiTheme="majorEastAsia" w:eastAsiaTheme="majorEastAsia" w:hAnsiTheme="majorEastAsia"/>
          <w:szCs w:val="21"/>
        </w:rPr>
      </w:pPr>
      <w:r>
        <w:rPr>
          <w:rFonts w:asciiTheme="majorEastAsia" w:eastAsiaTheme="majorEastAsia" w:hAnsiTheme="majorEastAsia" w:hint="eastAsia"/>
          <w:szCs w:val="21"/>
        </w:rPr>
        <w:t>６　定年年齢に達した年度の契約期間は、定年年齢に達した日の属する月の翌月の初日から直近の年度末（３月３１日）までとし、その後は４月１日を基準日として１年　毎に契約を更新する。</w:t>
      </w:r>
    </w:p>
    <w:p w:rsidR="005C5616" w:rsidRDefault="005C5616">
      <w:pPr>
        <w:spacing w:before="60" w:line="320" w:lineRule="exact"/>
        <w:ind w:leftChars="200" w:left="420" w:rightChars="139" w:right="292"/>
        <w:rPr>
          <w:rFonts w:asciiTheme="majorEastAsia" w:eastAsiaTheme="majorEastAsia" w:hAnsiTheme="majorEastAsia"/>
          <w:szCs w:val="21"/>
        </w:rPr>
      </w:pPr>
    </w:p>
    <w:p w:rsidR="005C5616" w:rsidRDefault="007518B8">
      <w:pPr>
        <w:widowControl/>
        <w:jc w:val="left"/>
        <w:rPr>
          <w:rFonts w:asciiTheme="majorEastAsia" w:eastAsiaTheme="majorEastAsia" w:hAnsiTheme="majorEastAsia"/>
          <w:b/>
          <w:color w:val="FF0000"/>
          <w:sz w:val="24"/>
          <w:szCs w:val="24"/>
        </w:rPr>
      </w:pPr>
      <w:r>
        <w:rPr>
          <w:rFonts w:asciiTheme="majorEastAsia" w:eastAsiaTheme="majorEastAsia" w:hAnsiTheme="majorEastAsia"/>
          <w:b/>
          <w:color w:val="FF0000"/>
          <w:sz w:val="24"/>
          <w:szCs w:val="24"/>
        </w:rPr>
        <w:br w:type="page"/>
      </w:r>
    </w:p>
    <w:p w:rsidR="005C5616" w:rsidRDefault="007518B8">
      <w:pPr>
        <w:spacing w:before="120" w:after="120"/>
        <w:jc w:val="center"/>
        <w:rPr>
          <w:rFonts w:asciiTheme="majorEastAsia" w:eastAsiaTheme="majorEastAsia" w:hAnsiTheme="majorEastAsia"/>
          <w:b/>
          <w:color w:val="3E3D2D" w:themeColor="text2"/>
          <w:sz w:val="24"/>
          <w:szCs w:val="24"/>
          <w:u w:val="single"/>
        </w:rPr>
      </w:pPr>
      <w:r>
        <w:rPr>
          <w:rFonts w:asciiTheme="majorEastAsia" w:eastAsiaTheme="majorEastAsia" w:hAnsiTheme="majorEastAsia" w:cs="ＭＳ 明朝" w:hint="eastAsia"/>
          <w:b/>
          <w:color w:val="3E3D2D" w:themeColor="text2"/>
          <w:kern w:val="0"/>
          <w:sz w:val="24"/>
          <w:szCs w:val="24"/>
          <w:u w:val="single"/>
        </w:rPr>
        <w:lastRenderedPageBreak/>
        <w:t>５．会員企業　（山豊株式会社）　新聞掲載記事　紹介</w:t>
      </w:r>
    </w:p>
    <w:p w:rsidR="005C5616" w:rsidRDefault="007518B8">
      <w:pPr>
        <w:widowControl/>
        <w:jc w:val="left"/>
        <w:rPr>
          <w:rFonts w:asciiTheme="majorEastAsia" w:eastAsiaTheme="majorEastAsia" w:hAnsiTheme="majorEastAsia"/>
          <w:b/>
          <w:color w:val="FF0000"/>
          <w:sz w:val="24"/>
          <w:szCs w:val="24"/>
        </w:rPr>
      </w:pPr>
      <w:r>
        <w:rPr>
          <w:rFonts w:asciiTheme="majorEastAsia" w:eastAsiaTheme="majorEastAsia" w:hAnsiTheme="majorEastAsia" w:hint="eastAsia"/>
          <w:b/>
          <w:noProof/>
          <w:color w:val="FF0000"/>
          <w:sz w:val="24"/>
          <w:szCs w:val="24"/>
        </w:rPr>
        <w:drawing>
          <wp:anchor distT="0" distB="0" distL="114300" distR="114300" simplePos="0" relativeHeight="251840512" behindDoc="0" locked="0" layoutInCell="1" allowOverlap="1">
            <wp:simplePos x="0" y="0"/>
            <wp:positionH relativeFrom="column">
              <wp:posOffset>3175</wp:posOffset>
            </wp:positionH>
            <wp:positionV relativeFrom="paragraph">
              <wp:posOffset>130810</wp:posOffset>
            </wp:positionV>
            <wp:extent cx="5753100" cy="8059420"/>
            <wp:effectExtent l="0" t="0" r="0" b="0"/>
            <wp:wrapSquare wrapText="bothSides"/>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8059420"/>
                    </a:xfrm>
                    <a:prstGeom prst="rect">
                      <a:avLst/>
                    </a:prstGeom>
                    <a:noFill/>
                    <a:ln>
                      <a:noFill/>
                    </a:ln>
                  </pic:spPr>
                </pic:pic>
              </a:graphicData>
            </a:graphic>
          </wp:anchor>
        </w:drawing>
      </w: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5C5616">
      <w:pPr>
        <w:widowControl/>
        <w:ind w:firstLineChars="100" w:firstLine="180"/>
        <w:jc w:val="left"/>
        <w:rPr>
          <w:rFonts w:ascii="ＭＳ 明朝" w:hAnsi="ＭＳ 明朝"/>
          <w:sz w:val="18"/>
          <w:szCs w:val="18"/>
        </w:rPr>
      </w:pPr>
    </w:p>
    <w:p w:rsidR="005C5616" w:rsidRDefault="007518B8">
      <w:pPr>
        <w:widowControl/>
        <w:ind w:firstLineChars="100" w:firstLine="180"/>
        <w:jc w:val="left"/>
        <w:rPr>
          <w:rFonts w:ascii="ＭＳ 明朝" w:hAnsi="ＭＳ 明朝"/>
          <w:sz w:val="18"/>
          <w:szCs w:val="18"/>
          <w:lang w:eastAsia="zh-CN"/>
        </w:rPr>
      </w:pPr>
      <w:r>
        <w:rPr>
          <w:rFonts w:ascii="ＭＳ 明朝" w:hAnsi="ＭＳ 明朝" w:hint="eastAsia"/>
          <w:sz w:val="18"/>
          <w:szCs w:val="18"/>
          <w:lang w:eastAsia="zh-CN"/>
        </w:rPr>
        <w:t>（引用）中国新聞　掲載記事</w:t>
      </w:r>
    </w:p>
    <w:p w:rsidR="005C5616" w:rsidRDefault="007518B8">
      <w:pPr>
        <w:widowControl/>
        <w:jc w:val="left"/>
        <w:rPr>
          <w:rFonts w:asciiTheme="majorEastAsia" w:eastAsiaTheme="majorEastAsia" w:hAnsiTheme="majorEastAsia"/>
          <w:b/>
          <w:color w:val="FF0000"/>
          <w:sz w:val="24"/>
          <w:szCs w:val="24"/>
        </w:rPr>
      </w:pPr>
      <w:r>
        <w:rPr>
          <w:rFonts w:asciiTheme="majorEastAsia" w:eastAsiaTheme="majorEastAsia" w:hAnsiTheme="majorEastAsia"/>
          <w:b/>
          <w:color w:val="FF0000"/>
          <w:sz w:val="24"/>
          <w:szCs w:val="24"/>
        </w:rPr>
        <w:br w:type="page"/>
      </w:r>
    </w:p>
    <w:p w:rsidR="005C5616" w:rsidRDefault="007518B8">
      <w:pPr>
        <w:rPr>
          <w:rFonts w:asciiTheme="majorEastAsia" w:eastAsiaTheme="majorEastAsia" w:hAnsiTheme="majorEastAsia"/>
          <w:b/>
          <w:color w:val="FF0000"/>
          <w:sz w:val="24"/>
          <w:szCs w:val="24"/>
        </w:rPr>
      </w:pPr>
      <w:r>
        <w:rPr>
          <w:rFonts w:asciiTheme="majorEastAsia" w:eastAsiaTheme="majorEastAsia" w:hAnsiTheme="majorEastAsia" w:hint="eastAsia"/>
          <w:b/>
          <w:color w:val="FF0000"/>
          <w:sz w:val="24"/>
          <w:szCs w:val="24"/>
        </w:rPr>
        <w:lastRenderedPageBreak/>
        <w:t>［参考］</w:t>
      </w:r>
    </w:p>
    <w:p w:rsidR="005C5616" w:rsidRDefault="007518B8">
      <w:pPr>
        <w:ind w:firstLineChars="100" w:firstLine="241"/>
        <w:jc w:val="center"/>
        <w:rPr>
          <w:rFonts w:asciiTheme="majorEastAsia" w:eastAsiaTheme="majorEastAsia" w:hAnsiTheme="majorEastAsia"/>
          <w:b/>
          <w:color w:val="3E3D2D" w:themeColor="text2"/>
          <w:sz w:val="24"/>
          <w:szCs w:val="24"/>
          <w:u w:val="single"/>
        </w:rPr>
      </w:pPr>
      <w:r>
        <w:rPr>
          <w:rFonts w:asciiTheme="majorEastAsia" w:eastAsiaTheme="majorEastAsia" w:hAnsiTheme="majorEastAsia" w:hint="eastAsia"/>
          <w:b/>
          <w:color w:val="3E3D2D" w:themeColor="text2"/>
          <w:sz w:val="24"/>
          <w:szCs w:val="24"/>
          <w:u w:val="single"/>
        </w:rPr>
        <w:t>６．平成27年度の高年齢者雇用に関係する助成金の紹介例</w:t>
      </w:r>
    </w:p>
    <w:p w:rsidR="005C5616" w:rsidRDefault="005C5616">
      <w:pPr>
        <w:ind w:firstLineChars="100" w:firstLine="221"/>
        <w:jc w:val="center"/>
        <w:rPr>
          <w:rFonts w:asciiTheme="majorEastAsia" w:eastAsiaTheme="majorEastAsia" w:hAnsiTheme="majorEastAsia" w:cs="HG教科書体"/>
          <w:b/>
          <w:color w:val="000000"/>
          <w:kern w:val="0"/>
          <w:sz w:val="22"/>
        </w:rPr>
      </w:pPr>
    </w:p>
    <w:p w:rsidR="005C5616" w:rsidRDefault="007518B8">
      <w:pPr>
        <w:ind w:firstLineChars="150" w:firstLine="316"/>
        <w:rPr>
          <w:rFonts w:asciiTheme="majorEastAsia" w:eastAsiaTheme="majorEastAsia" w:hAnsiTheme="majorEastAsia"/>
          <w:b/>
          <w:color w:val="94C600" w:themeColor="accent1"/>
          <w:szCs w:val="21"/>
        </w:rPr>
      </w:pPr>
      <w:r>
        <w:rPr>
          <w:rFonts w:asciiTheme="majorEastAsia" w:eastAsiaTheme="majorEastAsia" w:hAnsiTheme="majorEastAsia" w:hint="eastAsia"/>
          <w:b/>
          <w:color w:val="0070C0"/>
          <w:szCs w:val="21"/>
        </w:rPr>
        <w:t>(1) 高年齢者雇用安定助成金</w:t>
      </w:r>
    </w:p>
    <w:p w:rsidR="005C5616" w:rsidRDefault="007518B8">
      <w:pPr>
        <w:spacing w:line="320" w:lineRule="exact"/>
        <w:ind w:leftChars="250" w:left="525" w:firstLineChars="100" w:firstLine="200"/>
        <w:rPr>
          <w:rFonts w:asciiTheme="minorEastAsia" w:hAnsiTheme="minorEastAsia"/>
          <w:sz w:val="20"/>
          <w:szCs w:val="20"/>
        </w:rPr>
      </w:pPr>
      <w:r>
        <w:rPr>
          <w:rFonts w:asciiTheme="minorEastAsia" w:hAnsiTheme="minorEastAsia" w:cs="メイリオ" w:hint="eastAsia"/>
          <w:sz w:val="20"/>
          <w:szCs w:val="20"/>
        </w:rPr>
        <w:t>高年齢者の活用促進のための雇用環境整備の措置を実施する事業主に対して助成するものであり、高年齢者の雇用の安定を図ることを目的としています</w:t>
      </w:r>
      <w:r>
        <w:rPr>
          <w:rFonts w:asciiTheme="minorEastAsia" w:hAnsiTheme="minorEastAsia" w:hint="eastAsia"/>
          <w:sz w:val="20"/>
          <w:szCs w:val="20"/>
        </w:rPr>
        <w:t>。</w:t>
      </w:r>
    </w:p>
    <w:p w:rsidR="005C5616" w:rsidRDefault="007518B8">
      <w:pPr>
        <w:spacing w:line="320" w:lineRule="exact"/>
        <w:ind w:firstLineChars="300" w:firstLine="600"/>
        <w:rPr>
          <w:rFonts w:asciiTheme="minorEastAsia" w:hAnsiTheme="minorEastAsia"/>
          <w:sz w:val="20"/>
          <w:szCs w:val="20"/>
        </w:rPr>
      </w:pPr>
      <w:r>
        <w:rPr>
          <w:rFonts w:asciiTheme="minorEastAsia" w:hAnsiTheme="minorEastAsia" w:hint="eastAsia"/>
          <w:noProof/>
          <w:sz w:val="20"/>
          <w:szCs w:val="20"/>
        </w:rPr>
        <w:drawing>
          <wp:anchor distT="0" distB="0" distL="114300" distR="114300" simplePos="0" relativeHeight="251829248" behindDoc="1" locked="0" layoutInCell="1" allowOverlap="1">
            <wp:simplePos x="0" y="0"/>
            <wp:positionH relativeFrom="column">
              <wp:posOffset>196850</wp:posOffset>
            </wp:positionH>
            <wp:positionV relativeFrom="paragraph">
              <wp:posOffset>238760</wp:posOffset>
            </wp:positionV>
            <wp:extent cx="5869940" cy="7547610"/>
            <wp:effectExtent l="1905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9940" cy="7547610"/>
                    </a:xfrm>
                    <a:prstGeom prst="rect">
                      <a:avLst/>
                    </a:prstGeom>
                    <a:noFill/>
                    <a:ln>
                      <a:noFill/>
                    </a:ln>
                  </pic:spPr>
                </pic:pic>
              </a:graphicData>
            </a:graphic>
          </wp:anchor>
        </w:drawing>
      </w:r>
      <w:r>
        <w:rPr>
          <w:rFonts w:asciiTheme="minorEastAsia" w:hAnsiTheme="minorEastAsia" w:hint="eastAsia"/>
          <w:sz w:val="20"/>
          <w:szCs w:val="20"/>
        </w:rPr>
        <w:t>［対象となる雇用環境整備の措置</w:t>
      </w:r>
      <w:r>
        <w:rPr>
          <w:rFonts w:asciiTheme="minorEastAsia" w:hAnsiTheme="minorEastAsia"/>
          <w:sz w:val="20"/>
          <w:szCs w:val="20"/>
        </w:rPr>
        <w:t>］</w:t>
      </w:r>
    </w:p>
    <w:p w:rsidR="005C5616" w:rsidRDefault="007518B8">
      <w:pPr>
        <w:widowControl/>
        <w:ind w:firstLineChars="100" w:firstLine="180"/>
        <w:jc w:val="left"/>
        <w:rPr>
          <w:rFonts w:ascii="ＭＳ 明朝" w:hAnsi="ＭＳ 明朝"/>
          <w:sz w:val="18"/>
          <w:szCs w:val="18"/>
        </w:rPr>
      </w:pPr>
      <w:r>
        <w:rPr>
          <w:rFonts w:ascii="ＭＳ 明朝" w:hAnsi="ＭＳ 明朝" w:hint="eastAsia"/>
          <w:sz w:val="18"/>
          <w:szCs w:val="18"/>
          <w:lang w:eastAsia="zh-CN"/>
        </w:rPr>
        <w:t>（引用）高年齢者雇用安定助成金　平成</w:t>
      </w:r>
      <w:r>
        <w:rPr>
          <w:rFonts w:ascii="ＭＳ 明朝" w:hAnsi="ＭＳ 明朝" w:hint="eastAsia"/>
          <w:sz w:val="18"/>
          <w:szCs w:val="18"/>
          <w:lang w:eastAsia="zh-CN"/>
        </w:rPr>
        <w:t>27</w:t>
      </w:r>
      <w:r>
        <w:rPr>
          <w:rFonts w:ascii="ＭＳ 明朝" w:hAnsi="ＭＳ 明朝" w:hint="eastAsia"/>
          <w:sz w:val="18"/>
          <w:szCs w:val="18"/>
          <w:lang w:eastAsia="zh-CN"/>
        </w:rPr>
        <w:t>年</w:t>
      </w:r>
      <w:r>
        <w:rPr>
          <w:rFonts w:ascii="ＭＳ 明朝" w:hAnsi="ＭＳ 明朝" w:hint="eastAsia"/>
          <w:sz w:val="18"/>
          <w:szCs w:val="18"/>
          <w:lang w:eastAsia="zh-CN"/>
        </w:rPr>
        <w:t>4</w:t>
      </w:r>
      <w:r>
        <w:rPr>
          <w:rFonts w:ascii="ＭＳ 明朝" w:hAnsi="ＭＳ 明朝" w:hint="eastAsia"/>
          <w:sz w:val="18"/>
          <w:szCs w:val="18"/>
          <w:lang w:eastAsia="zh-CN"/>
        </w:rPr>
        <w:t xml:space="preserve">月版　</w:t>
      </w:r>
      <w:r>
        <w:rPr>
          <w:rFonts w:ascii="ＭＳ 明朝" w:hAnsi="ＭＳ 明朝" w:hint="eastAsia"/>
          <w:sz w:val="18"/>
          <w:szCs w:val="18"/>
          <w:lang w:eastAsia="zh-CN"/>
        </w:rPr>
        <w:t>(</w:t>
      </w:r>
      <w:r>
        <w:rPr>
          <w:rFonts w:ascii="ＭＳ 明朝" w:hAnsi="ＭＳ 明朝" w:hint="eastAsia"/>
          <w:sz w:val="18"/>
          <w:szCs w:val="18"/>
          <w:lang w:eastAsia="zh-CN"/>
        </w:rPr>
        <w:t>独</w:t>
      </w:r>
      <w:r>
        <w:rPr>
          <w:rFonts w:ascii="ＭＳ 明朝" w:hAnsi="ＭＳ 明朝" w:hint="eastAsia"/>
          <w:sz w:val="18"/>
          <w:szCs w:val="18"/>
          <w:lang w:eastAsia="zh-CN"/>
        </w:rPr>
        <w:t>)</w:t>
      </w:r>
      <w:r>
        <w:rPr>
          <w:rFonts w:ascii="ＭＳ 明朝" w:hAnsi="ＭＳ 明朝" w:hint="eastAsia"/>
          <w:sz w:val="18"/>
          <w:szCs w:val="18"/>
          <w:lang w:eastAsia="zh-CN"/>
        </w:rPr>
        <w:t>高齢･障害･求職者雇用支援機構</w:t>
      </w:r>
      <w:r>
        <w:rPr>
          <w:rFonts w:ascii="ＭＳ 明朝" w:hAnsi="ＭＳ 明朝"/>
          <w:sz w:val="18"/>
          <w:szCs w:val="18"/>
          <w:lang w:eastAsia="zh-CN"/>
        </w:rPr>
        <w:br w:type="page"/>
      </w:r>
    </w:p>
    <w:p w:rsidR="005C5616" w:rsidRDefault="007518B8">
      <w:pPr>
        <w:ind w:firstLineChars="150" w:firstLine="316"/>
        <w:rPr>
          <w:rFonts w:asciiTheme="majorEastAsia" w:eastAsiaTheme="majorEastAsia" w:hAnsiTheme="majorEastAsia" w:cs="Arial"/>
          <w:b/>
          <w:color w:val="0070C0"/>
          <w:kern w:val="36"/>
          <w:szCs w:val="21"/>
        </w:rPr>
      </w:pPr>
      <w:r>
        <w:rPr>
          <w:rFonts w:asciiTheme="majorEastAsia" w:eastAsiaTheme="majorEastAsia" w:hAnsiTheme="majorEastAsia" w:hint="eastAsia"/>
          <w:b/>
          <w:color w:val="0070C0"/>
          <w:szCs w:val="21"/>
        </w:rPr>
        <w:lastRenderedPageBreak/>
        <w:t xml:space="preserve">(2) </w:t>
      </w:r>
      <w:r>
        <w:rPr>
          <w:rFonts w:asciiTheme="majorEastAsia" w:eastAsiaTheme="majorEastAsia" w:hAnsiTheme="majorEastAsia" w:cs="Arial" w:hint="eastAsia"/>
          <w:b/>
          <w:color w:val="0070C0"/>
          <w:kern w:val="36"/>
          <w:szCs w:val="21"/>
        </w:rPr>
        <w:t>特定</w:t>
      </w:r>
      <w:r>
        <w:rPr>
          <w:rFonts w:asciiTheme="majorEastAsia" w:eastAsiaTheme="majorEastAsia" w:hAnsiTheme="majorEastAsia" w:cs="Arial"/>
          <w:b/>
          <w:color w:val="0070C0"/>
          <w:kern w:val="36"/>
          <w:szCs w:val="21"/>
        </w:rPr>
        <w:t>求職者雇用開発助成金</w:t>
      </w:r>
    </w:p>
    <w:p w:rsidR="005C5616" w:rsidRDefault="007518B8">
      <w:pPr>
        <w:spacing w:line="320" w:lineRule="exact"/>
        <w:ind w:leftChars="400" w:left="1201" w:hangingChars="200" w:hanging="361"/>
        <w:rPr>
          <w:rFonts w:asciiTheme="majorEastAsia" w:eastAsiaTheme="majorEastAsia" w:hAnsiTheme="majorEastAsia" w:cs="Arial"/>
          <w:b/>
          <w:color w:val="000000"/>
          <w:kern w:val="36"/>
          <w:szCs w:val="21"/>
        </w:rPr>
      </w:pPr>
      <w:r>
        <w:rPr>
          <w:rFonts w:asciiTheme="majorEastAsia" w:eastAsiaTheme="majorEastAsia" w:hAnsiTheme="majorEastAsia" w:cs="メイリオ" w:hint="eastAsia"/>
          <w:b/>
          <w:kern w:val="0"/>
          <w:sz w:val="18"/>
          <w:szCs w:val="18"/>
        </w:rPr>
        <w:t xml:space="preserve">[1] </w:t>
      </w:r>
      <w:r>
        <w:rPr>
          <w:rFonts w:asciiTheme="majorEastAsia" w:eastAsiaTheme="majorEastAsia" w:hAnsiTheme="majorEastAsia" w:cs="Arial"/>
          <w:b/>
          <w:color w:val="000000"/>
          <w:kern w:val="36"/>
          <w:szCs w:val="21"/>
        </w:rPr>
        <w:t>特定就職困難者雇用開発助成金</w:t>
      </w:r>
    </w:p>
    <w:p w:rsidR="005C5616" w:rsidRDefault="007518B8">
      <w:pPr>
        <w:spacing w:line="320" w:lineRule="exact"/>
        <w:ind w:leftChars="500" w:left="1050" w:firstLineChars="100" w:firstLine="200"/>
        <w:rPr>
          <w:rFonts w:asciiTheme="minorEastAsia" w:hAnsiTheme="minorEastAsia"/>
          <w:sz w:val="20"/>
          <w:szCs w:val="20"/>
        </w:rPr>
      </w:pPr>
      <w:r>
        <w:rPr>
          <w:rFonts w:asciiTheme="minorEastAsia" w:hAnsiTheme="minorEastAsia" w:cs="メイリオ" w:hint="eastAsia"/>
          <w:sz w:val="20"/>
          <w:szCs w:val="20"/>
        </w:rPr>
        <w:t>高年齢者(60歳以上65歳未満)等の就職困難者を</w:t>
      </w:r>
      <w:r>
        <w:rPr>
          <w:rFonts w:asciiTheme="minorEastAsia" w:hAnsiTheme="minorEastAsia" w:cs="Arial"/>
          <w:color w:val="000000"/>
          <w:sz w:val="20"/>
          <w:szCs w:val="20"/>
        </w:rPr>
        <w:t>ハローワーク等の紹介により、継続して雇用する労働者として雇い入れる事業主に対して助成されます。</w:t>
      </w:r>
    </w:p>
    <w:p w:rsidR="005C5616" w:rsidRDefault="007518B8">
      <w:pPr>
        <w:spacing w:line="320" w:lineRule="exact"/>
        <w:ind w:leftChars="400" w:left="1201" w:hangingChars="200" w:hanging="361"/>
        <w:rPr>
          <w:rFonts w:asciiTheme="majorEastAsia" w:eastAsiaTheme="majorEastAsia" w:hAnsiTheme="majorEastAsia" w:cs="Arial"/>
          <w:b/>
          <w:color w:val="000000"/>
          <w:kern w:val="36"/>
          <w:szCs w:val="21"/>
          <w:lang w:eastAsia="zh-CN"/>
        </w:rPr>
      </w:pPr>
      <w:r>
        <w:rPr>
          <w:rFonts w:asciiTheme="majorEastAsia" w:eastAsiaTheme="majorEastAsia" w:hAnsiTheme="majorEastAsia" w:cs="メイリオ" w:hint="eastAsia"/>
          <w:b/>
          <w:kern w:val="0"/>
          <w:sz w:val="18"/>
          <w:szCs w:val="18"/>
          <w:lang w:eastAsia="zh-CN"/>
        </w:rPr>
        <w:t xml:space="preserve">[2] </w:t>
      </w:r>
      <w:r>
        <w:rPr>
          <w:rFonts w:asciiTheme="majorEastAsia" w:eastAsiaTheme="majorEastAsia" w:hAnsiTheme="majorEastAsia" w:cs="Arial"/>
          <w:b/>
          <w:color w:val="000000"/>
          <w:kern w:val="36"/>
          <w:szCs w:val="21"/>
          <w:lang w:eastAsia="zh-CN"/>
        </w:rPr>
        <w:t>高年齢者雇用開発特別奨励金</w:t>
      </w:r>
    </w:p>
    <w:p w:rsidR="005C5616" w:rsidRDefault="007518B8">
      <w:pPr>
        <w:spacing w:line="320" w:lineRule="exact"/>
        <w:ind w:leftChars="500" w:left="1050" w:firstLineChars="100" w:firstLine="200"/>
        <w:rPr>
          <w:rFonts w:ascii="ＭＳ 明朝" w:hAnsi="ＭＳ 明朝"/>
          <w:sz w:val="20"/>
          <w:szCs w:val="20"/>
        </w:rPr>
      </w:pPr>
      <w:r>
        <w:rPr>
          <w:rFonts w:asciiTheme="minorEastAsia" w:hAnsiTheme="minorEastAsia" w:cs="Arial"/>
          <w:color w:val="000000"/>
          <w:kern w:val="0"/>
          <w:sz w:val="20"/>
          <w:szCs w:val="20"/>
        </w:rPr>
        <w:t>雇入れ日の満年齢が</w:t>
      </w:r>
      <w:r>
        <w:rPr>
          <w:rFonts w:asciiTheme="minorEastAsia" w:hAnsiTheme="minorEastAsia" w:cs="Arial" w:hint="eastAsia"/>
          <w:color w:val="000000"/>
          <w:kern w:val="0"/>
          <w:sz w:val="20"/>
          <w:szCs w:val="20"/>
        </w:rPr>
        <w:t>65</w:t>
      </w:r>
      <w:r>
        <w:rPr>
          <w:rFonts w:asciiTheme="minorEastAsia" w:hAnsiTheme="minorEastAsia" w:cs="Arial"/>
          <w:color w:val="000000"/>
          <w:kern w:val="0"/>
          <w:sz w:val="20"/>
          <w:szCs w:val="20"/>
        </w:rPr>
        <w:t>歳以上の離職者をハローワーク等の紹介により、１週間の所定労働時間が</w:t>
      </w:r>
      <w:r>
        <w:rPr>
          <w:rFonts w:asciiTheme="minorEastAsia" w:hAnsiTheme="minorEastAsia" w:cs="Arial" w:hint="eastAsia"/>
          <w:color w:val="000000"/>
          <w:kern w:val="0"/>
          <w:sz w:val="20"/>
          <w:szCs w:val="20"/>
        </w:rPr>
        <w:t>20</w:t>
      </w:r>
      <w:r>
        <w:rPr>
          <w:rFonts w:asciiTheme="minorEastAsia" w:hAnsiTheme="minorEastAsia" w:cs="Arial"/>
          <w:color w:val="000000"/>
          <w:kern w:val="0"/>
          <w:sz w:val="20"/>
          <w:szCs w:val="20"/>
        </w:rPr>
        <w:t>時間以上の労働者として雇い入れる事業主</w:t>
      </w:r>
      <w:r>
        <w:rPr>
          <w:rFonts w:asciiTheme="minorEastAsia" w:hAnsiTheme="minorEastAsia" w:cs="Arial" w:hint="eastAsia"/>
          <w:color w:val="000000"/>
          <w:kern w:val="0"/>
          <w:sz w:val="20"/>
          <w:szCs w:val="20"/>
        </w:rPr>
        <w:t>(</w:t>
      </w:r>
      <w:r>
        <w:rPr>
          <w:rFonts w:asciiTheme="minorEastAsia" w:hAnsiTheme="minorEastAsia" w:cs="Arial"/>
          <w:color w:val="000000"/>
          <w:kern w:val="0"/>
          <w:sz w:val="20"/>
          <w:szCs w:val="20"/>
        </w:rPr>
        <w:t>１年以上継続して雇用することが確実な場合に限る</w:t>
      </w:r>
      <w:r>
        <w:rPr>
          <w:rFonts w:asciiTheme="minorEastAsia" w:hAnsiTheme="minorEastAsia" w:cs="Arial" w:hint="eastAsia"/>
          <w:color w:val="000000"/>
          <w:kern w:val="0"/>
          <w:sz w:val="20"/>
          <w:szCs w:val="20"/>
        </w:rPr>
        <w:t>｡)</w:t>
      </w:r>
      <w:r>
        <w:rPr>
          <w:rFonts w:asciiTheme="minorEastAsia" w:hAnsiTheme="minorEastAsia" w:cs="Arial"/>
          <w:color w:val="000000"/>
          <w:kern w:val="0"/>
          <w:sz w:val="20"/>
          <w:szCs w:val="20"/>
        </w:rPr>
        <w:t>に対して助成されます。</w:t>
      </w:r>
    </w:p>
    <w:p w:rsidR="005C5616" w:rsidRDefault="005C5616">
      <w:pPr>
        <w:spacing w:line="320" w:lineRule="exact"/>
        <w:rPr>
          <w:rFonts w:ascii="ＭＳ 明朝" w:hAnsi="ＭＳ 明朝"/>
          <w:sz w:val="18"/>
          <w:szCs w:val="18"/>
        </w:rPr>
      </w:pPr>
    </w:p>
    <w:p w:rsidR="005C5616" w:rsidRDefault="007518B8">
      <w:pPr>
        <w:spacing w:line="280" w:lineRule="exact"/>
        <w:ind w:leftChars="100" w:left="612" w:hangingChars="200" w:hanging="402"/>
        <w:rPr>
          <w:rFonts w:asciiTheme="majorEastAsia" w:eastAsiaTheme="majorEastAsia" w:hAnsiTheme="majorEastAsia"/>
          <w:b/>
          <w:sz w:val="20"/>
          <w:szCs w:val="20"/>
        </w:rPr>
      </w:pPr>
      <w:r>
        <w:rPr>
          <w:rFonts w:asciiTheme="majorEastAsia" w:eastAsiaTheme="majorEastAsia" w:hAnsiTheme="majorEastAsia" w:hint="eastAsia"/>
          <w:b/>
          <w:sz w:val="20"/>
          <w:szCs w:val="20"/>
        </w:rPr>
        <w:t>(注)  助成金の受給要件、助成金額等、詳しくは最寄りの(独)高齢･障害･求職者雇用支援機構 都道府県支部高齢・障害者業務課等（</w:t>
      </w:r>
      <w:r>
        <w:rPr>
          <w:rFonts w:asciiTheme="majorEastAsia" w:eastAsiaTheme="majorEastAsia" w:hAnsiTheme="majorEastAsia"/>
          <w:b/>
          <w:sz w:val="20"/>
          <w:szCs w:val="20"/>
        </w:rPr>
        <w:t>http://www.jeed.or.jp/</w:t>
      </w:r>
      <w:r>
        <w:rPr>
          <w:rFonts w:asciiTheme="majorEastAsia" w:eastAsiaTheme="majorEastAsia" w:hAnsiTheme="majorEastAsia" w:hint="eastAsia"/>
          <w:b/>
          <w:sz w:val="20"/>
          <w:szCs w:val="20"/>
        </w:rPr>
        <w:t>location/shibu/）又は労働局、ハローワークへお問い合わせください。</w:t>
      </w:r>
    </w:p>
    <w:p w:rsidR="005C5616" w:rsidRDefault="005C5616">
      <w:pPr>
        <w:spacing w:line="280" w:lineRule="exact"/>
        <w:ind w:leftChars="100" w:left="612" w:hangingChars="200" w:hanging="402"/>
        <w:rPr>
          <w:rFonts w:asciiTheme="majorEastAsia" w:eastAsiaTheme="majorEastAsia" w:hAnsiTheme="majorEastAsia"/>
          <w:b/>
          <w:sz w:val="20"/>
          <w:szCs w:val="20"/>
        </w:rPr>
      </w:pPr>
    </w:p>
    <w:p w:rsidR="005C5616" w:rsidRDefault="005C5616">
      <w:pPr>
        <w:spacing w:line="280" w:lineRule="exact"/>
        <w:ind w:leftChars="100" w:left="612" w:hangingChars="200" w:hanging="402"/>
        <w:rPr>
          <w:rFonts w:asciiTheme="majorEastAsia" w:eastAsiaTheme="majorEastAsia" w:hAnsiTheme="majorEastAsia"/>
          <w:b/>
          <w:sz w:val="20"/>
          <w:szCs w:val="20"/>
        </w:rPr>
      </w:pPr>
    </w:p>
    <w:p w:rsidR="005C5616" w:rsidRDefault="007518B8">
      <w:pPr>
        <w:ind w:firstLineChars="150" w:firstLine="316"/>
        <w:rPr>
          <w:rFonts w:asciiTheme="majorEastAsia" w:eastAsiaTheme="majorEastAsia" w:hAnsiTheme="majorEastAsia" w:cs="Arial"/>
          <w:b/>
          <w:color w:val="0070C0"/>
          <w:kern w:val="36"/>
          <w:szCs w:val="21"/>
        </w:rPr>
      </w:pPr>
      <w:r>
        <w:rPr>
          <w:rFonts w:asciiTheme="majorEastAsia" w:eastAsiaTheme="majorEastAsia" w:hAnsiTheme="majorEastAsia" w:hint="eastAsia"/>
          <w:b/>
          <w:color w:val="0070C0"/>
          <w:szCs w:val="21"/>
        </w:rPr>
        <w:t>(３)　ものづくり・商業・サービス新展開支援補助金</w:t>
      </w:r>
    </w:p>
    <w:p w:rsidR="005C5616" w:rsidRDefault="007518B8">
      <w:pPr>
        <w:spacing w:line="280" w:lineRule="exact"/>
        <w:ind w:leftChars="300" w:left="630" w:firstLineChars="100" w:firstLine="210"/>
      </w:pPr>
      <w:r>
        <w:t>サービスやものづくりの新事業を創出するため、革新的なサービス開発・試作品開発・生産プロセスの改善を行う中小企業・小規模事業者の設備投資等</w:t>
      </w:r>
      <w:r>
        <w:rPr>
          <w:rFonts w:hint="eastAsia"/>
        </w:rPr>
        <w:t>が補助の対処となります。</w:t>
      </w:r>
    </w:p>
    <w:p w:rsidR="005C5616" w:rsidRDefault="007518B8">
      <w:pPr>
        <w:spacing w:line="280" w:lineRule="exact"/>
        <w:ind w:leftChars="300" w:left="630" w:firstLineChars="100" w:firstLine="210"/>
      </w:pPr>
      <w:r>
        <w:rPr>
          <w:rFonts w:hint="eastAsia"/>
        </w:rPr>
        <w:t>補助対象事業者の選定には、一定の条件があるため</w:t>
      </w:r>
      <w:r>
        <w:t>応募される際には、補助金公募要領を必ずご確認いただき、これに準拠して申請していただけますようお願いします。</w:t>
      </w:r>
    </w:p>
    <w:p w:rsidR="005C5616" w:rsidRDefault="005C5616">
      <w:pPr>
        <w:spacing w:line="280" w:lineRule="exact"/>
        <w:ind w:leftChars="300" w:left="630" w:firstLineChars="100" w:firstLine="201"/>
        <w:rPr>
          <w:rFonts w:asciiTheme="majorEastAsia" w:eastAsiaTheme="majorEastAsia" w:hAnsiTheme="majorEastAsia"/>
          <w:b/>
          <w:sz w:val="20"/>
          <w:szCs w:val="20"/>
        </w:rPr>
      </w:pPr>
    </w:p>
    <w:p w:rsidR="005C5616" w:rsidRDefault="007518B8">
      <w:pPr>
        <w:spacing w:line="280" w:lineRule="exact"/>
        <w:ind w:leftChars="100" w:left="610" w:hangingChars="200" w:hanging="400"/>
        <w:rPr>
          <w:rFonts w:asciiTheme="majorEastAsia" w:eastAsiaTheme="majorEastAsia" w:hAnsiTheme="majorEastAsia"/>
          <w:sz w:val="20"/>
          <w:szCs w:val="20"/>
        </w:rPr>
      </w:pPr>
      <w:r>
        <w:rPr>
          <w:rFonts w:asciiTheme="majorEastAsia" w:eastAsiaTheme="majorEastAsia" w:hAnsiTheme="majorEastAsia" w:hint="eastAsia"/>
          <w:sz w:val="20"/>
          <w:szCs w:val="20"/>
        </w:rPr>
        <w:t>[</w:t>
      </w:r>
      <w:r>
        <w:rPr>
          <w:rFonts w:asciiTheme="majorEastAsia" w:eastAsiaTheme="majorEastAsia" w:hAnsiTheme="majorEastAsia"/>
          <w:sz w:val="20"/>
          <w:szCs w:val="20"/>
        </w:rPr>
        <w:t>補助対象経費と補助率</w:t>
      </w:r>
      <w:r>
        <w:rPr>
          <w:rFonts w:asciiTheme="majorEastAsia" w:eastAsiaTheme="majorEastAsia" w:hAnsiTheme="majorEastAsia" w:hint="eastAsia"/>
          <w:sz w:val="20"/>
          <w:szCs w:val="20"/>
        </w:rPr>
        <w:t>]</w:t>
      </w:r>
      <w:r>
        <w:rPr>
          <w:rFonts w:asciiTheme="majorEastAsia" w:eastAsiaTheme="majorEastAsia" w:hAnsiTheme="majorEastAsia"/>
          <w:sz w:val="20"/>
          <w:szCs w:val="20"/>
        </w:rPr>
        <w:t xml:space="preserve"> </w:t>
      </w:r>
    </w:p>
    <w:tbl>
      <w:tblPr>
        <w:tblStyle w:val="a9"/>
        <w:tblW w:w="0" w:type="auto"/>
        <w:tblLook w:val="04A0"/>
      </w:tblPr>
      <w:tblGrid>
        <w:gridCol w:w="4518"/>
        <w:gridCol w:w="2415"/>
        <w:gridCol w:w="2902"/>
      </w:tblGrid>
      <w:tr w:rsidR="005C5616">
        <w:tc>
          <w:tcPr>
            <w:tcW w:w="4518" w:type="dxa"/>
            <w:shd w:val="clear" w:color="auto" w:fill="A9EA25" w:themeFill="background2" w:themeFillShade="BF"/>
          </w:tcPr>
          <w:p w:rsidR="005C5616" w:rsidRDefault="007518B8">
            <w:pPr>
              <w:jc w:val="center"/>
              <w:rPr>
                <w:rFonts w:asciiTheme="majorEastAsia" w:eastAsiaTheme="majorEastAsia" w:hAnsiTheme="majorEastAsia"/>
                <w:color w:val="0070C0"/>
                <w:szCs w:val="21"/>
              </w:rPr>
            </w:pPr>
            <w:r>
              <w:rPr>
                <w:rFonts w:asciiTheme="majorEastAsia" w:eastAsiaTheme="majorEastAsia" w:hAnsiTheme="majorEastAsia"/>
                <w:sz w:val="20"/>
                <w:szCs w:val="20"/>
              </w:rPr>
              <w:t>対象経費の区分</w:t>
            </w:r>
          </w:p>
        </w:tc>
        <w:tc>
          <w:tcPr>
            <w:tcW w:w="2415" w:type="dxa"/>
            <w:shd w:val="clear" w:color="auto" w:fill="A9EA25" w:themeFill="background2" w:themeFillShade="BF"/>
          </w:tcPr>
          <w:p w:rsidR="005C5616" w:rsidRDefault="007518B8">
            <w:pPr>
              <w:jc w:val="center"/>
              <w:rPr>
                <w:rFonts w:asciiTheme="majorEastAsia" w:eastAsiaTheme="majorEastAsia" w:hAnsiTheme="majorEastAsia"/>
                <w:color w:val="0070C0"/>
                <w:szCs w:val="21"/>
              </w:rPr>
            </w:pPr>
            <w:r>
              <w:rPr>
                <w:rFonts w:asciiTheme="majorEastAsia" w:eastAsiaTheme="majorEastAsia" w:hAnsiTheme="majorEastAsia"/>
                <w:sz w:val="20"/>
                <w:szCs w:val="20"/>
              </w:rPr>
              <w:t>補助上限額</w:t>
            </w:r>
          </w:p>
        </w:tc>
        <w:tc>
          <w:tcPr>
            <w:tcW w:w="2902" w:type="dxa"/>
            <w:shd w:val="clear" w:color="auto" w:fill="A9EA25" w:themeFill="background2" w:themeFillShade="BF"/>
          </w:tcPr>
          <w:p w:rsidR="005C5616" w:rsidRDefault="007518B8">
            <w:pPr>
              <w:jc w:val="center"/>
              <w:rPr>
                <w:rFonts w:asciiTheme="majorEastAsia" w:eastAsiaTheme="majorEastAsia" w:hAnsiTheme="majorEastAsia"/>
                <w:color w:val="0070C0"/>
                <w:szCs w:val="21"/>
              </w:rPr>
            </w:pPr>
            <w:r>
              <w:rPr>
                <w:rFonts w:asciiTheme="majorEastAsia" w:eastAsiaTheme="majorEastAsia" w:hAnsiTheme="majorEastAsia"/>
                <w:sz w:val="20"/>
                <w:szCs w:val="20"/>
              </w:rPr>
              <w:t>補助率</w:t>
            </w:r>
          </w:p>
        </w:tc>
      </w:tr>
      <w:tr w:rsidR="005C5616">
        <w:trPr>
          <w:trHeight w:val="1440"/>
        </w:trPr>
        <w:tc>
          <w:tcPr>
            <w:tcW w:w="4518" w:type="dxa"/>
          </w:tcPr>
          <w:p w:rsidR="005C5616" w:rsidRDefault="007518B8">
            <w:pPr>
              <w:rPr>
                <w:rFonts w:asciiTheme="majorEastAsia" w:eastAsiaTheme="majorEastAsia" w:hAnsiTheme="majorEastAsia"/>
                <w:sz w:val="20"/>
                <w:szCs w:val="20"/>
              </w:rPr>
            </w:pPr>
            <w:r>
              <w:rPr>
                <w:rFonts w:asciiTheme="majorEastAsia" w:eastAsiaTheme="majorEastAsia" w:hAnsiTheme="majorEastAsia"/>
                <w:sz w:val="20"/>
                <w:szCs w:val="20"/>
              </w:rPr>
              <w:t xml:space="preserve">１．革新的サービス・ものづくり開発支援 </w:t>
            </w:r>
          </w:p>
          <w:p w:rsidR="005C5616" w:rsidRDefault="007518B8">
            <w:pPr>
              <w:rPr>
                <w:rFonts w:asciiTheme="majorEastAsia" w:eastAsiaTheme="majorEastAsia" w:hAnsiTheme="majorEastAsia"/>
                <w:sz w:val="20"/>
                <w:szCs w:val="20"/>
                <w:lang w:eastAsia="zh-CN"/>
              </w:rPr>
            </w:pPr>
            <w:r>
              <w:rPr>
                <w:rFonts w:asciiTheme="majorEastAsia" w:eastAsiaTheme="majorEastAsia" w:hAnsiTheme="majorEastAsia"/>
                <w:sz w:val="20"/>
                <w:szCs w:val="20"/>
                <w:lang w:eastAsia="zh-CN"/>
              </w:rPr>
              <w:t xml:space="preserve">（１）一般型 </w:t>
            </w:r>
          </w:p>
          <w:p w:rsidR="005C5616" w:rsidRDefault="007518B8">
            <w:pPr>
              <w:rPr>
                <w:rFonts w:asciiTheme="majorEastAsia" w:eastAsiaTheme="majorEastAsia" w:hAnsiTheme="majorEastAsia"/>
                <w:color w:val="0070C0"/>
                <w:szCs w:val="21"/>
                <w:lang w:eastAsia="zh-CN"/>
              </w:rPr>
            </w:pPr>
            <w:r>
              <w:rPr>
                <w:rFonts w:asciiTheme="majorEastAsia" w:eastAsiaTheme="majorEastAsia" w:hAnsiTheme="majorEastAsia"/>
                <w:sz w:val="20"/>
                <w:szCs w:val="20"/>
                <w:lang w:eastAsia="zh-CN"/>
              </w:rPr>
              <w:t>機械装置費、技術導入費、運搬費、専門家経費</w:t>
            </w:r>
          </w:p>
        </w:tc>
        <w:tc>
          <w:tcPr>
            <w:tcW w:w="2415" w:type="dxa"/>
            <w:vAlign w:val="center"/>
          </w:tcPr>
          <w:p w:rsidR="005C5616" w:rsidRDefault="007518B8">
            <w:pPr>
              <w:jc w:val="center"/>
              <w:rPr>
                <w:rFonts w:asciiTheme="majorEastAsia" w:eastAsiaTheme="majorEastAsia" w:hAnsiTheme="majorEastAsia"/>
                <w:color w:val="0070C0"/>
                <w:szCs w:val="21"/>
              </w:rPr>
            </w:pPr>
            <w:r>
              <w:rPr>
                <w:rFonts w:asciiTheme="majorEastAsia" w:eastAsiaTheme="majorEastAsia" w:hAnsiTheme="majorEastAsia"/>
                <w:sz w:val="20"/>
                <w:szCs w:val="20"/>
              </w:rPr>
              <w:t>１，０００万円</w:t>
            </w:r>
          </w:p>
        </w:tc>
        <w:tc>
          <w:tcPr>
            <w:tcW w:w="2902" w:type="dxa"/>
            <w:vMerge w:val="restart"/>
            <w:vAlign w:val="center"/>
          </w:tcPr>
          <w:p w:rsidR="005C5616" w:rsidRDefault="007518B8">
            <w:pPr>
              <w:jc w:val="center"/>
              <w:rPr>
                <w:rFonts w:asciiTheme="majorEastAsia" w:eastAsiaTheme="majorEastAsia" w:hAnsiTheme="majorEastAsia"/>
                <w:color w:val="0070C0"/>
                <w:sz w:val="20"/>
                <w:szCs w:val="20"/>
              </w:rPr>
            </w:pPr>
            <w:r>
              <w:rPr>
                <w:rFonts w:asciiTheme="majorEastAsia" w:eastAsiaTheme="majorEastAsia" w:hAnsiTheme="majorEastAsia"/>
                <w:sz w:val="20"/>
                <w:szCs w:val="20"/>
              </w:rPr>
              <w:t>補助対象経費 の３分の２以 内</w:t>
            </w:r>
          </w:p>
        </w:tc>
      </w:tr>
      <w:tr w:rsidR="005C5616">
        <w:trPr>
          <w:trHeight w:val="1440"/>
        </w:trPr>
        <w:tc>
          <w:tcPr>
            <w:tcW w:w="4518" w:type="dxa"/>
          </w:tcPr>
          <w:p w:rsidR="005C5616" w:rsidRDefault="007518B8">
            <w:pPr>
              <w:rPr>
                <w:rFonts w:asciiTheme="majorEastAsia" w:eastAsiaTheme="majorEastAsia" w:hAnsiTheme="majorEastAsia"/>
                <w:sz w:val="20"/>
                <w:szCs w:val="20"/>
              </w:rPr>
            </w:pPr>
            <w:r>
              <w:rPr>
                <w:rFonts w:asciiTheme="majorEastAsia" w:eastAsiaTheme="majorEastAsia" w:hAnsiTheme="majorEastAsia"/>
                <w:sz w:val="20"/>
                <w:szCs w:val="20"/>
              </w:rPr>
              <w:t xml:space="preserve">（２）小規模型 </w:t>
            </w:r>
          </w:p>
          <w:p w:rsidR="005C5616" w:rsidRDefault="007518B8">
            <w:pPr>
              <w:rPr>
                <w:rFonts w:asciiTheme="majorEastAsia" w:eastAsiaTheme="majorEastAsia" w:hAnsiTheme="majorEastAsia"/>
                <w:color w:val="0070C0"/>
                <w:szCs w:val="21"/>
              </w:rPr>
            </w:pPr>
            <w:r>
              <w:rPr>
                <w:rFonts w:asciiTheme="majorEastAsia" w:eastAsiaTheme="majorEastAsia" w:hAnsiTheme="majorEastAsia"/>
                <w:sz w:val="20"/>
                <w:szCs w:val="20"/>
              </w:rPr>
              <w:t>機械装置費、原材料費、技術導入費、外注加工費、 委託費、知的財産権等関連経費、運搬費、専門家 経費、クラウド利用費</w:t>
            </w:r>
          </w:p>
        </w:tc>
        <w:tc>
          <w:tcPr>
            <w:tcW w:w="2415" w:type="dxa"/>
            <w:vAlign w:val="center"/>
          </w:tcPr>
          <w:p w:rsidR="005C5616" w:rsidRDefault="007518B8">
            <w:pPr>
              <w:jc w:val="center"/>
              <w:rPr>
                <w:rFonts w:asciiTheme="majorEastAsia" w:eastAsiaTheme="majorEastAsia" w:hAnsiTheme="majorEastAsia"/>
                <w:color w:val="0070C0"/>
                <w:szCs w:val="21"/>
              </w:rPr>
            </w:pPr>
            <w:r>
              <w:rPr>
                <w:rFonts w:asciiTheme="majorEastAsia" w:eastAsiaTheme="majorEastAsia" w:hAnsiTheme="majorEastAsia"/>
                <w:sz w:val="20"/>
                <w:szCs w:val="20"/>
              </w:rPr>
              <w:t>５００万円</w:t>
            </w:r>
          </w:p>
        </w:tc>
        <w:tc>
          <w:tcPr>
            <w:tcW w:w="2902" w:type="dxa"/>
            <w:vMerge/>
          </w:tcPr>
          <w:p w:rsidR="005C5616" w:rsidRDefault="005C5616">
            <w:pPr>
              <w:rPr>
                <w:rFonts w:asciiTheme="majorEastAsia" w:eastAsiaTheme="majorEastAsia" w:hAnsiTheme="majorEastAsia"/>
                <w:color w:val="0070C0"/>
                <w:szCs w:val="21"/>
              </w:rPr>
            </w:pPr>
          </w:p>
        </w:tc>
      </w:tr>
      <w:tr w:rsidR="005C5616">
        <w:trPr>
          <w:trHeight w:val="1440"/>
        </w:trPr>
        <w:tc>
          <w:tcPr>
            <w:tcW w:w="4518" w:type="dxa"/>
          </w:tcPr>
          <w:p w:rsidR="005C5616" w:rsidRDefault="007518B8">
            <w:pPr>
              <w:rPr>
                <w:rFonts w:asciiTheme="majorEastAsia" w:eastAsiaTheme="majorEastAsia" w:hAnsiTheme="majorEastAsia"/>
                <w:color w:val="0070C0"/>
                <w:szCs w:val="21"/>
              </w:rPr>
            </w:pPr>
            <w:r>
              <w:rPr>
                <w:rFonts w:asciiTheme="majorEastAsia" w:eastAsiaTheme="majorEastAsia" w:hAnsiTheme="majorEastAsia"/>
                <w:sz w:val="20"/>
                <w:szCs w:val="20"/>
              </w:rPr>
              <w:t>２．サービス・ものづくり高度生産性向上支援 機械装置費、技術導入費、運搬費、専門家経費</w:t>
            </w:r>
          </w:p>
        </w:tc>
        <w:tc>
          <w:tcPr>
            <w:tcW w:w="2415" w:type="dxa"/>
            <w:vAlign w:val="center"/>
          </w:tcPr>
          <w:p w:rsidR="005C5616" w:rsidRDefault="007518B8">
            <w:pPr>
              <w:spacing w:line="280" w:lineRule="exact"/>
              <w:jc w:val="center"/>
              <w:rPr>
                <w:rFonts w:asciiTheme="majorEastAsia" w:eastAsiaTheme="majorEastAsia" w:hAnsiTheme="majorEastAsia"/>
                <w:sz w:val="20"/>
                <w:szCs w:val="20"/>
              </w:rPr>
            </w:pPr>
            <w:r>
              <w:rPr>
                <w:rFonts w:asciiTheme="majorEastAsia" w:eastAsiaTheme="majorEastAsia" w:hAnsiTheme="majorEastAsia"/>
                <w:sz w:val="20"/>
                <w:szCs w:val="20"/>
              </w:rPr>
              <w:t>３，０００万円</w:t>
            </w:r>
          </w:p>
          <w:p w:rsidR="005C5616" w:rsidRDefault="005C5616">
            <w:pPr>
              <w:jc w:val="center"/>
              <w:rPr>
                <w:rFonts w:asciiTheme="majorEastAsia" w:eastAsiaTheme="majorEastAsia" w:hAnsiTheme="majorEastAsia"/>
                <w:color w:val="0070C0"/>
                <w:szCs w:val="21"/>
              </w:rPr>
            </w:pPr>
          </w:p>
        </w:tc>
        <w:tc>
          <w:tcPr>
            <w:tcW w:w="2902" w:type="dxa"/>
            <w:vMerge/>
          </w:tcPr>
          <w:p w:rsidR="005C5616" w:rsidRDefault="005C5616">
            <w:pPr>
              <w:rPr>
                <w:rFonts w:asciiTheme="majorEastAsia" w:eastAsiaTheme="majorEastAsia" w:hAnsiTheme="majorEastAsia"/>
                <w:color w:val="0070C0"/>
                <w:szCs w:val="21"/>
              </w:rPr>
            </w:pPr>
          </w:p>
        </w:tc>
      </w:tr>
    </w:tbl>
    <w:p w:rsidR="005C5616" w:rsidRDefault="005C5616">
      <w:pPr>
        <w:ind w:firstLineChars="150" w:firstLine="315"/>
        <w:rPr>
          <w:rFonts w:asciiTheme="majorEastAsia" w:eastAsiaTheme="majorEastAsia" w:hAnsiTheme="majorEastAsia"/>
          <w:color w:val="0070C0"/>
          <w:szCs w:val="21"/>
        </w:rPr>
      </w:pPr>
    </w:p>
    <w:p w:rsidR="005C5616" w:rsidRDefault="007518B8">
      <w:pPr>
        <w:ind w:firstLineChars="150" w:firstLine="301"/>
        <w:rPr>
          <w:rFonts w:asciiTheme="majorEastAsia" w:eastAsiaTheme="majorEastAsia" w:hAnsiTheme="majorEastAsia"/>
          <w:b/>
          <w:color w:val="0070C0"/>
          <w:szCs w:val="21"/>
        </w:rPr>
      </w:pPr>
      <w:r>
        <w:rPr>
          <w:rFonts w:asciiTheme="majorEastAsia" w:eastAsiaTheme="majorEastAsia" w:hAnsiTheme="majorEastAsia" w:hint="eastAsia"/>
          <w:b/>
          <w:sz w:val="20"/>
          <w:szCs w:val="20"/>
        </w:rPr>
        <w:t>(注)　平成27年度補正予算において、上記事業を実施する予定です。今後、補正予算の国会（平成28年2月初旬予定）での決議を経て、補助金事業の公募を開始します。詳細は</w:t>
      </w:r>
      <w:r>
        <w:rPr>
          <w:rFonts w:asciiTheme="majorEastAsia" w:eastAsiaTheme="majorEastAsia" w:hAnsiTheme="majorEastAsia" w:hint="eastAsia"/>
          <w:b/>
          <w:color w:val="0070C0"/>
          <w:szCs w:val="21"/>
        </w:rPr>
        <w:t>中小企業庁経営支援部技術・経営革新課（</w:t>
      </w:r>
      <w:r>
        <w:rPr>
          <w:rFonts w:asciiTheme="majorEastAsia" w:eastAsiaTheme="majorEastAsia" w:hAnsiTheme="majorEastAsia"/>
          <w:b/>
          <w:color w:val="0070C0"/>
          <w:szCs w:val="21"/>
        </w:rPr>
        <w:t>http://www.chusho.meti.go.jp/keiei/sapoin/index.html</w:t>
      </w:r>
      <w:r>
        <w:rPr>
          <w:rFonts w:asciiTheme="majorEastAsia" w:eastAsiaTheme="majorEastAsia" w:hAnsiTheme="majorEastAsia" w:hint="eastAsia"/>
          <w:b/>
          <w:color w:val="0070C0"/>
          <w:szCs w:val="21"/>
        </w:rPr>
        <w:t>）</w:t>
      </w:r>
      <w:r>
        <w:rPr>
          <w:rFonts w:asciiTheme="majorEastAsia" w:eastAsiaTheme="majorEastAsia" w:hAnsiTheme="majorEastAsia" w:hint="eastAsia"/>
          <w:b/>
          <w:sz w:val="20"/>
          <w:szCs w:val="20"/>
        </w:rPr>
        <w:t>へお問い合わせください。</w:t>
      </w:r>
    </w:p>
    <w:p w:rsidR="005C5616" w:rsidRDefault="005C5616">
      <w:pPr>
        <w:ind w:firstLineChars="150" w:firstLine="316"/>
        <w:rPr>
          <w:rFonts w:asciiTheme="majorEastAsia" w:eastAsiaTheme="majorEastAsia" w:hAnsiTheme="majorEastAsia"/>
          <w:b/>
          <w:color w:val="0070C0"/>
          <w:szCs w:val="21"/>
        </w:rPr>
      </w:pPr>
    </w:p>
    <w:p w:rsidR="005C5616" w:rsidRDefault="005C5616">
      <w:pPr>
        <w:ind w:firstLineChars="150" w:firstLine="316"/>
        <w:rPr>
          <w:rFonts w:asciiTheme="majorEastAsia" w:eastAsiaTheme="majorEastAsia" w:hAnsiTheme="majorEastAsia"/>
          <w:b/>
          <w:color w:val="0070C0"/>
          <w:szCs w:val="21"/>
        </w:rPr>
      </w:pPr>
    </w:p>
    <w:p w:rsidR="005C5616" w:rsidRDefault="005C5616">
      <w:pPr>
        <w:ind w:firstLineChars="150" w:firstLine="316"/>
        <w:rPr>
          <w:rFonts w:asciiTheme="majorEastAsia" w:eastAsiaTheme="majorEastAsia" w:hAnsiTheme="majorEastAsia"/>
          <w:b/>
          <w:color w:val="0070C0"/>
          <w:szCs w:val="21"/>
        </w:rPr>
      </w:pPr>
    </w:p>
    <w:p w:rsidR="005C5616" w:rsidRDefault="005C5616">
      <w:pPr>
        <w:ind w:firstLineChars="150" w:firstLine="316"/>
        <w:rPr>
          <w:rFonts w:asciiTheme="majorEastAsia" w:eastAsiaTheme="majorEastAsia" w:hAnsiTheme="majorEastAsia"/>
          <w:b/>
          <w:color w:val="0070C0"/>
          <w:szCs w:val="21"/>
        </w:rPr>
      </w:pPr>
    </w:p>
    <w:p w:rsidR="005C5616" w:rsidRDefault="005C5616">
      <w:pPr>
        <w:ind w:firstLineChars="150" w:firstLine="316"/>
        <w:rPr>
          <w:rFonts w:asciiTheme="majorEastAsia" w:eastAsiaTheme="majorEastAsia" w:hAnsiTheme="majorEastAsia"/>
          <w:b/>
          <w:color w:val="0070C0"/>
          <w:szCs w:val="21"/>
        </w:rPr>
      </w:pPr>
    </w:p>
    <w:p w:rsidR="005C5616" w:rsidRDefault="005C5616">
      <w:pPr>
        <w:ind w:firstLineChars="150" w:firstLine="316"/>
        <w:rPr>
          <w:rFonts w:asciiTheme="majorEastAsia" w:eastAsiaTheme="majorEastAsia" w:hAnsiTheme="majorEastAsia"/>
          <w:b/>
          <w:color w:val="0070C0"/>
          <w:szCs w:val="21"/>
        </w:rPr>
      </w:pPr>
    </w:p>
    <w:p w:rsidR="007518B8" w:rsidRDefault="007518B8">
      <w:pPr>
        <w:ind w:firstLineChars="150" w:firstLine="316"/>
        <w:rPr>
          <w:rFonts w:asciiTheme="majorEastAsia" w:eastAsiaTheme="majorEastAsia" w:hAnsiTheme="majorEastAsia"/>
          <w:b/>
          <w:color w:val="0070C0"/>
          <w:szCs w:val="21"/>
        </w:rPr>
      </w:pPr>
    </w:p>
    <w:p w:rsidR="005C5616" w:rsidRDefault="007518B8">
      <w:pPr>
        <w:ind w:firstLineChars="100" w:firstLine="241"/>
        <w:jc w:val="center"/>
        <w:rPr>
          <w:rFonts w:asciiTheme="majorEastAsia" w:eastAsiaTheme="majorEastAsia" w:hAnsiTheme="majorEastAsia"/>
          <w:b/>
          <w:color w:val="3E3D2D" w:themeColor="text2"/>
          <w:sz w:val="24"/>
          <w:szCs w:val="24"/>
          <w:u w:val="single"/>
        </w:rPr>
      </w:pPr>
      <w:r>
        <w:rPr>
          <w:rFonts w:asciiTheme="majorEastAsia" w:eastAsiaTheme="majorEastAsia" w:hAnsiTheme="majorEastAsia" w:hint="eastAsia"/>
          <w:b/>
          <w:color w:val="3E3D2D" w:themeColor="text2"/>
          <w:sz w:val="24"/>
          <w:szCs w:val="24"/>
          <w:u w:val="single"/>
        </w:rPr>
        <w:lastRenderedPageBreak/>
        <w:t>７．60歳以降の年金受給について</w:t>
      </w:r>
    </w:p>
    <w:p w:rsidR="005C5616" w:rsidRDefault="005C5616">
      <w:pPr>
        <w:ind w:firstLineChars="150" w:firstLine="316"/>
        <w:rPr>
          <w:rFonts w:asciiTheme="majorEastAsia" w:eastAsiaTheme="majorEastAsia" w:hAnsiTheme="majorEastAsia"/>
          <w:b/>
          <w:color w:val="0070C0"/>
          <w:szCs w:val="21"/>
        </w:rPr>
      </w:pPr>
    </w:p>
    <w:p w:rsidR="005C5616" w:rsidRDefault="007518B8">
      <w:pPr>
        <w:ind w:firstLineChars="150" w:firstLine="316"/>
        <w:rPr>
          <w:rFonts w:asciiTheme="majorEastAsia" w:eastAsiaTheme="majorEastAsia" w:hAnsiTheme="majorEastAsia" w:cs="Arial"/>
          <w:b/>
          <w:kern w:val="36"/>
          <w:szCs w:val="21"/>
        </w:rPr>
      </w:pPr>
      <w:r>
        <w:rPr>
          <w:rFonts w:asciiTheme="majorEastAsia" w:eastAsiaTheme="majorEastAsia" w:hAnsiTheme="majorEastAsia" w:hint="eastAsia"/>
          <w:b/>
          <w:szCs w:val="21"/>
        </w:rPr>
        <w:t xml:space="preserve">(１) </w:t>
      </w:r>
      <w:r>
        <w:rPr>
          <w:rFonts w:asciiTheme="majorEastAsia" w:eastAsiaTheme="majorEastAsia" w:hAnsiTheme="majorEastAsia" w:cs="Arial" w:hint="eastAsia"/>
          <w:b/>
          <w:kern w:val="36"/>
          <w:szCs w:val="21"/>
        </w:rPr>
        <w:t>厚生年金の支給開始年齢の引き上げ</w:t>
      </w:r>
    </w:p>
    <w:p w:rsidR="005C5616" w:rsidRDefault="007518B8">
      <w:pPr>
        <w:ind w:leftChars="150" w:left="525" w:hangingChars="100" w:hanging="210"/>
        <w:rPr>
          <w:rFonts w:asciiTheme="majorEastAsia" w:eastAsiaTheme="majorEastAsia" w:hAnsiTheme="majorEastAsia"/>
          <w:szCs w:val="21"/>
        </w:rPr>
      </w:pPr>
      <w:r>
        <w:rPr>
          <w:rFonts w:asciiTheme="majorEastAsia" w:eastAsiaTheme="majorEastAsia" w:hAnsiTheme="majorEastAsia" w:hint="eastAsia"/>
          <w:szCs w:val="21"/>
        </w:rPr>
        <w:t xml:space="preserve">　　「60歳引退社会」に代わる「65歳現役社会」の実現を目的として、高年雇用の一層の促進を図るため、60歳代前半の厚生年金の支給開始年齢は、類似の改正により65歳に向けて、徐々に引き上げられています。</w:t>
      </w:r>
    </w:p>
    <w:p w:rsidR="005C5616" w:rsidRDefault="007518B8">
      <w:pPr>
        <w:ind w:leftChars="150" w:left="525" w:hangingChars="100" w:hanging="210"/>
        <w:rPr>
          <w:rFonts w:asciiTheme="majorEastAsia" w:eastAsiaTheme="majorEastAsia" w:hAnsiTheme="majorEastAsia"/>
          <w:szCs w:val="21"/>
        </w:rPr>
      </w:pPr>
      <w:r>
        <w:rPr>
          <w:rFonts w:asciiTheme="majorEastAsia" w:eastAsiaTheme="majorEastAsia" w:hAnsiTheme="majorEastAsia" w:hint="eastAsia"/>
          <w:noProof/>
          <w:szCs w:val="21"/>
        </w:rPr>
        <w:drawing>
          <wp:inline distT="0" distB="0" distL="0" distR="0">
            <wp:extent cx="5618776" cy="7482178"/>
            <wp:effectExtent l="0" t="0" r="1270" b="508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3482" cy="7488444"/>
                    </a:xfrm>
                    <a:prstGeom prst="rect">
                      <a:avLst/>
                    </a:prstGeom>
                    <a:noFill/>
                    <a:ln>
                      <a:noFill/>
                    </a:ln>
                  </pic:spPr>
                </pic:pic>
              </a:graphicData>
            </a:graphic>
          </wp:inline>
        </w:drawing>
      </w:r>
    </w:p>
    <w:p w:rsidR="005C5616" w:rsidRDefault="007518B8">
      <w:pPr>
        <w:widowControl/>
        <w:ind w:firstLineChars="100" w:firstLine="180"/>
        <w:jc w:val="left"/>
        <w:rPr>
          <w:rFonts w:ascii="ＭＳ 明朝" w:hAnsi="ＭＳ 明朝"/>
          <w:sz w:val="18"/>
          <w:szCs w:val="18"/>
        </w:rPr>
        <w:sectPr w:rsidR="005C5616">
          <w:pgSz w:w="11906" w:h="16838" w:code="9"/>
          <w:pgMar w:top="851" w:right="851" w:bottom="567" w:left="1418" w:header="737" w:footer="284" w:gutter="0"/>
          <w:cols w:space="425"/>
          <w:docGrid w:type="lines" w:linePitch="360"/>
        </w:sectPr>
      </w:pPr>
      <w:r>
        <w:rPr>
          <w:rFonts w:ascii="ＭＳ 明朝" w:hAnsi="ＭＳ 明朝" w:hint="eastAsia"/>
          <w:sz w:val="18"/>
          <w:szCs w:val="18"/>
        </w:rPr>
        <w:t>（引用）老齢年金ガイド　平成</w:t>
      </w:r>
      <w:r>
        <w:rPr>
          <w:rFonts w:ascii="ＭＳ 明朝" w:hAnsi="ＭＳ 明朝" w:hint="eastAsia"/>
          <w:sz w:val="18"/>
          <w:szCs w:val="18"/>
        </w:rPr>
        <w:t>27</w:t>
      </w:r>
      <w:r>
        <w:rPr>
          <w:rFonts w:ascii="ＭＳ 明朝" w:hAnsi="ＭＳ 明朝" w:hint="eastAsia"/>
          <w:sz w:val="18"/>
          <w:szCs w:val="18"/>
        </w:rPr>
        <w:t>年度版　日本年金機構</w:t>
      </w:r>
    </w:p>
    <w:p w:rsidR="005C5616" w:rsidRDefault="007518B8">
      <w:pPr>
        <w:ind w:firstLineChars="150" w:firstLine="316"/>
        <w:rPr>
          <w:rFonts w:asciiTheme="majorEastAsia" w:eastAsiaTheme="majorEastAsia" w:hAnsiTheme="majorEastAsia" w:cs="Arial"/>
          <w:b/>
          <w:color w:val="0070C0"/>
          <w:kern w:val="36"/>
          <w:szCs w:val="21"/>
        </w:rPr>
      </w:pPr>
      <w:r>
        <w:rPr>
          <w:rFonts w:asciiTheme="majorEastAsia" w:eastAsiaTheme="majorEastAsia" w:hAnsiTheme="majorEastAsia" w:hint="eastAsia"/>
          <w:b/>
          <w:color w:val="0070C0"/>
          <w:szCs w:val="21"/>
        </w:rPr>
        <w:lastRenderedPageBreak/>
        <w:t xml:space="preserve">(2) </w:t>
      </w:r>
      <w:r>
        <w:rPr>
          <w:rFonts w:asciiTheme="majorEastAsia" w:eastAsiaTheme="majorEastAsia" w:hAnsiTheme="majorEastAsia" w:cs="Arial" w:hint="eastAsia"/>
          <w:b/>
          <w:color w:val="0070C0"/>
          <w:kern w:val="36"/>
          <w:szCs w:val="21"/>
        </w:rPr>
        <w:t>在職老齢年金（働きながら年金を受けるとき）</w:t>
      </w:r>
    </w:p>
    <w:p w:rsidR="005C5616" w:rsidRDefault="007518B8">
      <w:pPr>
        <w:ind w:leftChars="250" w:left="525"/>
        <w:rPr>
          <w:rFonts w:asciiTheme="majorEastAsia" w:eastAsiaTheme="majorEastAsia" w:hAnsiTheme="majorEastAsia" w:cs="Arial"/>
          <w:kern w:val="36"/>
          <w:szCs w:val="21"/>
        </w:rPr>
      </w:pPr>
      <w:r>
        <w:rPr>
          <w:rFonts w:asciiTheme="majorEastAsia" w:eastAsiaTheme="majorEastAsia" w:hAnsiTheme="majorEastAsia" w:cs="Arial" w:hint="eastAsia"/>
          <w:b/>
          <w:kern w:val="36"/>
          <w:szCs w:val="21"/>
        </w:rPr>
        <w:t xml:space="preserve">　</w:t>
      </w:r>
      <w:r>
        <w:rPr>
          <w:rFonts w:asciiTheme="majorEastAsia" w:eastAsiaTheme="majorEastAsia" w:hAnsiTheme="majorEastAsia" w:cs="Arial" w:hint="eastAsia"/>
          <w:kern w:val="36"/>
          <w:szCs w:val="21"/>
        </w:rPr>
        <w:t>70歳未満の方が会社に就職し厚生年金保険に加入した場合や、70歳以上の方が厚生年金保険の適用事業所にお勤めになった場合には、老齢厚生年金の額と給与や賞与の額（総報酬月額相当額）に応じて、年金の一部または全額が支給停止となる場合があります。これを「在職老齢年金」といいます。</w:t>
      </w:r>
    </w:p>
    <w:p w:rsidR="005C5616" w:rsidRDefault="007518B8">
      <w:pPr>
        <w:ind w:leftChars="250" w:left="525"/>
        <w:rPr>
          <w:rFonts w:asciiTheme="majorEastAsia" w:eastAsiaTheme="majorEastAsia" w:hAnsiTheme="majorEastAsia"/>
          <w:szCs w:val="21"/>
        </w:rPr>
      </w:pPr>
      <w:r>
        <w:rPr>
          <w:rFonts w:asciiTheme="majorEastAsia" w:eastAsiaTheme="majorEastAsia" w:hAnsiTheme="majorEastAsia" w:cs="メイリオ" w:hint="eastAsia"/>
          <w:b/>
          <w:kern w:val="0"/>
          <w:sz w:val="18"/>
          <w:szCs w:val="18"/>
        </w:rPr>
        <w:t xml:space="preserve">[1] </w:t>
      </w:r>
      <w:r>
        <w:rPr>
          <w:rFonts w:asciiTheme="majorEastAsia" w:eastAsiaTheme="majorEastAsia" w:hAnsiTheme="majorEastAsia" w:cs="Arial" w:hint="eastAsia"/>
          <w:b/>
          <w:kern w:val="36"/>
          <w:szCs w:val="21"/>
        </w:rPr>
        <w:t>60歳から65歳になるまでの在職老齢年金の計算方法</w:t>
      </w:r>
    </w:p>
    <w:p w:rsidR="005C5616" w:rsidRDefault="007518B8">
      <w:pPr>
        <w:ind w:firstLineChars="150" w:firstLine="316"/>
        <w:rPr>
          <w:rFonts w:asciiTheme="majorEastAsia" w:eastAsiaTheme="majorEastAsia" w:hAnsiTheme="majorEastAsia" w:cs="Arial"/>
          <w:kern w:val="36"/>
          <w:szCs w:val="21"/>
        </w:rPr>
      </w:pPr>
      <w:r>
        <w:rPr>
          <w:rFonts w:asciiTheme="majorEastAsia" w:eastAsiaTheme="majorEastAsia" w:hAnsiTheme="majorEastAsia" w:cs="Arial" w:hint="eastAsia"/>
          <w:b/>
          <w:noProof/>
          <w:color w:val="0070C0"/>
          <w:kern w:val="36"/>
          <w:szCs w:val="21"/>
        </w:rPr>
        <w:drawing>
          <wp:anchor distT="0" distB="0" distL="114300" distR="114300" simplePos="0" relativeHeight="251727872" behindDoc="0" locked="0" layoutInCell="1" allowOverlap="1">
            <wp:simplePos x="0" y="0"/>
            <wp:positionH relativeFrom="column">
              <wp:posOffset>255270</wp:posOffset>
            </wp:positionH>
            <wp:positionV relativeFrom="paragraph">
              <wp:posOffset>75565</wp:posOffset>
            </wp:positionV>
            <wp:extent cx="5295900" cy="7095490"/>
            <wp:effectExtent l="0" t="0" r="0" b="0"/>
            <wp:wrapSquare wrapText="bothSides"/>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5900" cy="7095490"/>
                    </a:xfrm>
                    <a:prstGeom prst="rect">
                      <a:avLst/>
                    </a:prstGeom>
                    <a:noFill/>
                    <a:ln>
                      <a:noFill/>
                    </a:ln>
                  </pic:spPr>
                </pic:pic>
              </a:graphicData>
            </a:graphic>
          </wp:anchor>
        </w:drawing>
      </w: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ind w:firstLineChars="150" w:firstLine="316"/>
        <w:rPr>
          <w:rFonts w:asciiTheme="majorEastAsia" w:eastAsiaTheme="majorEastAsia" w:hAnsiTheme="majorEastAsia" w:cs="Arial"/>
          <w:b/>
          <w:color w:val="0070C0"/>
          <w:kern w:val="36"/>
          <w:szCs w:val="21"/>
        </w:rPr>
      </w:pPr>
    </w:p>
    <w:p w:rsidR="005C5616" w:rsidRDefault="005C5616">
      <w:pPr>
        <w:spacing w:line="280" w:lineRule="exact"/>
        <w:ind w:leftChars="100" w:left="612" w:hangingChars="200" w:hanging="402"/>
        <w:rPr>
          <w:rFonts w:asciiTheme="majorEastAsia" w:eastAsiaTheme="majorEastAsia" w:hAnsiTheme="majorEastAsia"/>
          <w:b/>
          <w:sz w:val="20"/>
          <w:szCs w:val="20"/>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7518B8">
      <w:pPr>
        <w:widowControl/>
        <w:jc w:val="left"/>
        <w:rPr>
          <w:rFonts w:ascii="ＭＳ 明朝" w:hAnsi="ＭＳ 明朝"/>
          <w:sz w:val="18"/>
          <w:szCs w:val="18"/>
        </w:rPr>
      </w:pPr>
      <w:r>
        <w:rPr>
          <w:rFonts w:ascii="ＭＳ 明朝" w:hAnsi="ＭＳ 明朝" w:hint="eastAsia"/>
          <w:sz w:val="18"/>
          <w:szCs w:val="18"/>
        </w:rPr>
        <w:t>（引用）老齢年金ガイド　平成</w:t>
      </w:r>
      <w:r>
        <w:rPr>
          <w:rFonts w:ascii="ＭＳ 明朝" w:hAnsi="ＭＳ 明朝" w:hint="eastAsia"/>
          <w:sz w:val="18"/>
          <w:szCs w:val="18"/>
        </w:rPr>
        <w:t>27</w:t>
      </w:r>
      <w:r>
        <w:rPr>
          <w:rFonts w:ascii="ＭＳ 明朝" w:hAnsi="ＭＳ 明朝" w:hint="eastAsia"/>
          <w:sz w:val="18"/>
          <w:szCs w:val="18"/>
        </w:rPr>
        <w:t>年度版　日本年金機構</w:t>
      </w:r>
    </w:p>
    <w:p w:rsidR="005C5616" w:rsidRDefault="007518B8">
      <w:pPr>
        <w:widowControl/>
        <w:jc w:val="left"/>
        <w:rPr>
          <w:rFonts w:ascii="ＭＳ 明朝" w:hAnsi="ＭＳ 明朝"/>
          <w:sz w:val="18"/>
          <w:szCs w:val="18"/>
        </w:rPr>
        <w:sectPr w:rsidR="005C5616">
          <w:pgSz w:w="11906" w:h="16838" w:code="9"/>
          <w:pgMar w:top="851" w:right="851" w:bottom="567" w:left="1418" w:header="737" w:footer="284" w:gutter="0"/>
          <w:cols w:space="425"/>
          <w:docGrid w:type="lines" w:linePitch="360"/>
        </w:sectPr>
      </w:pPr>
      <w:r>
        <w:rPr>
          <w:rFonts w:ascii="ＭＳ 明朝" w:hAnsi="ＭＳ 明朝"/>
          <w:sz w:val="18"/>
          <w:szCs w:val="18"/>
        </w:rPr>
        <w:br w:type="page"/>
      </w:r>
    </w:p>
    <w:p w:rsidR="005C5616" w:rsidRDefault="005C5616">
      <w:pPr>
        <w:widowControl/>
        <w:jc w:val="left"/>
        <w:rPr>
          <w:rFonts w:ascii="ＭＳ 明朝" w:hAnsi="ＭＳ 明朝"/>
          <w:sz w:val="18"/>
          <w:szCs w:val="18"/>
        </w:rPr>
      </w:pPr>
    </w:p>
    <w:p w:rsidR="005C5616" w:rsidRDefault="007518B8">
      <w:pPr>
        <w:ind w:leftChars="250" w:left="525"/>
        <w:rPr>
          <w:rFonts w:asciiTheme="majorEastAsia" w:eastAsiaTheme="majorEastAsia" w:hAnsiTheme="majorEastAsia" w:cs="Arial"/>
          <w:b/>
          <w:color w:val="FF0000"/>
          <w:kern w:val="36"/>
          <w:szCs w:val="21"/>
        </w:rPr>
      </w:pPr>
      <w:r>
        <w:rPr>
          <w:rFonts w:asciiTheme="majorEastAsia" w:eastAsiaTheme="majorEastAsia" w:hAnsiTheme="majorEastAsia" w:cs="メイリオ" w:hint="eastAsia"/>
          <w:b/>
          <w:color w:val="FF0000"/>
          <w:kern w:val="0"/>
          <w:sz w:val="18"/>
          <w:szCs w:val="18"/>
        </w:rPr>
        <w:t>[2]</w:t>
      </w:r>
      <w:r>
        <w:rPr>
          <w:rFonts w:asciiTheme="majorEastAsia" w:eastAsiaTheme="majorEastAsia" w:hAnsiTheme="majorEastAsia" w:cs="Arial" w:hint="eastAsia"/>
          <w:b/>
          <w:color w:val="FF0000"/>
          <w:kern w:val="36"/>
          <w:szCs w:val="21"/>
        </w:rPr>
        <w:t xml:space="preserve"> 65歳以降の在職老齢年金の計算方法</w:t>
      </w:r>
    </w:p>
    <w:p w:rsidR="005C5616" w:rsidRDefault="005C5616">
      <w:pPr>
        <w:ind w:leftChars="250" w:left="525"/>
        <w:rPr>
          <w:rFonts w:asciiTheme="majorEastAsia" w:eastAsiaTheme="majorEastAsia" w:hAnsiTheme="majorEastAsia" w:cs="Arial"/>
          <w:b/>
          <w:color w:val="000000"/>
          <w:kern w:val="36"/>
          <w:szCs w:val="21"/>
        </w:rPr>
      </w:pPr>
    </w:p>
    <w:p w:rsidR="005C5616" w:rsidRDefault="007518B8">
      <w:pPr>
        <w:ind w:leftChars="250" w:left="525"/>
        <w:rPr>
          <w:rFonts w:asciiTheme="majorEastAsia" w:eastAsiaTheme="majorEastAsia" w:hAnsiTheme="majorEastAsia"/>
          <w:szCs w:val="21"/>
        </w:rPr>
      </w:pPr>
      <w:r>
        <w:rPr>
          <w:rFonts w:ascii="ＭＳ 明朝" w:hAnsi="ＭＳ 明朝"/>
          <w:noProof/>
          <w:sz w:val="18"/>
          <w:szCs w:val="18"/>
        </w:rPr>
        <w:drawing>
          <wp:inline distT="0" distB="0" distL="0" distR="0">
            <wp:extent cx="5909256" cy="6257677"/>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9255" cy="6257676"/>
                    </a:xfrm>
                    <a:prstGeom prst="rect">
                      <a:avLst/>
                    </a:prstGeom>
                    <a:noFill/>
                    <a:ln>
                      <a:noFill/>
                    </a:ln>
                  </pic:spPr>
                </pic:pic>
              </a:graphicData>
            </a:graphic>
          </wp:inline>
        </w:drawing>
      </w: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7518B8">
      <w:pPr>
        <w:widowControl/>
        <w:jc w:val="left"/>
        <w:rPr>
          <w:rFonts w:ascii="ＭＳ 明朝" w:hAnsi="ＭＳ 明朝"/>
          <w:sz w:val="18"/>
          <w:szCs w:val="18"/>
        </w:rPr>
      </w:pPr>
      <w:r>
        <w:rPr>
          <w:rFonts w:ascii="ＭＳ 明朝" w:hAnsi="ＭＳ 明朝" w:hint="eastAsia"/>
          <w:sz w:val="18"/>
          <w:szCs w:val="18"/>
        </w:rPr>
        <w:t>（引用）老齢年金ガイド　平成</w:t>
      </w:r>
      <w:r>
        <w:rPr>
          <w:rFonts w:ascii="ＭＳ 明朝" w:hAnsi="ＭＳ 明朝" w:hint="eastAsia"/>
          <w:sz w:val="18"/>
          <w:szCs w:val="18"/>
        </w:rPr>
        <w:t>27</w:t>
      </w:r>
      <w:r>
        <w:rPr>
          <w:rFonts w:ascii="ＭＳ 明朝" w:hAnsi="ＭＳ 明朝" w:hint="eastAsia"/>
          <w:sz w:val="18"/>
          <w:szCs w:val="18"/>
        </w:rPr>
        <w:t>年度版　日本年金機構</w:t>
      </w:r>
    </w:p>
    <w:p w:rsidR="005C5616" w:rsidRDefault="007518B8">
      <w:pPr>
        <w:widowControl/>
        <w:jc w:val="left"/>
        <w:rPr>
          <w:rFonts w:ascii="ＭＳ 明朝" w:hAnsi="ＭＳ 明朝"/>
          <w:sz w:val="18"/>
          <w:szCs w:val="18"/>
        </w:rPr>
      </w:pPr>
      <w:r>
        <w:rPr>
          <w:rFonts w:ascii="ＭＳ 明朝" w:hAnsi="ＭＳ 明朝"/>
          <w:sz w:val="18"/>
          <w:szCs w:val="18"/>
        </w:rPr>
        <w:br w:type="page"/>
      </w:r>
    </w:p>
    <w:p w:rsidR="005C5616" w:rsidRDefault="005C5616">
      <w:pPr>
        <w:ind w:firstLineChars="150" w:firstLine="316"/>
        <w:rPr>
          <w:rFonts w:asciiTheme="majorEastAsia" w:eastAsiaTheme="majorEastAsia" w:hAnsiTheme="majorEastAsia"/>
          <w:b/>
          <w:color w:val="0070C0"/>
          <w:szCs w:val="21"/>
        </w:rPr>
        <w:sectPr w:rsidR="005C5616">
          <w:pgSz w:w="11906" w:h="16838" w:code="9"/>
          <w:pgMar w:top="851" w:right="851" w:bottom="567" w:left="1418" w:header="737" w:footer="284" w:gutter="0"/>
          <w:cols w:space="425"/>
          <w:docGrid w:type="lines" w:linePitch="360"/>
        </w:sectPr>
      </w:pPr>
    </w:p>
    <w:p w:rsidR="00C65B7E" w:rsidRDefault="00C65B7E">
      <w:pPr>
        <w:ind w:firstLineChars="150" w:firstLine="316"/>
        <w:rPr>
          <w:rFonts w:asciiTheme="majorEastAsia" w:eastAsiaTheme="majorEastAsia" w:hAnsiTheme="majorEastAsia"/>
          <w:b/>
          <w:color w:val="0070C0"/>
          <w:szCs w:val="21"/>
        </w:rPr>
      </w:pPr>
    </w:p>
    <w:p w:rsidR="005C5616" w:rsidRDefault="007518B8">
      <w:pPr>
        <w:ind w:firstLineChars="150" w:firstLine="316"/>
        <w:rPr>
          <w:rFonts w:asciiTheme="majorEastAsia" w:eastAsiaTheme="majorEastAsia" w:hAnsiTheme="majorEastAsia" w:cs="Arial"/>
          <w:b/>
          <w:color w:val="0070C0"/>
          <w:kern w:val="36"/>
          <w:szCs w:val="21"/>
        </w:rPr>
      </w:pPr>
      <w:r>
        <w:rPr>
          <w:rFonts w:asciiTheme="majorEastAsia" w:eastAsiaTheme="majorEastAsia" w:hAnsiTheme="majorEastAsia" w:hint="eastAsia"/>
          <w:b/>
          <w:color w:val="0070C0"/>
          <w:szCs w:val="21"/>
        </w:rPr>
        <w:t xml:space="preserve">(3) </w:t>
      </w:r>
      <w:r>
        <w:rPr>
          <w:rFonts w:asciiTheme="majorEastAsia" w:eastAsiaTheme="majorEastAsia" w:hAnsiTheme="majorEastAsia" w:cs="Arial" w:hint="eastAsia"/>
          <w:b/>
          <w:color w:val="0070C0"/>
          <w:kern w:val="36"/>
          <w:szCs w:val="21"/>
        </w:rPr>
        <w:t>雇用保険の高年齢雇用継続給付との調整</w:t>
      </w:r>
    </w:p>
    <w:p w:rsidR="005C5616" w:rsidRDefault="007518B8">
      <w:pPr>
        <w:ind w:leftChars="150" w:left="315"/>
        <w:rPr>
          <w:rFonts w:asciiTheme="majorEastAsia" w:eastAsiaTheme="majorEastAsia" w:hAnsiTheme="majorEastAsia" w:cs="Arial"/>
          <w:kern w:val="36"/>
          <w:szCs w:val="21"/>
        </w:rPr>
      </w:pPr>
      <w:r>
        <w:rPr>
          <w:rFonts w:ascii="ＭＳ 明朝" w:hAnsi="ＭＳ 明朝" w:hint="eastAsia"/>
          <w:sz w:val="18"/>
          <w:szCs w:val="18"/>
        </w:rPr>
        <w:t xml:space="preserve">　　　</w:t>
      </w:r>
      <w:r>
        <w:rPr>
          <w:rFonts w:asciiTheme="majorEastAsia" w:eastAsiaTheme="majorEastAsia" w:hAnsiTheme="majorEastAsia" w:cs="Arial" w:hint="eastAsia"/>
          <w:kern w:val="36"/>
          <w:szCs w:val="21"/>
        </w:rPr>
        <w:t xml:space="preserve">　雇用保険の高年齢雇用継続給付とは、雇用保険の被保険者期間が５年以上ある</w:t>
      </w:r>
      <w:r>
        <w:rPr>
          <w:rFonts w:asciiTheme="majorEastAsia" w:eastAsiaTheme="majorEastAsia" w:hAnsiTheme="majorEastAsia" w:cs="Arial"/>
          <w:kern w:val="36"/>
          <w:szCs w:val="21"/>
        </w:rPr>
        <w:t>60</w:t>
      </w:r>
      <w:r>
        <w:rPr>
          <w:rFonts w:asciiTheme="majorEastAsia" w:eastAsiaTheme="majorEastAsia" w:hAnsiTheme="majorEastAsia" w:cs="Arial" w:hint="eastAsia"/>
          <w:kern w:val="36"/>
          <w:szCs w:val="21"/>
        </w:rPr>
        <w:t>歳以上</w:t>
      </w:r>
      <w:r>
        <w:rPr>
          <w:rFonts w:asciiTheme="majorEastAsia" w:eastAsiaTheme="majorEastAsia" w:hAnsiTheme="majorEastAsia" w:cs="Arial"/>
          <w:kern w:val="36"/>
          <w:szCs w:val="21"/>
        </w:rPr>
        <w:t>65</w:t>
      </w:r>
      <w:r>
        <w:rPr>
          <w:rFonts w:asciiTheme="majorEastAsia" w:eastAsiaTheme="majorEastAsia" w:hAnsiTheme="majorEastAsia" w:cs="Arial" w:hint="eastAsia"/>
          <w:kern w:val="36"/>
          <w:szCs w:val="21"/>
        </w:rPr>
        <w:t>歳未満の雇用保険の被保険者に対して、賃銀が</w:t>
      </w:r>
      <w:r>
        <w:rPr>
          <w:rFonts w:asciiTheme="majorEastAsia" w:eastAsiaTheme="majorEastAsia" w:hAnsiTheme="majorEastAsia" w:cs="Arial"/>
          <w:kern w:val="36"/>
          <w:szCs w:val="21"/>
        </w:rPr>
        <w:t>60</w:t>
      </w:r>
      <w:r>
        <w:rPr>
          <w:rFonts w:asciiTheme="majorEastAsia" w:eastAsiaTheme="majorEastAsia" w:hAnsiTheme="majorEastAsia" w:cs="Arial" w:hint="eastAsia"/>
          <w:kern w:val="36"/>
          <w:szCs w:val="21"/>
        </w:rPr>
        <w:t>歳到達時の</w:t>
      </w:r>
      <w:r>
        <w:rPr>
          <w:rFonts w:asciiTheme="majorEastAsia" w:eastAsiaTheme="majorEastAsia" w:hAnsiTheme="majorEastAsia" w:cs="Arial"/>
          <w:kern w:val="36"/>
          <w:szCs w:val="21"/>
        </w:rPr>
        <w:t>75</w:t>
      </w:r>
      <w:r>
        <w:rPr>
          <w:rFonts w:asciiTheme="majorEastAsia" w:eastAsiaTheme="majorEastAsia" w:hAnsiTheme="majorEastAsia" w:cs="Arial" w:hint="eastAsia"/>
          <w:kern w:val="36"/>
          <w:szCs w:val="21"/>
        </w:rPr>
        <w:t>％未満となった方を対象に、最高で賃銀の</w:t>
      </w:r>
      <w:r>
        <w:rPr>
          <w:rFonts w:asciiTheme="majorEastAsia" w:eastAsiaTheme="majorEastAsia" w:hAnsiTheme="majorEastAsia" w:cs="Arial"/>
          <w:kern w:val="36"/>
          <w:szCs w:val="21"/>
        </w:rPr>
        <w:t>15</w:t>
      </w:r>
      <w:r>
        <w:rPr>
          <w:rFonts w:asciiTheme="majorEastAsia" w:eastAsiaTheme="majorEastAsia" w:hAnsiTheme="majorEastAsia" w:cs="Arial" w:hint="eastAsia"/>
          <w:kern w:val="36"/>
          <w:szCs w:val="21"/>
        </w:rPr>
        <w:t>％に相当する額が受け取れるものです。</w:t>
      </w:r>
    </w:p>
    <w:p w:rsidR="005C5616" w:rsidRDefault="007518B8">
      <w:pPr>
        <w:ind w:leftChars="150" w:left="315"/>
        <w:rPr>
          <w:rFonts w:asciiTheme="majorEastAsia" w:eastAsiaTheme="majorEastAsia" w:hAnsiTheme="majorEastAsia" w:cs="Arial"/>
          <w:kern w:val="36"/>
          <w:szCs w:val="21"/>
        </w:rPr>
      </w:pPr>
      <w:r>
        <w:rPr>
          <w:rFonts w:asciiTheme="majorEastAsia" w:eastAsiaTheme="majorEastAsia" w:hAnsiTheme="majorEastAsia" w:cs="Arial" w:hint="eastAsia"/>
          <w:kern w:val="36"/>
          <w:szCs w:val="21"/>
        </w:rPr>
        <w:t>厚生年金保険の被保険者の方で、特別支給の老齢厚生年金を受け取っている方が雇用保険の高年齢雇用給付（高年齢雇用継続基本給付金・高年齢再就職給付金）を受けるときは、在職による年金の支給停止に加えて、年金の一部が支給停止されます。</w:t>
      </w:r>
    </w:p>
    <w:p w:rsidR="005C5616" w:rsidRDefault="007518B8">
      <w:pPr>
        <w:ind w:leftChars="150" w:left="315"/>
        <w:rPr>
          <w:rFonts w:asciiTheme="majorEastAsia" w:eastAsiaTheme="majorEastAsia" w:hAnsiTheme="majorEastAsia" w:cs="Arial"/>
          <w:kern w:val="36"/>
          <w:szCs w:val="21"/>
        </w:rPr>
      </w:pPr>
      <w:r>
        <w:rPr>
          <w:rFonts w:asciiTheme="majorEastAsia" w:eastAsiaTheme="majorEastAsia" w:hAnsiTheme="majorEastAsia" w:cs="Arial" w:hint="eastAsia"/>
          <w:kern w:val="36"/>
          <w:szCs w:val="21"/>
        </w:rPr>
        <w:t>支給停止される年金額は、最高で賃金（標準報酬月額）の６％にあたる額です。</w:t>
      </w:r>
    </w:p>
    <w:p w:rsidR="005C5616" w:rsidRDefault="007518B8">
      <w:pPr>
        <w:ind w:leftChars="150" w:left="315"/>
        <w:rPr>
          <w:rFonts w:asciiTheme="majorEastAsia" w:eastAsiaTheme="majorEastAsia" w:hAnsiTheme="majorEastAsia" w:cs="Arial"/>
          <w:kern w:val="36"/>
          <w:szCs w:val="21"/>
        </w:rPr>
      </w:pPr>
      <w:r>
        <w:rPr>
          <w:rFonts w:asciiTheme="majorEastAsia" w:eastAsiaTheme="majorEastAsia" w:hAnsiTheme="majorEastAsia" w:cs="Arial" w:hint="eastAsia"/>
          <w:kern w:val="36"/>
          <w:szCs w:val="21"/>
        </w:rPr>
        <w:t>＊日本年金機構と共済組合等から複数の老齢厚生年金（退職共済年金）を受け取っている場合の支給停止額は、それぞれの老齢厚生年金の額に応じて按分した額をそれぞれ支給停止します。</w:t>
      </w:r>
    </w:p>
    <w:p w:rsidR="005C5616" w:rsidRDefault="005C5616">
      <w:pPr>
        <w:ind w:leftChars="150" w:left="315"/>
        <w:rPr>
          <w:rFonts w:asciiTheme="majorEastAsia" w:eastAsiaTheme="majorEastAsia" w:hAnsiTheme="majorEastAsia" w:cs="Arial"/>
          <w:kern w:val="36"/>
          <w:szCs w:val="21"/>
        </w:rPr>
      </w:pPr>
    </w:p>
    <w:p w:rsidR="005C5616" w:rsidRDefault="007518B8">
      <w:pPr>
        <w:widowControl/>
        <w:jc w:val="left"/>
        <w:rPr>
          <w:rFonts w:ascii="ＭＳ 明朝" w:hAnsi="ＭＳ 明朝"/>
          <w:sz w:val="18"/>
          <w:szCs w:val="18"/>
        </w:rPr>
      </w:pPr>
      <w:r>
        <w:rPr>
          <w:rFonts w:ascii="ＭＳ 明朝" w:hAnsi="ＭＳ 明朝" w:hint="eastAsia"/>
          <w:noProof/>
          <w:sz w:val="18"/>
          <w:szCs w:val="18"/>
        </w:rPr>
        <w:drawing>
          <wp:inline distT="0" distB="0" distL="0" distR="0">
            <wp:extent cx="6119495" cy="4779218"/>
            <wp:effectExtent l="0" t="0" r="0" b="254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779218"/>
                    </a:xfrm>
                    <a:prstGeom prst="rect">
                      <a:avLst/>
                    </a:prstGeom>
                    <a:noFill/>
                    <a:ln>
                      <a:noFill/>
                    </a:ln>
                  </pic:spPr>
                </pic:pic>
              </a:graphicData>
            </a:graphic>
          </wp:inline>
        </w:drawing>
      </w: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5C5616">
      <w:pPr>
        <w:widowControl/>
        <w:jc w:val="left"/>
        <w:rPr>
          <w:rFonts w:ascii="ＭＳ 明朝" w:hAnsi="ＭＳ 明朝"/>
          <w:sz w:val="18"/>
          <w:szCs w:val="18"/>
        </w:rPr>
      </w:pPr>
    </w:p>
    <w:p w:rsidR="005C5616" w:rsidRDefault="007518B8">
      <w:pPr>
        <w:widowControl/>
        <w:jc w:val="left"/>
        <w:rPr>
          <w:rFonts w:ascii="ＭＳ 明朝" w:hAnsi="ＭＳ 明朝"/>
          <w:sz w:val="18"/>
          <w:szCs w:val="18"/>
        </w:rPr>
      </w:pPr>
      <w:r>
        <w:rPr>
          <w:rFonts w:ascii="ＭＳ 明朝" w:hAnsi="ＭＳ 明朝" w:hint="eastAsia"/>
          <w:sz w:val="18"/>
          <w:szCs w:val="18"/>
        </w:rPr>
        <w:t>（引用）老齢年金ガイド　平成</w:t>
      </w:r>
      <w:r>
        <w:rPr>
          <w:rFonts w:ascii="ＭＳ 明朝" w:hAnsi="ＭＳ 明朝" w:hint="eastAsia"/>
          <w:sz w:val="18"/>
          <w:szCs w:val="18"/>
        </w:rPr>
        <w:t>27</w:t>
      </w:r>
      <w:r>
        <w:rPr>
          <w:rFonts w:ascii="ＭＳ 明朝" w:hAnsi="ＭＳ 明朝" w:hint="eastAsia"/>
          <w:sz w:val="18"/>
          <w:szCs w:val="18"/>
        </w:rPr>
        <w:t>年度版　日本年金機構</w:t>
      </w:r>
      <w:r>
        <w:rPr>
          <w:rFonts w:ascii="ＭＳ 明朝" w:hAnsi="ＭＳ 明朝"/>
          <w:sz w:val="18"/>
          <w:szCs w:val="18"/>
        </w:rPr>
        <w:br w:type="page"/>
      </w:r>
    </w:p>
    <w:p w:rsidR="005C5616" w:rsidRDefault="007518B8">
      <w:pPr>
        <w:ind w:firstLineChars="100" w:firstLine="241"/>
        <w:jc w:val="center"/>
        <w:rPr>
          <w:rFonts w:asciiTheme="majorEastAsia" w:eastAsiaTheme="majorEastAsia" w:hAnsiTheme="majorEastAsia"/>
          <w:b/>
          <w:color w:val="3E3D2D" w:themeColor="text2"/>
          <w:sz w:val="24"/>
          <w:szCs w:val="24"/>
          <w:u w:val="single"/>
        </w:rPr>
      </w:pPr>
      <w:r>
        <w:rPr>
          <w:rFonts w:asciiTheme="majorEastAsia" w:eastAsiaTheme="majorEastAsia" w:hAnsiTheme="majorEastAsia" w:hint="eastAsia"/>
          <w:b/>
          <w:color w:val="3E3D2D" w:themeColor="text2"/>
          <w:sz w:val="24"/>
          <w:szCs w:val="24"/>
          <w:u w:val="single"/>
        </w:rPr>
        <w:lastRenderedPageBreak/>
        <w:t>８．</w:t>
      </w:r>
      <w:r>
        <w:rPr>
          <w:rFonts w:asciiTheme="majorEastAsia" w:eastAsiaTheme="majorEastAsia" w:hAnsiTheme="majorEastAsia"/>
          <w:b/>
          <w:color w:val="3E3D2D" w:themeColor="text2"/>
          <w:sz w:val="24"/>
          <w:szCs w:val="24"/>
          <w:u w:val="single"/>
        </w:rPr>
        <w:t>公共職業安定所</w:t>
      </w:r>
      <w:r>
        <w:rPr>
          <w:rFonts w:asciiTheme="majorEastAsia" w:eastAsiaTheme="majorEastAsia" w:hAnsiTheme="majorEastAsia" w:hint="eastAsia"/>
          <w:b/>
          <w:color w:val="3E3D2D" w:themeColor="text2"/>
          <w:sz w:val="24"/>
          <w:szCs w:val="24"/>
          <w:u w:val="single"/>
        </w:rPr>
        <w:t>一覧</w:t>
      </w:r>
      <w:r>
        <w:rPr>
          <w:rFonts w:asciiTheme="majorEastAsia" w:eastAsiaTheme="majorEastAsia" w:hAnsiTheme="majorEastAsia"/>
          <w:b/>
          <w:color w:val="3E3D2D" w:themeColor="text2"/>
          <w:sz w:val="24"/>
          <w:szCs w:val="24"/>
          <w:u w:val="single"/>
        </w:rPr>
        <w:t>（</w:t>
      </w:r>
      <w:r>
        <w:rPr>
          <w:rFonts w:asciiTheme="majorEastAsia" w:eastAsiaTheme="majorEastAsia" w:hAnsiTheme="majorEastAsia" w:hint="eastAsia"/>
          <w:b/>
          <w:color w:val="3E3D2D" w:themeColor="text2"/>
          <w:sz w:val="24"/>
          <w:szCs w:val="24"/>
          <w:u w:val="single"/>
        </w:rPr>
        <w:t>広島県）</w:t>
      </w:r>
    </w:p>
    <w:p w:rsidR="005C5616" w:rsidRDefault="005C5616">
      <w:pPr>
        <w:rPr>
          <w:rFonts w:asciiTheme="majorEastAsia" w:eastAsiaTheme="majorEastAsia" w:hAnsiTheme="majorEastAsia"/>
          <w:b/>
          <w:sz w:val="24"/>
          <w:szCs w:val="24"/>
          <w:u w:val="single"/>
        </w:rPr>
      </w:pPr>
    </w:p>
    <w:tbl>
      <w:tblPr>
        <w:tblStyle w:val="a9"/>
        <w:tblW w:w="0" w:type="auto"/>
        <w:tblLook w:val="04A0"/>
      </w:tblPr>
      <w:tblGrid>
        <w:gridCol w:w="2235"/>
        <w:gridCol w:w="1701"/>
        <w:gridCol w:w="3440"/>
        <w:gridCol w:w="2230"/>
      </w:tblGrid>
      <w:tr w:rsidR="005C5616" w:rsidTr="00C65B7E">
        <w:tc>
          <w:tcPr>
            <w:tcW w:w="2235" w:type="dxa"/>
            <w:shd w:val="clear" w:color="auto" w:fill="E9F9C8" w:themeFill="background2" w:themeFillTint="66"/>
          </w:tcPr>
          <w:p w:rsidR="005C5616" w:rsidRDefault="007518B8">
            <w:pPr>
              <w:jc w:val="left"/>
              <w:rPr>
                <w:rFonts w:asciiTheme="majorEastAsia" w:eastAsiaTheme="majorEastAsia" w:hAnsiTheme="majorEastAsia"/>
                <w:b/>
                <w:sz w:val="24"/>
                <w:szCs w:val="24"/>
                <w:u w:val="single"/>
              </w:rPr>
            </w:pPr>
            <w:r>
              <w:rPr>
                <w:rFonts w:ascii="ＭＳ Ｐゴシック" w:eastAsia="ＭＳ Ｐゴシック" w:hAnsi="ＭＳ Ｐゴシック" w:cs="ＭＳ Ｐゴシック"/>
                <w:b/>
                <w:bCs/>
                <w:kern w:val="0"/>
                <w:sz w:val="18"/>
                <w:szCs w:val="18"/>
              </w:rPr>
              <w:t>機関名称</w:t>
            </w:r>
          </w:p>
        </w:tc>
        <w:tc>
          <w:tcPr>
            <w:tcW w:w="1701" w:type="dxa"/>
            <w:shd w:val="clear" w:color="auto" w:fill="E9F9C8" w:themeFill="background2" w:themeFillTint="66"/>
          </w:tcPr>
          <w:p w:rsidR="005C5616" w:rsidRDefault="007518B8">
            <w:pPr>
              <w:jc w:val="left"/>
              <w:rPr>
                <w:rFonts w:asciiTheme="majorEastAsia" w:eastAsiaTheme="majorEastAsia" w:hAnsiTheme="majorEastAsia"/>
                <w:b/>
                <w:sz w:val="24"/>
                <w:szCs w:val="24"/>
                <w:u w:val="single"/>
              </w:rPr>
            </w:pPr>
            <w:r>
              <w:rPr>
                <w:rFonts w:ascii="ＭＳ Ｐゴシック" w:eastAsia="ＭＳ Ｐゴシック" w:hAnsi="ＭＳ Ｐゴシック" w:cs="ＭＳ Ｐゴシック"/>
                <w:b/>
                <w:bCs/>
                <w:kern w:val="0"/>
                <w:sz w:val="18"/>
                <w:szCs w:val="18"/>
              </w:rPr>
              <w:t>郵便番号</w:t>
            </w:r>
          </w:p>
        </w:tc>
        <w:tc>
          <w:tcPr>
            <w:tcW w:w="3440" w:type="dxa"/>
            <w:shd w:val="clear" w:color="auto" w:fill="E9F9C8" w:themeFill="background2" w:themeFillTint="66"/>
          </w:tcPr>
          <w:p w:rsidR="005C5616" w:rsidRDefault="007518B8">
            <w:pPr>
              <w:jc w:val="left"/>
              <w:rPr>
                <w:rFonts w:asciiTheme="majorEastAsia" w:eastAsiaTheme="majorEastAsia" w:hAnsiTheme="majorEastAsia"/>
                <w:b/>
                <w:sz w:val="24"/>
                <w:szCs w:val="24"/>
                <w:u w:val="single"/>
              </w:rPr>
            </w:pPr>
            <w:r>
              <w:rPr>
                <w:rFonts w:ascii="ＭＳ Ｐゴシック" w:eastAsia="ＭＳ Ｐゴシック" w:hAnsi="ＭＳ Ｐゴシック" w:cs="ＭＳ Ｐゴシック"/>
                <w:b/>
                <w:bCs/>
                <w:kern w:val="0"/>
                <w:sz w:val="18"/>
                <w:szCs w:val="18"/>
              </w:rPr>
              <w:t>所在地</w:t>
            </w:r>
          </w:p>
        </w:tc>
        <w:tc>
          <w:tcPr>
            <w:tcW w:w="2230" w:type="dxa"/>
            <w:shd w:val="clear" w:color="auto" w:fill="E9F9C8" w:themeFill="background2" w:themeFillTint="66"/>
          </w:tcPr>
          <w:p w:rsidR="005C5616" w:rsidRDefault="007518B8">
            <w:pPr>
              <w:jc w:val="left"/>
              <w:rPr>
                <w:rFonts w:asciiTheme="majorEastAsia" w:eastAsiaTheme="majorEastAsia" w:hAnsiTheme="majorEastAsia"/>
                <w:b/>
                <w:sz w:val="24"/>
                <w:szCs w:val="24"/>
                <w:u w:val="single"/>
              </w:rPr>
            </w:pPr>
            <w:r>
              <w:rPr>
                <w:rFonts w:ascii="ＭＳ Ｐゴシック" w:eastAsia="ＭＳ Ｐゴシック" w:hAnsi="ＭＳ Ｐゴシック" w:cs="ＭＳ Ｐゴシック"/>
                <w:b/>
                <w:bCs/>
                <w:kern w:val="0"/>
                <w:sz w:val="18"/>
                <w:szCs w:val="18"/>
              </w:rPr>
              <w:t>電話</w:t>
            </w:r>
          </w:p>
        </w:tc>
      </w:tr>
      <w:tr w:rsidR="005C5616">
        <w:tc>
          <w:tcPr>
            <w:tcW w:w="2235" w:type="dxa"/>
          </w:tcPr>
          <w:p w:rsidR="005C5616" w:rsidRDefault="007518B8">
            <w:pPr>
              <w:jc w:val="left"/>
              <w:rPr>
                <w:rFonts w:asciiTheme="majorEastAsia" w:eastAsiaTheme="majorEastAsia" w:hAnsiTheme="majorEastAsia"/>
                <w:sz w:val="18"/>
                <w:szCs w:val="24"/>
              </w:rPr>
            </w:pPr>
            <w:r>
              <w:rPr>
                <w:rStyle w:val="fl-left"/>
                <w:rFonts w:asciiTheme="majorEastAsia" w:eastAsiaTheme="majorEastAsia" w:hAnsiTheme="majorEastAsia" w:cs="メイリオ" w:hint="eastAsia"/>
                <w:sz w:val="18"/>
                <w:szCs w:val="28"/>
              </w:rPr>
              <w:t>広島</w:t>
            </w:r>
          </w:p>
        </w:tc>
        <w:tc>
          <w:tcPr>
            <w:tcW w:w="1701" w:type="dxa"/>
          </w:tcPr>
          <w:p w:rsidR="005C5616" w:rsidRDefault="007518B8">
            <w:pPr>
              <w:rPr>
                <w:rFonts w:asciiTheme="majorEastAsia" w:eastAsiaTheme="majorEastAsia" w:hAnsiTheme="majorEastAsia" w:cs="メイリオ"/>
                <w:sz w:val="18"/>
                <w:szCs w:val="28"/>
              </w:rPr>
            </w:pPr>
            <w:r>
              <w:rPr>
                <w:rFonts w:asciiTheme="majorEastAsia" w:eastAsiaTheme="majorEastAsia" w:hAnsiTheme="majorEastAsia" w:cs="メイリオ" w:hint="eastAsia"/>
                <w:sz w:val="18"/>
                <w:szCs w:val="28"/>
              </w:rPr>
              <w:t>〒730‐8513</w:t>
            </w:r>
          </w:p>
        </w:tc>
        <w:tc>
          <w:tcPr>
            <w:tcW w:w="3440" w:type="dxa"/>
          </w:tcPr>
          <w:p w:rsidR="005C5616" w:rsidRDefault="007518B8">
            <w:pPr>
              <w:jc w:val="left"/>
              <w:rPr>
                <w:rFonts w:asciiTheme="majorEastAsia" w:eastAsiaTheme="majorEastAsia" w:hAnsiTheme="majorEastAsia"/>
                <w:b/>
                <w:sz w:val="18"/>
                <w:szCs w:val="24"/>
                <w:u w:val="single"/>
              </w:rPr>
            </w:pPr>
            <w:r>
              <w:rPr>
                <w:rFonts w:asciiTheme="majorEastAsia" w:eastAsiaTheme="majorEastAsia" w:hAnsiTheme="majorEastAsia" w:cs="メイリオ" w:hint="eastAsia"/>
                <w:sz w:val="18"/>
                <w:szCs w:val="28"/>
              </w:rPr>
              <w:t>広島市中区上八丁堀8‐2 広島清水ビル</w:t>
            </w:r>
          </w:p>
        </w:tc>
        <w:tc>
          <w:tcPr>
            <w:tcW w:w="2230" w:type="dxa"/>
          </w:tcPr>
          <w:p w:rsidR="005C5616" w:rsidRDefault="007518B8">
            <w:pPr>
              <w:jc w:val="left"/>
              <w:rPr>
                <w:rFonts w:asciiTheme="majorEastAsia" w:eastAsiaTheme="majorEastAsia" w:hAnsiTheme="majorEastAsia"/>
                <w:b/>
                <w:sz w:val="18"/>
                <w:szCs w:val="24"/>
                <w:u w:val="single"/>
              </w:rPr>
            </w:pPr>
            <w:r>
              <w:rPr>
                <w:rFonts w:asciiTheme="majorEastAsia" w:eastAsiaTheme="majorEastAsia" w:hAnsiTheme="majorEastAsia" w:cs="メイリオ" w:hint="eastAsia"/>
                <w:sz w:val="18"/>
                <w:szCs w:val="28"/>
              </w:rPr>
              <w:t>電話 082-223-8609</w:t>
            </w:r>
            <w:r>
              <w:rPr>
                <w:rFonts w:asciiTheme="majorEastAsia" w:eastAsiaTheme="majorEastAsia" w:hAnsiTheme="majorEastAsia" w:cs="メイリオ" w:hint="eastAsia"/>
                <w:sz w:val="18"/>
                <w:szCs w:val="28"/>
              </w:rPr>
              <w:br/>
              <w:t>FAX 082-223-5122</w:t>
            </w:r>
          </w:p>
        </w:tc>
      </w:tr>
      <w:tr w:rsidR="005C5616">
        <w:tc>
          <w:tcPr>
            <w:tcW w:w="2235" w:type="dxa"/>
          </w:tcPr>
          <w:p w:rsidR="005C5616" w:rsidRDefault="007518B8">
            <w:pPr>
              <w:jc w:val="left"/>
              <w:rPr>
                <w:rStyle w:val="fl-left"/>
                <w:rFonts w:cs="メイリオ"/>
                <w:sz w:val="18"/>
                <w:szCs w:val="28"/>
              </w:rPr>
            </w:pPr>
            <w:r>
              <w:rPr>
                <w:rStyle w:val="fl-left"/>
                <w:rFonts w:asciiTheme="majorEastAsia" w:eastAsiaTheme="majorEastAsia" w:hAnsiTheme="majorEastAsia" w:cs="メイリオ" w:hint="eastAsia"/>
                <w:sz w:val="18"/>
                <w:szCs w:val="28"/>
              </w:rPr>
              <w:t>広島西条</w:t>
            </w:r>
          </w:p>
        </w:tc>
        <w:tc>
          <w:tcPr>
            <w:tcW w:w="1701" w:type="dxa"/>
          </w:tcPr>
          <w:p w:rsidR="005C5616" w:rsidRDefault="007518B8">
            <w:pPr>
              <w:jc w:val="left"/>
              <w:rPr>
                <w:rStyle w:val="fl-left"/>
                <w:rFonts w:cs="メイリオ"/>
                <w:sz w:val="18"/>
                <w:szCs w:val="28"/>
              </w:rPr>
            </w:pPr>
            <w:r>
              <w:rPr>
                <w:rStyle w:val="fl-left"/>
                <w:rFonts w:asciiTheme="majorEastAsia" w:eastAsiaTheme="majorEastAsia" w:hAnsiTheme="majorEastAsia" w:hint="eastAsia"/>
                <w:sz w:val="18"/>
              </w:rPr>
              <w:t>〒739‐0041</w:t>
            </w:r>
          </w:p>
        </w:tc>
        <w:tc>
          <w:tcPr>
            <w:tcW w:w="3440" w:type="dxa"/>
          </w:tcPr>
          <w:p w:rsidR="005C5616" w:rsidRDefault="007518B8">
            <w:pPr>
              <w:jc w:val="left"/>
              <w:rPr>
                <w:rStyle w:val="fl-left"/>
                <w:rFonts w:cs="メイリオ"/>
                <w:sz w:val="18"/>
                <w:szCs w:val="28"/>
                <w:lang w:eastAsia="zh-CN"/>
              </w:rPr>
            </w:pPr>
            <w:r>
              <w:rPr>
                <w:rStyle w:val="fl-left"/>
                <w:rFonts w:asciiTheme="majorEastAsia" w:eastAsiaTheme="majorEastAsia" w:hAnsiTheme="majorEastAsia" w:hint="eastAsia"/>
                <w:sz w:val="18"/>
                <w:lang w:eastAsia="zh-CN"/>
              </w:rPr>
              <w:t>東広島市西条町寺家6479‐1</w:t>
            </w:r>
          </w:p>
        </w:tc>
        <w:tc>
          <w:tcPr>
            <w:tcW w:w="223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rPr>
              <w:t>電話 082-422-8609</w:t>
            </w:r>
            <w:r>
              <w:rPr>
                <w:rStyle w:val="fl-left"/>
                <w:rFonts w:asciiTheme="majorEastAsia" w:eastAsiaTheme="majorEastAsia" w:hAnsiTheme="majorEastAsia" w:hint="eastAsia"/>
              </w:rPr>
              <w:br/>
              <w:t>FAX 082-422-7294</w:t>
            </w:r>
          </w:p>
        </w:tc>
      </w:tr>
      <w:tr w:rsidR="005C5616">
        <w:tc>
          <w:tcPr>
            <w:tcW w:w="2235" w:type="dxa"/>
          </w:tcPr>
          <w:p w:rsidR="005C5616" w:rsidRDefault="007518B8">
            <w:pPr>
              <w:jc w:val="left"/>
              <w:rPr>
                <w:rStyle w:val="fl-left"/>
                <w:rFonts w:cs="メイリオ"/>
                <w:sz w:val="18"/>
                <w:szCs w:val="28"/>
              </w:rPr>
            </w:pPr>
            <w:r>
              <w:rPr>
                <w:rStyle w:val="fl-left"/>
                <w:rFonts w:asciiTheme="majorEastAsia" w:eastAsiaTheme="majorEastAsia" w:hAnsiTheme="majorEastAsia" w:cs="メイリオ" w:hint="eastAsia"/>
                <w:sz w:val="18"/>
                <w:szCs w:val="28"/>
              </w:rPr>
              <w:t>竹原(出)</w:t>
            </w:r>
          </w:p>
        </w:tc>
        <w:tc>
          <w:tcPr>
            <w:tcW w:w="1701"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〒725‐0026</w:t>
            </w:r>
          </w:p>
        </w:tc>
        <w:tc>
          <w:tcPr>
            <w:tcW w:w="344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竹原市中央5-2-11</w:t>
            </w:r>
          </w:p>
        </w:tc>
        <w:tc>
          <w:tcPr>
            <w:tcW w:w="2230" w:type="dxa"/>
          </w:tcPr>
          <w:p w:rsidR="005C5616" w:rsidRDefault="007518B8">
            <w:pPr>
              <w:jc w:val="left"/>
              <w:rPr>
                <w:rStyle w:val="fl-left"/>
                <w:rFonts w:cs="メイリオ"/>
                <w:sz w:val="18"/>
                <w:szCs w:val="28"/>
              </w:rPr>
            </w:pPr>
            <w:r>
              <w:rPr>
                <w:rStyle w:val="fl-left"/>
                <w:rFonts w:asciiTheme="majorEastAsia" w:eastAsiaTheme="majorEastAsia" w:hAnsiTheme="majorEastAsia" w:hint="eastAsia"/>
                <w:sz w:val="18"/>
              </w:rPr>
              <w:t>電話 0846-22-8609</w:t>
            </w:r>
            <w:r>
              <w:rPr>
                <w:rStyle w:val="fl-left"/>
                <w:rFonts w:asciiTheme="majorEastAsia" w:eastAsiaTheme="majorEastAsia" w:hAnsiTheme="majorEastAsia" w:hint="eastAsia"/>
                <w:sz w:val="18"/>
              </w:rPr>
              <w:br/>
              <w:t>FAX 0846-22-9316</w:t>
            </w:r>
          </w:p>
        </w:tc>
      </w:tr>
      <w:tr w:rsidR="005C5616">
        <w:tc>
          <w:tcPr>
            <w:tcW w:w="2235" w:type="dxa"/>
          </w:tcPr>
          <w:p w:rsidR="005C5616" w:rsidRDefault="007518B8">
            <w:pPr>
              <w:jc w:val="left"/>
              <w:rPr>
                <w:rStyle w:val="fl-left"/>
                <w:rFonts w:cs="メイリオ"/>
                <w:sz w:val="18"/>
                <w:szCs w:val="28"/>
              </w:rPr>
            </w:pPr>
            <w:r>
              <w:rPr>
                <w:rStyle w:val="fl-left"/>
                <w:rFonts w:asciiTheme="majorEastAsia" w:eastAsiaTheme="majorEastAsia" w:hAnsiTheme="majorEastAsia" w:cs="メイリオ" w:hint="eastAsia"/>
                <w:sz w:val="18"/>
                <w:szCs w:val="28"/>
              </w:rPr>
              <w:t>呉</w:t>
            </w:r>
          </w:p>
        </w:tc>
        <w:tc>
          <w:tcPr>
            <w:tcW w:w="1701"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〒737‐8609</w:t>
            </w:r>
          </w:p>
        </w:tc>
        <w:tc>
          <w:tcPr>
            <w:tcW w:w="344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呉市西中央1‐5‐2</w:t>
            </w:r>
          </w:p>
        </w:tc>
        <w:tc>
          <w:tcPr>
            <w:tcW w:w="2230" w:type="dxa"/>
          </w:tcPr>
          <w:p w:rsidR="005C5616" w:rsidRDefault="007518B8">
            <w:pPr>
              <w:jc w:val="left"/>
              <w:rPr>
                <w:rStyle w:val="fl-left"/>
                <w:rFonts w:cs="メイリオ"/>
                <w:sz w:val="18"/>
                <w:szCs w:val="28"/>
              </w:rPr>
            </w:pPr>
            <w:r>
              <w:rPr>
                <w:rStyle w:val="fl-left"/>
                <w:rFonts w:asciiTheme="majorEastAsia" w:eastAsiaTheme="majorEastAsia" w:hAnsiTheme="majorEastAsia" w:hint="eastAsia"/>
                <w:sz w:val="18"/>
              </w:rPr>
              <w:t>電話 0823-25-8609</w:t>
            </w:r>
            <w:r>
              <w:rPr>
                <w:rStyle w:val="fl-left"/>
                <w:rFonts w:asciiTheme="majorEastAsia" w:eastAsiaTheme="majorEastAsia" w:hAnsiTheme="majorEastAsia" w:hint="eastAsia"/>
                <w:sz w:val="18"/>
              </w:rPr>
              <w:br/>
              <w:t>FAX 0823-22-1106</w:t>
            </w:r>
          </w:p>
        </w:tc>
      </w:tr>
      <w:tr w:rsidR="005C5616">
        <w:tc>
          <w:tcPr>
            <w:tcW w:w="2235"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cs="メイリオ" w:hint="eastAsia"/>
                <w:sz w:val="18"/>
                <w:szCs w:val="28"/>
              </w:rPr>
              <w:t>尾道</w:t>
            </w:r>
            <w:r>
              <w:rPr>
                <w:rStyle w:val="fl-left"/>
                <w:rFonts w:asciiTheme="majorEastAsia" w:eastAsiaTheme="majorEastAsia" w:hAnsiTheme="majorEastAsia" w:hint="eastAsia"/>
                <w:sz w:val="18"/>
              </w:rPr>
              <w:t xml:space="preserve"> </w:t>
            </w:r>
            <w:hyperlink r:id="rId66" w:tgtFrame="_blank" w:history="1"/>
          </w:p>
        </w:tc>
        <w:tc>
          <w:tcPr>
            <w:tcW w:w="1701"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〒722‐0026</w:t>
            </w:r>
          </w:p>
        </w:tc>
        <w:tc>
          <w:tcPr>
            <w:tcW w:w="344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尾道市栗原西2‐7‐10</w:t>
            </w:r>
          </w:p>
        </w:tc>
        <w:tc>
          <w:tcPr>
            <w:tcW w:w="223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電話 0848-23-8609</w:t>
            </w:r>
            <w:r>
              <w:rPr>
                <w:rStyle w:val="fl-left"/>
                <w:rFonts w:asciiTheme="majorEastAsia" w:eastAsiaTheme="majorEastAsia" w:hAnsiTheme="majorEastAsia" w:hint="eastAsia"/>
                <w:sz w:val="18"/>
              </w:rPr>
              <w:br/>
              <w:t>FAX 0848-23-2852</w:t>
            </w:r>
          </w:p>
        </w:tc>
      </w:tr>
      <w:tr w:rsidR="005C5616">
        <w:tc>
          <w:tcPr>
            <w:tcW w:w="2235"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cs="メイリオ" w:hint="eastAsia"/>
                <w:sz w:val="18"/>
                <w:szCs w:val="28"/>
              </w:rPr>
              <w:t>福山</w:t>
            </w:r>
            <w:r>
              <w:rPr>
                <w:rStyle w:val="fl-left"/>
                <w:rFonts w:asciiTheme="majorEastAsia" w:eastAsiaTheme="majorEastAsia" w:hAnsiTheme="majorEastAsia" w:hint="eastAsia"/>
                <w:sz w:val="18"/>
              </w:rPr>
              <w:t xml:space="preserve"> </w:t>
            </w:r>
            <w:hyperlink r:id="rId67" w:tgtFrame="_blank" w:history="1"/>
          </w:p>
        </w:tc>
        <w:tc>
          <w:tcPr>
            <w:tcW w:w="1701"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〒720‐8609</w:t>
            </w:r>
          </w:p>
        </w:tc>
        <w:tc>
          <w:tcPr>
            <w:tcW w:w="344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福山市東桜町3‐12</w:t>
            </w:r>
          </w:p>
        </w:tc>
        <w:tc>
          <w:tcPr>
            <w:tcW w:w="223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電話 084-923-8609</w:t>
            </w:r>
            <w:r>
              <w:rPr>
                <w:rStyle w:val="fl-left"/>
                <w:rFonts w:asciiTheme="majorEastAsia" w:eastAsiaTheme="majorEastAsia" w:hAnsiTheme="majorEastAsia" w:hint="eastAsia"/>
                <w:sz w:val="18"/>
              </w:rPr>
              <w:br/>
              <w:t>FAX 084-931-8486</w:t>
            </w:r>
          </w:p>
        </w:tc>
      </w:tr>
      <w:tr w:rsidR="005C5616">
        <w:tc>
          <w:tcPr>
            <w:tcW w:w="2235"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ハローワークプラザ福山</w:t>
            </w:r>
          </w:p>
        </w:tc>
        <w:tc>
          <w:tcPr>
            <w:tcW w:w="1701"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〒720-0065</w:t>
            </w:r>
          </w:p>
        </w:tc>
        <w:tc>
          <w:tcPr>
            <w:tcW w:w="344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福山市東桜町1-21</w:t>
            </w:r>
            <w:r>
              <w:rPr>
                <w:rStyle w:val="fl-left"/>
                <w:rFonts w:asciiTheme="majorEastAsia" w:eastAsiaTheme="majorEastAsia" w:hAnsiTheme="majorEastAsia" w:hint="eastAsia"/>
                <w:sz w:val="18"/>
              </w:rPr>
              <w:br/>
              <w:t>エストパルク1階</w:t>
            </w:r>
          </w:p>
        </w:tc>
        <w:tc>
          <w:tcPr>
            <w:tcW w:w="223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電話　084-921-8189</w:t>
            </w:r>
            <w:r>
              <w:rPr>
                <w:rStyle w:val="fl-left"/>
                <w:rFonts w:asciiTheme="majorEastAsia" w:eastAsiaTheme="majorEastAsia" w:hAnsiTheme="majorEastAsia" w:hint="eastAsia"/>
                <w:sz w:val="18"/>
              </w:rPr>
              <w:br/>
              <w:t>FAX 084-931-3998</w:t>
            </w:r>
          </w:p>
        </w:tc>
      </w:tr>
      <w:tr w:rsidR="005C5616">
        <w:tc>
          <w:tcPr>
            <w:tcW w:w="2235"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cs="メイリオ" w:hint="eastAsia"/>
                <w:sz w:val="18"/>
                <w:szCs w:val="28"/>
              </w:rPr>
              <w:t>三原</w:t>
            </w:r>
            <w:r>
              <w:rPr>
                <w:rStyle w:val="fl-left"/>
                <w:rFonts w:asciiTheme="majorEastAsia" w:eastAsiaTheme="majorEastAsia" w:hAnsiTheme="majorEastAsia" w:hint="eastAsia"/>
                <w:sz w:val="18"/>
              </w:rPr>
              <w:t xml:space="preserve"> </w:t>
            </w:r>
            <w:hyperlink r:id="rId68" w:tgtFrame="_blank" w:history="1"/>
          </w:p>
        </w:tc>
        <w:tc>
          <w:tcPr>
            <w:tcW w:w="1701"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〒723‐0004</w:t>
            </w:r>
          </w:p>
        </w:tc>
        <w:tc>
          <w:tcPr>
            <w:tcW w:w="344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三原市館町1‐6‐10</w:t>
            </w:r>
          </w:p>
        </w:tc>
        <w:tc>
          <w:tcPr>
            <w:tcW w:w="223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電話 0848-64-8609</w:t>
            </w:r>
            <w:r>
              <w:rPr>
                <w:rStyle w:val="fl-left"/>
                <w:rFonts w:asciiTheme="majorEastAsia" w:eastAsiaTheme="majorEastAsia" w:hAnsiTheme="majorEastAsia" w:hint="eastAsia"/>
                <w:sz w:val="18"/>
              </w:rPr>
              <w:br/>
              <w:t>FAX 0848-62-0130</w:t>
            </w:r>
          </w:p>
        </w:tc>
      </w:tr>
      <w:tr w:rsidR="005C5616">
        <w:tc>
          <w:tcPr>
            <w:tcW w:w="2235"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cs="メイリオ" w:hint="eastAsia"/>
                <w:sz w:val="18"/>
                <w:szCs w:val="28"/>
              </w:rPr>
              <w:t>三次</w:t>
            </w:r>
            <w:r>
              <w:rPr>
                <w:rStyle w:val="fl-left"/>
                <w:rFonts w:asciiTheme="majorEastAsia" w:eastAsiaTheme="majorEastAsia" w:hAnsiTheme="majorEastAsia" w:hint="eastAsia"/>
                <w:sz w:val="18"/>
              </w:rPr>
              <w:t xml:space="preserve"> </w:t>
            </w:r>
            <w:hyperlink r:id="rId69" w:tgtFrame="_blank" w:history="1"/>
          </w:p>
        </w:tc>
        <w:tc>
          <w:tcPr>
            <w:tcW w:w="1701"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〒728‐0013</w:t>
            </w:r>
          </w:p>
        </w:tc>
        <w:tc>
          <w:tcPr>
            <w:tcW w:w="344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三次市十日市東3‐4‐6</w:t>
            </w:r>
          </w:p>
        </w:tc>
        <w:tc>
          <w:tcPr>
            <w:tcW w:w="223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電話 0824-62-8609</w:t>
            </w:r>
            <w:r>
              <w:rPr>
                <w:rStyle w:val="fl-left"/>
                <w:rFonts w:asciiTheme="majorEastAsia" w:eastAsiaTheme="majorEastAsia" w:hAnsiTheme="majorEastAsia" w:hint="eastAsia"/>
                <w:sz w:val="18"/>
              </w:rPr>
              <w:br/>
              <w:t>FAX 0824-62-1859</w:t>
            </w:r>
          </w:p>
        </w:tc>
      </w:tr>
      <w:tr w:rsidR="005C5616">
        <w:tc>
          <w:tcPr>
            <w:tcW w:w="2235"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cs="メイリオ" w:hint="eastAsia"/>
                <w:sz w:val="18"/>
                <w:szCs w:val="28"/>
              </w:rPr>
              <w:t>安芸高田(出)</w:t>
            </w:r>
            <w:r>
              <w:rPr>
                <w:rStyle w:val="fl-left"/>
                <w:rFonts w:asciiTheme="majorEastAsia" w:eastAsiaTheme="majorEastAsia" w:hAnsiTheme="majorEastAsia" w:hint="eastAsia"/>
                <w:sz w:val="18"/>
              </w:rPr>
              <w:t xml:space="preserve"> </w:t>
            </w:r>
            <w:hyperlink r:id="rId70" w:tgtFrame="_blank" w:history="1"/>
          </w:p>
        </w:tc>
        <w:tc>
          <w:tcPr>
            <w:tcW w:w="1701"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〒731‐0501</w:t>
            </w:r>
          </w:p>
        </w:tc>
        <w:tc>
          <w:tcPr>
            <w:tcW w:w="344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安芸高田市吉田町吉田1814‐5</w:t>
            </w:r>
          </w:p>
        </w:tc>
        <w:tc>
          <w:tcPr>
            <w:tcW w:w="223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電話 0826-42-0605</w:t>
            </w:r>
            <w:r>
              <w:rPr>
                <w:rStyle w:val="fl-left"/>
                <w:rFonts w:asciiTheme="majorEastAsia" w:eastAsiaTheme="majorEastAsia" w:hAnsiTheme="majorEastAsia" w:hint="eastAsia"/>
                <w:sz w:val="18"/>
              </w:rPr>
              <w:br/>
              <w:t>FAX 0826-42-0224</w:t>
            </w:r>
          </w:p>
        </w:tc>
      </w:tr>
      <w:tr w:rsidR="005C5616">
        <w:tc>
          <w:tcPr>
            <w:tcW w:w="2235"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cs="メイリオ" w:hint="eastAsia"/>
                <w:sz w:val="18"/>
                <w:szCs w:val="28"/>
              </w:rPr>
              <w:t>庄原（出）</w:t>
            </w:r>
            <w:r>
              <w:rPr>
                <w:rStyle w:val="fl-left"/>
                <w:rFonts w:asciiTheme="majorEastAsia" w:eastAsiaTheme="majorEastAsia" w:hAnsiTheme="majorEastAsia" w:hint="eastAsia"/>
                <w:sz w:val="18"/>
              </w:rPr>
              <w:t xml:space="preserve"> </w:t>
            </w:r>
            <w:hyperlink r:id="rId71" w:tgtFrame="_blank" w:history="1"/>
          </w:p>
        </w:tc>
        <w:tc>
          <w:tcPr>
            <w:tcW w:w="1701"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〒727-0012</w:t>
            </w:r>
          </w:p>
        </w:tc>
        <w:tc>
          <w:tcPr>
            <w:tcW w:w="344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庄原市中本町1-20-1</w:t>
            </w:r>
          </w:p>
        </w:tc>
        <w:tc>
          <w:tcPr>
            <w:tcW w:w="223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電話 0824-72-1197</w:t>
            </w:r>
            <w:r>
              <w:rPr>
                <w:rStyle w:val="fl-left"/>
                <w:rFonts w:asciiTheme="majorEastAsia" w:eastAsiaTheme="majorEastAsia" w:hAnsiTheme="majorEastAsia" w:hint="eastAsia"/>
                <w:sz w:val="18"/>
              </w:rPr>
              <w:br/>
              <w:t>FAX 0824-72-7533</w:t>
            </w:r>
          </w:p>
        </w:tc>
      </w:tr>
      <w:tr w:rsidR="005C5616">
        <w:tc>
          <w:tcPr>
            <w:tcW w:w="2235"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cs="メイリオ" w:hint="eastAsia"/>
                <w:sz w:val="18"/>
                <w:szCs w:val="28"/>
              </w:rPr>
              <w:t>可部</w:t>
            </w:r>
            <w:r>
              <w:rPr>
                <w:rStyle w:val="fl-left"/>
                <w:rFonts w:asciiTheme="majorEastAsia" w:eastAsiaTheme="majorEastAsia" w:hAnsiTheme="majorEastAsia" w:hint="eastAsia"/>
                <w:sz w:val="18"/>
              </w:rPr>
              <w:t xml:space="preserve"> </w:t>
            </w:r>
            <w:hyperlink r:id="rId72" w:tgtFrame="_blank" w:history="1"/>
          </w:p>
        </w:tc>
        <w:tc>
          <w:tcPr>
            <w:tcW w:w="1701"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〒731‐0223</w:t>
            </w:r>
          </w:p>
        </w:tc>
        <w:tc>
          <w:tcPr>
            <w:tcW w:w="3440" w:type="dxa"/>
          </w:tcPr>
          <w:p w:rsidR="005C5616" w:rsidRDefault="007518B8">
            <w:pPr>
              <w:jc w:val="left"/>
              <w:rPr>
                <w:rStyle w:val="fl-left"/>
                <w:rFonts w:asciiTheme="majorEastAsia" w:eastAsiaTheme="majorEastAsia" w:hAnsiTheme="majorEastAsia"/>
                <w:sz w:val="18"/>
                <w:lang w:eastAsia="zh-CN"/>
              </w:rPr>
            </w:pPr>
            <w:r>
              <w:rPr>
                <w:rStyle w:val="fl-left"/>
                <w:rFonts w:asciiTheme="majorEastAsia" w:eastAsiaTheme="majorEastAsia" w:hAnsiTheme="majorEastAsia" w:hint="eastAsia"/>
                <w:sz w:val="18"/>
                <w:lang w:eastAsia="zh-CN"/>
              </w:rPr>
              <w:t>広島市安佐北区可部南3‐3‐36</w:t>
            </w:r>
          </w:p>
        </w:tc>
        <w:tc>
          <w:tcPr>
            <w:tcW w:w="223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電話 082-815-8609</w:t>
            </w:r>
            <w:r>
              <w:rPr>
                <w:rStyle w:val="fl-left"/>
                <w:rFonts w:asciiTheme="majorEastAsia" w:eastAsiaTheme="majorEastAsia" w:hAnsiTheme="majorEastAsia" w:hint="eastAsia"/>
                <w:sz w:val="18"/>
              </w:rPr>
              <w:br/>
              <w:t>FAX 082-814-6222</w:t>
            </w:r>
          </w:p>
        </w:tc>
      </w:tr>
      <w:tr w:rsidR="005C5616">
        <w:tc>
          <w:tcPr>
            <w:tcW w:w="2235"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cs="メイリオ" w:hint="eastAsia"/>
                <w:sz w:val="18"/>
                <w:szCs w:val="28"/>
              </w:rPr>
              <w:t>府中</w:t>
            </w:r>
            <w:r>
              <w:rPr>
                <w:rStyle w:val="fl-left"/>
                <w:rFonts w:asciiTheme="majorEastAsia" w:eastAsiaTheme="majorEastAsia" w:hAnsiTheme="majorEastAsia" w:hint="eastAsia"/>
                <w:sz w:val="18"/>
              </w:rPr>
              <w:t xml:space="preserve"> </w:t>
            </w:r>
            <w:hyperlink r:id="rId73" w:tgtFrame="_blank" w:history="1"/>
          </w:p>
        </w:tc>
        <w:tc>
          <w:tcPr>
            <w:tcW w:w="1701"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〒726‐0005</w:t>
            </w:r>
          </w:p>
        </w:tc>
        <w:tc>
          <w:tcPr>
            <w:tcW w:w="344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府中市府中町188‐2</w:t>
            </w:r>
          </w:p>
        </w:tc>
        <w:tc>
          <w:tcPr>
            <w:tcW w:w="223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電話 0847-43-8609</w:t>
            </w:r>
            <w:r>
              <w:rPr>
                <w:rStyle w:val="fl-left"/>
                <w:rFonts w:asciiTheme="majorEastAsia" w:eastAsiaTheme="majorEastAsia" w:hAnsiTheme="majorEastAsia" w:hint="eastAsia"/>
                <w:sz w:val="18"/>
              </w:rPr>
              <w:br/>
              <w:t>FAX 0847-43-1115</w:t>
            </w:r>
          </w:p>
        </w:tc>
      </w:tr>
      <w:tr w:rsidR="005C5616">
        <w:tc>
          <w:tcPr>
            <w:tcW w:w="2235"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cs="メイリオ" w:hint="eastAsia"/>
                <w:sz w:val="18"/>
                <w:szCs w:val="28"/>
              </w:rPr>
              <w:t>広島東</w:t>
            </w:r>
            <w:r>
              <w:rPr>
                <w:rStyle w:val="fl-left"/>
                <w:rFonts w:asciiTheme="majorEastAsia" w:eastAsiaTheme="majorEastAsia" w:hAnsiTheme="majorEastAsia" w:hint="eastAsia"/>
                <w:sz w:val="18"/>
              </w:rPr>
              <w:t xml:space="preserve"> </w:t>
            </w:r>
            <w:hyperlink r:id="rId74" w:tgtFrame="_blank" w:history="1"/>
          </w:p>
        </w:tc>
        <w:tc>
          <w:tcPr>
            <w:tcW w:w="1701"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〒732‐0051</w:t>
            </w:r>
          </w:p>
        </w:tc>
        <w:tc>
          <w:tcPr>
            <w:tcW w:w="344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広島市東区光が丘13-7</w:t>
            </w:r>
          </w:p>
        </w:tc>
        <w:tc>
          <w:tcPr>
            <w:tcW w:w="223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電話 082-264-8609</w:t>
            </w:r>
            <w:r>
              <w:rPr>
                <w:rStyle w:val="fl-left"/>
                <w:rFonts w:asciiTheme="majorEastAsia" w:eastAsiaTheme="majorEastAsia" w:hAnsiTheme="majorEastAsia" w:hint="eastAsia"/>
                <w:sz w:val="18"/>
              </w:rPr>
              <w:br/>
              <w:t>〈雇用保険給付課日雇給付係　251-8211〉</w:t>
            </w:r>
            <w:r>
              <w:rPr>
                <w:rStyle w:val="fl-left"/>
                <w:rFonts w:asciiTheme="majorEastAsia" w:eastAsiaTheme="majorEastAsia" w:hAnsiTheme="majorEastAsia" w:hint="eastAsia"/>
                <w:sz w:val="18"/>
              </w:rPr>
              <w:br/>
              <w:t>FAX 082-264-1355</w:t>
            </w:r>
          </w:p>
        </w:tc>
      </w:tr>
      <w:tr w:rsidR="005C5616">
        <w:tc>
          <w:tcPr>
            <w:tcW w:w="2235"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cs="メイリオ" w:hint="eastAsia"/>
                <w:sz w:val="18"/>
                <w:szCs w:val="28"/>
              </w:rPr>
              <w:t>廿日市</w:t>
            </w:r>
            <w:r>
              <w:rPr>
                <w:rStyle w:val="fl-left"/>
                <w:rFonts w:asciiTheme="majorEastAsia" w:eastAsiaTheme="majorEastAsia" w:hAnsiTheme="majorEastAsia" w:hint="eastAsia"/>
                <w:sz w:val="18"/>
              </w:rPr>
              <w:t xml:space="preserve"> </w:t>
            </w:r>
            <w:hyperlink r:id="rId75" w:tgtFrame="_blank" w:history="1"/>
          </w:p>
        </w:tc>
        <w:tc>
          <w:tcPr>
            <w:tcW w:w="1701"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〒738‐0033</w:t>
            </w:r>
          </w:p>
        </w:tc>
        <w:tc>
          <w:tcPr>
            <w:tcW w:w="344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廿日市市串戸4‐9‐32</w:t>
            </w:r>
          </w:p>
        </w:tc>
        <w:tc>
          <w:tcPr>
            <w:tcW w:w="223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電話 0829-32-8609</w:t>
            </w:r>
            <w:r>
              <w:rPr>
                <w:rStyle w:val="fl-left"/>
                <w:rFonts w:asciiTheme="majorEastAsia" w:eastAsiaTheme="majorEastAsia" w:hAnsiTheme="majorEastAsia" w:hint="eastAsia"/>
                <w:sz w:val="18"/>
              </w:rPr>
              <w:br/>
              <w:t>FAX 0829-32-3350</w:t>
            </w:r>
          </w:p>
        </w:tc>
      </w:tr>
      <w:tr w:rsidR="005C5616">
        <w:tc>
          <w:tcPr>
            <w:tcW w:w="2235"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cs="メイリオ" w:hint="eastAsia"/>
                <w:sz w:val="18"/>
                <w:szCs w:val="28"/>
              </w:rPr>
              <w:t>大竹(出)</w:t>
            </w:r>
            <w:r>
              <w:rPr>
                <w:rStyle w:val="fl-left"/>
                <w:rFonts w:asciiTheme="majorEastAsia" w:eastAsiaTheme="majorEastAsia" w:hAnsiTheme="majorEastAsia" w:hint="eastAsia"/>
                <w:sz w:val="18"/>
              </w:rPr>
              <w:t xml:space="preserve"> </w:t>
            </w:r>
            <w:hyperlink r:id="rId76" w:tgtFrame="_blank" w:history="1"/>
          </w:p>
        </w:tc>
        <w:tc>
          <w:tcPr>
            <w:tcW w:w="1701"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〒739‐0614</w:t>
            </w:r>
          </w:p>
        </w:tc>
        <w:tc>
          <w:tcPr>
            <w:tcW w:w="344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大竹市白石1‐18‐16</w:t>
            </w:r>
          </w:p>
        </w:tc>
        <w:tc>
          <w:tcPr>
            <w:tcW w:w="2230" w:type="dxa"/>
          </w:tcPr>
          <w:p w:rsidR="005C5616" w:rsidRDefault="007518B8">
            <w:pPr>
              <w:jc w:val="left"/>
              <w:rPr>
                <w:rStyle w:val="fl-left"/>
                <w:rFonts w:asciiTheme="majorEastAsia" w:eastAsiaTheme="majorEastAsia" w:hAnsiTheme="majorEastAsia"/>
                <w:sz w:val="18"/>
              </w:rPr>
            </w:pPr>
            <w:r>
              <w:rPr>
                <w:rStyle w:val="fl-left"/>
                <w:rFonts w:asciiTheme="majorEastAsia" w:eastAsiaTheme="majorEastAsia" w:hAnsiTheme="majorEastAsia" w:hint="eastAsia"/>
                <w:sz w:val="18"/>
              </w:rPr>
              <w:t>電話 0827-52-8609</w:t>
            </w:r>
            <w:r>
              <w:rPr>
                <w:rStyle w:val="fl-left"/>
                <w:rFonts w:asciiTheme="majorEastAsia" w:eastAsiaTheme="majorEastAsia" w:hAnsiTheme="majorEastAsia" w:hint="eastAsia"/>
                <w:sz w:val="18"/>
              </w:rPr>
              <w:br/>
              <w:t>FAX 0827-53-8609</w:t>
            </w:r>
          </w:p>
        </w:tc>
      </w:tr>
    </w:tbl>
    <w:p w:rsidR="005C5616" w:rsidRDefault="005C5616">
      <w:pPr>
        <w:widowControl/>
        <w:jc w:val="left"/>
        <w:rPr>
          <w:rFonts w:ascii="ＭＳ 明朝" w:hAnsi="ＭＳ 明朝"/>
          <w:sz w:val="18"/>
          <w:szCs w:val="18"/>
        </w:rPr>
      </w:pPr>
    </w:p>
    <w:p w:rsidR="005C5616" w:rsidRDefault="005C5616">
      <w:pPr>
        <w:ind w:firstLineChars="100" w:firstLine="241"/>
        <w:jc w:val="center"/>
        <w:rPr>
          <w:rFonts w:asciiTheme="majorEastAsia" w:eastAsiaTheme="majorEastAsia" w:hAnsiTheme="majorEastAsia"/>
          <w:b/>
          <w:color w:val="3E3D2D" w:themeColor="text2"/>
          <w:sz w:val="24"/>
          <w:szCs w:val="24"/>
          <w:u w:val="single"/>
        </w:rPr>
      </w:pPr>
    </w:p>
    <w:p w:rsidR="005C5616" w:rsidRDefault="005C5616">
      <w:pPr>
        <w:ind w:firstLineChars="100" w:firstLine="241"/>
        <w:jc w:val="center"/>
        <w:rPr>
          <w:rFonts w:asciiTheme="majorEastAsia" w:eastAsiaTheme="majorEastAsia" w:hAnsiTheme="majorEastAsia"/>
          <w:b/>
          <w:color w:val="3E3D2D" w:themeColor="text2"/>
          <w:sz w:val="24"/>
          <w:szCs w:val="24"/>
          <w:u w:val="single"/>
        </w:rPr>
      </w:pPr>
    </w:p>
    <w:p w:rsidR="005C5616" w:rsidRDefault="007518B8">
      <w:pPr>
        <w:ind w:firstLineChars="100" w:firstLine="241"/>
        <w:jc w:val="center"/>
        <w:rPr>
          <w:rFonts w:asciiTheme="majorEastAsia" w:eastAsiaTheme="majorEastAsia" w:hAnsiTheme="majorEastAsia"/>
          <w:b/>
          <w:color w:val="3E3D2D" w:themeColor="text2"/>
          <w:sz w:val="24"/>
          <w:szCs w:val="24"/>
          <w:u w:val="single"/>
        </w:rPr>
      </w:pPr>
      <w:r>
        <w:rPr>
          <w:rFonts w:asciiTheme="majorEastAsia" w:eastAsiaTheme="majorEastAsia" w:hAnsiTheme="majorEastAsia" w:hint="eastAsia"/>
          <w:b/>
          <w:color w:val="3E3D2D" w:themeColor="text2"/>
          <w:sz w:val="24"/>
          <w:szCs w:val="24"/>
          <w:u w:val="single"/>
        </w:rPr>
        <w:lastRenderedPageBreak/>
        <w:t>９．年金事務所一覧</w:t>
      </w:r>
      <w:r>
        <w:rPr>
          <w:rFonts w:asciiTheme="majorEastAsia" w:eastAsiaTheme="majorEastAsia" w:hAnsiTheme="majorEastAsia"/>
          <w:b/>
          <w:color w:val="3E3D2D" w:themeColor="text2"/>
          <w:sz w:val="24"/>
          <w:szCs w:val="24"/>
          <w:u w:val="single"/>
        </w:rPr>
        <w:t>（</w:t>
      </w:r>
      <w:r>
        <w:rPr>
          <w:rFonts w:asciiTheme="majorEastAsia" w:eastAsiaTheme="majorEastAsia" w:hAnsiTheme="majorEastAsia" w:hint="eastAsia"/>
          <w:b/>
          <w:color w:val="3E3D2D" w:themeColor="text2"/>
          <w:sz w:val="24"/>
          <w:szCs w:val="24"/>
          <w:u w:val="single"/>
        </w:rPr>
        <w:t>広島県）</w:t>
      </w:r>
    </w:p>
    <w:p w:rsidR="005C5616" w:rsidRDefault="005C5616">
      <w:pPr>
        <w:rPr>
          <w:rFonts w:asciiTheme="majorEastAsia" w:eastAsiaTheme="majorEastAsia" w:hAnsiTheme="majorEastAsia"/>
          <w:b/>
          <w:sz w:val="24"/>
          <w:szCs w:val="24"/>
          <w:u w:val="single"/>
        </w:rPr>
      </w:pPr>
    </w:p>
    <w:tbl>
      <w:tblPr>
        <w:tblStyle w:val="a9"/>
        <w:tblW w:w="0" w:type="auto"/>
        <w:tblLook w:val="04A0"/>
      </w:tblPr>
      <w:tblGrid>
        <w:gridCol w:w="2235"/>
        <w:gridCol w:w="1701"/>
        <w:gridCol w:w="3440"/>
        <w:gridCol w:w="2230"/>
      </w:tblGrid>
      <w:tr w:rsidR="005C5616" w:rsidTr="00C65B7E">
        <w:tc>
          <w:tcPr>
            <w:tcW w:w="2235" w:type="dxa"/>
            <w:shd w:val="clear" w:color="auto" w:fill="A9EA25" w:themeFill="background2" w:themeFillShade="BF"/>
          </w:tcPr>
          <w:p w:rsidR="005C5616" w:rsidRDefault="007518B8">
            <w:pPr>
              <w:jc w:val="left"/>
              <w:rPr>
                <w:rFonts w:asciiTheme="majorEastAsia" w:eastAsiaTheme="majorEastAsia" w:hAnsiTheme="majorEastAsia"/>
                <w:b/>
                <w:sz w:val="24"/>
                <w:szCs w:val="24"/>
                <w:u w:val="single"/>
              </w:rPr>
            </w:pPr>
            <w:r>
              <w:rPr>
                <w:rFonts w:ascii="ＭＳ Ｐゴシック" w:eastAsia="ＭＳ Ｐゴシック" w:hAnsi="ＭＳ Ｐゴシック" w:cs="ＭＳ Ｐゴシック"/>
                <w:b/>
                <w:bCs/>
                <w:kern w:val="0"/>
                <w:sz w:val="18"/>
                <w:szCs w:val="18"/>
              </w:rPr>
              <w:t>機関名称</w:t>
            </w:r>
          </w:p>
        </w:tc>
        <w:tc>
          <w:tcPr>
            <w:tcW w:w="1701" w:type="dxa"/>
            <w:shd w:val="clear" w:color="auto" w:fill="A9EA25" w:themeFill="background2" w:themeFillShade="BF"/>
          </w:tcPr>
          <w:p w:rsidR="005C5616" w:rsidRDefault="007518B8">
            <w:pPr>
              <w:jc w:val="left"/>
              <w:rPr>
                <w:rFonts w:asciiTheme="majorEastAsia" w:eastAsiaTheme="majorEastAsia" w:hAnsiTheme="majorEastAsia"/>
                <w:b/>
                <w:sz w:val="24"/>
                <w:szCs w:val="24"/>
                <w:u w:val="single"/>
              </w:rPr>
            </w:pPr>
            <w:r>
              <w:rPr>
                <w:rFonts w:ascii="ＭＳ Ｐゴシック" w:eastAsia="ＭＳ Ｐゴシック" w:hAnsi="ＭＳ Ｐゴシック" w:cs="ＭＳ Ｐゴシック"/>
                <w:b/>
                <w:bCs/>
                <w:kern w:val="0"/>
                <w:sz w:val="18"/>
                <w:szCs w:val="18"/>
              </w:rPr>
              <w:t>郵便番号</w:t>
            </w:r>
          </w:p>
        </w:tc>
        <w:tc>
          <w:tcPr>
            <w:tcW w:w="3440" w:type="dxa"/>
            <w:shd w:val="clear" w:color="auto" w:fill="A9EA25" w:themeFill="background2" w:themeFillShade="BF"/>
          </w:tcPr>
          <w:p w:rsidR="005C5616" w:rsidRDefault="007518B8">
            <w:pPr>
              <w:jc w:val="left"/>
              <w:rPr>
                <w:rFonts w:asciiTheme="majorEastAsia" w:eastAsiaTheme="majorEastAsia" w:hAnsiTheme="majorEastAsia"/>
                <w:b/>
                <w:sz w:val="24"/>
                <w:szCs w:val="24"/>
                <w:u w:val="single"/>
              </w:rPr>
            </w:pPr>
            <w:r>
              <w:rPr>
                <w:rFonts w:ascii="ＭＳ Ｐゴシック" w:eastAsia="ＭＳ Ｐゴシック" w:hAnsi="ＭＳ Ｐゴシック" w:cs="ＭＳ Ｐゴシック"/>
                <w:b/>
                <w:bCs/>
                <w:kern w:val="0"/>
                <w:sz w:val="18"/>
                <w:szCs w:val="18"/>
              </w:rPr>
              <w:t>所在地</w:t>
            </w:r>
          </w:p>
        </w:tc>
        <w:tc>
          <w:tcPr>
            <w:tcW w:w="2230" w:type="dxa"/>
            <w:shd w:val="clear" w:color="auto" w:fill="A9EA25" w:themeFill="background2" w:themeFillShade="BF"/>
          </w:tcPr>
          <w:p w:rsidR="005C5616" w:rsidRDefault="007518B8">
            <w:pPr>
              <w:jc w:val="left"/>
              <w:rPr>
                <w:rFonts w:asciiTheme="majorEastAsia" w:eastAsiaTheme="majorEastAsia" w:hAnsiTheme="majorEastAsia"/>
                <w:b/>
                <w:sz w:val="24"/>
                <w:szCs w:val="24"/>
                <w:u w:val="single"/>
              </w:rPr>
            </w:pPr>
            <w:r>
              <w:rPr>
                <w:rFonts w:ascii="ＭＳ Ｐゴシック" w:eastAsia="ＭＳ Ｐゴシック" w:hAnsi="ＭＳ Ｐゴシック" w:cs="ＭＳ Ｐゴシック"/>
                <w:b/>
                <w:bCs/>
                <w:kern w:val="0"/>
                <w:sz w:val="18"/>
                <w:szCs w:val="18"/>
              </w:rPr>
              <w:t>電話</w:t>
            </w:r>
          </w:p>
        </w:tc>
      </w:tr>
      <w:tr w:rsidR="005C5616">
        <w:tc>
          <w:tcPr>
            <w:tcW w:w="2235"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街角の年金相談センター 広島</w:t>
            </w:r>
          </w:p>
        </w:tc>
        <w:tc>
          <w:tcPr>
            <w:tcW w:w="1701"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〒730-0015</w:t>
            </w:r>
          </w:p>
        </w:tc>
        <w:tc>
          <w:tcPr>
            <w:tcW w:w="3440"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広島県広島市中区橋本町10-10 広島インテスビル1階</w:t>
            </w:r>
          </w:p>
        </w:tc>
        <w:tc>
          <w:tcPr>
            <w:tcW w:w="2230"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電話082-227-1391</w:t>
            </w:r>
          </w:p>
          <w:p w:rsidR="005C5616" w:rsidRDefault="005C5616">
            <w:pPr>
              <w:jc w:val="left"/>
              <w:rPr>
                <w:rStyle w:val="fl-left"/>
                <w:rFonts w:asciiTheme="majorEastAsia" w:eastAsiaTheme="majorEastAsia" w:hAnsiTheme="majorEastAsia" w:cs="メイリオ"/>
                <w:sz w:val="18"/>
                <w:szCs w:val="28"/>
              </w:rPr>
            </w:pPr>
          </w:p>
        </w:tc>
      </w:tr>
      <w:tr w:rsidR="005C5616">
        <w:tc>
          <w:tcPr>
            <w:tcW w:w="2235"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街角の年金相談センター 福山</w:t>
            </w:r>
          </w:p>
        </w:tc>
        <w:tc>
          <w:tcPr>
            <w:tcW w:w="1701"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〒720-0065</w:t>
            </w:r>
          </w:p>
        </w:tc>
        <w:tc>
          <w:tcPr>
            <w:tcW w:w="3440"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広島県福山市東桜町1-21 エストパルク6階</w:t>
            </w:r>
          </w:p>
        </w:tc>
        <w:tc>
          <w:tcPr>
            <w:tcW w:w="2230"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電話084-926-7951</w:t>
            </w:r>
          </w:p>
        </w:tc>
      </w:tr>
      <w:tr w:rsidR="005C5616">
        <w:tc>
          <w:tcPr>
            <w:tcW w:w="2235"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広島東</w:t>
            </w:r>
          </w:p>
        </w:tc>
        <w:tc>
          <w:tcPr>
            <w:tcW w:w="1701" w:type="dxa"/>
          </w:tcPr>
          <w:p w:rsidR="005C5616" w:rsidRDefault="007518B8">
            <w:pPr>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〒730-8515</w:t>
            </w:r>
          </w:p>
        </w:tc>
        <w:tc>
          <w:tcPr>
            <w:tcW w:w="3440" w:type="dxa"/>
          </w:tcPr>
          <w:p w:rsidR="005C5616" w:rsidRDefault="007518B8">
            <w:pPr>
              <w:jc w:val="left"/>
              <w:rPr>
                <w:rStyle w:val="fl-left"/>
                <w:rFonts w:asciiTheme="majorEastAsia" w:eastAsiaTheme="majorEastAsia" w:hAnsiTheme="majorEastAsia" w:cs="メイリオ"/>
                <w:sz w:val="18"/>
                <w:szCs w:val="28"/>
                <w:lang w:eastAsia="zh-CN"/>
              </w:rPr>
            </w:pPr>
            <w:r>
              <w:rPr>
                <w:rStyle w:val="fl-left"/>
                <w:rFonts w:asciiTheme="majorEastAsia" w:eastAsiaTheme="majorEastAsia" w:hAnsiTheme="majorEastAsia" w:cs="メイリオ" w:hint="eastAsia"/>
                <w:sz w:val="18"/>
                <w:szCs w:val="28"/>
                <w:lang w:eastAsia="zh-CN"/>
              </w:rPr>
              <w:t>広島県広島市中区基町1-27</w:t>
            </w:r>
          </w:p>
        </w:tc>
        <w:tc>
          <w:tcPr>
            <w:tcW w:w="2230"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電話</w:t>
            </w:r>
            <w:r>
              <w:rPr>
                <w:rStyle w:val="fl-left"/>
                <w:rFonts w:asciiTheme="majorEastAsia" w:eastAsiaTheme="majorEastAsia" w:hAnsiTheme="majorEastAsia" w:cs="メイリオ"/>
                <w:sz w:val="18"/>
                <w:szCs w:val="28"/>
              </w:rPr>
              <w:t>082-228-3131</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 xml:space="preserve">FAX </w:t>
            </w:r>
            <w:r>
              <w:rPr>
                <w:rStyle w:val="fl-left"/>
                <w:rFonts w:asciiTheme="majorEastAsia" w:eastAsiaTheme="majorEastAsia" w:hAnsiTheme="majorEastAsia" w:cs="メイリオ"/>
                <w:sz w:val="18"/>
                <w:szCs w:val="28"/>
              </w:rPr>
              <w:t>082-221-3042</w:t>
            </w:r>
          </w:p>
        </w:tc>
      </w:tr>
      <w:tr w:rsidR="005C5616">
        <w:tc>
          <w:tcPr>
            <w:tcW w:w="2235"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広島西</w:t>
            </w:r>
          </w:p>
        </w:tc>
        <w:tc>
          <w:tcPr>
            <w:tcW w:w="1701"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szCs w:val="28"/>
              </w:rPr>
              <w:t>〒733-0012</w:t>
            </w:r>
          </w:p>
        </w:tc>
        <w:tc>
          <w:tcPr>
            <w:tcW w:w="3440" w:type="dxa"/>
          </w:tcPr>
          <w:p w:rsidR="005C5616" w:rsidRDefault="007518B8">
            <w:pPr>
              <w:jc w:val="left"/>
              <w:rPr>
                <w:rStyle w:val="fl-left"/>
                <w:rFonts w:asciiTheme="majorEastAsia" w:eastAsiaTheme="majorEastAsia" w:hAnsiTheme="majorEastAsia" w:cs="メイリオ"/>
                <w:sz w:val="18"/>
                <w:szCs w:val="28"/>
                <w:lang w:eastAsia="zh-CN"/>
              </w:rPr>
            </w:pPr>
            <w:r>
              <w:rPr>
                <w:rStyle w:val="fl-left"/>
                <w:rFonts w:asciiTheme="majorEastAsia" w:eastAsiaTheme="majorEastAsia" w:hAnsiTheme="majorEastAsia" w:hint="eastAsia"/>
                <w:sz w:val="18"/>
                <w:szCs w:val="28"/>
                <w:lang w:eastAsia="zh-CN"/>
              </w:rPr>
              <w:t>広島県広島市西区中広町2-30-5</w:t>
            </w:r>
          </w:p>
        </w:tc>
        <w:tc>
          <w:tcPr>
            <w:tcW w:w="2230" w:type="dxa"/>
          </w:tcPr>
          <w:p w:rsidR="005C5616" w:rsidRDefault="007518B8">
            <w:pPr>
              <w:jc w:val="left"/>
              <w:rPr>
                <w:rStyle w:val="fl-left"/>
                <w:rFonts w:asciiTheme="majorEastAsia" w:eastAsiaTheme="majorEastAsia" w:hAnsiTheme="majorEastAsia"/>
                <w:bCs/>
                <w:sz w:val="18"/>
                <w:szCs w:val="28"/>
              </w:rPr>
            </w:pPr>
            <w:r>
              <w:rPr>
                <w:rStyle w:val="fl-left"/>
                <w:rFonts w:asciiTheme="majorEastAsia" w:eastAsiaTheme="majorEastAsia" w:hAnsiTheme="majorEastAsia" w:hint="eastAsia"/>
                <w:sz w:val="18"/>
              </w:rPr>
              <w:t>電話</w:t>
            </w:r>
            <w:r>
              <w:rPr>
                <w:rStyle w:val="fl-left"/>
                <w:rFonts w:asciiTheme="majorEastAsia" w:eastAsiaTheme="majorEastAsia" w:hAnsiTheme="majorEastAsia" w:hint="eastAsia"/>
                <w:bCs/>
                <w:sz w:val="18"/>
                <w:szCs w:val="28"/>
              </w:rPr>
              <w:t>082-232-4171</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rPr>
              <w:t xml:space="preserve">FAX </w:t>
            </w:r>
            <w:r>
              <w:rPr>
                <w:rStyle w:val="fl-left"/>
                <w:rFonts w:asciiTheme="majorEastAsia" w:eastAsiaTheme="majorEastAsia" w:hAnsiTheme="majorEastAsia" w:hint="eastAsia"/>
                <w:bCs/>
                <w:sz w:val="18"/>
                <w:szCs w:val="28"/>
              </w:rPr>
              <w:t>082-292-9542</w:t>
            </w:r>
          </w:p>
        </w:tc>
      </w:tr>
      <w:tr w:rsidR="005C5616">
        <w:tc>
          <w:tcPr>
            <w:tcW w:w="2235"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広島南</w:t>
            </w:r>
          </w:p>
        </w:tc>
        <w:tc>
          <w:tcPr>
            <w:tcW w:w="1701"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szCs w:val="28"/>
              </w:rPr>
              <w:t>〒734-0007</w:t>
            </w:r>
          </w:p>
        </w:tc>
        <w:tc>
          <w:tcPr>
            <w:tcW w:w="3440" w:type="dxa"/>
          </w:tcPr>
          <w:p w:rsidR="005C5616" w:rsidRDefault="007518B8">
            <w:pPr>
              <w:jc w:val="left"/>
              <w:rPr>
                <w:rStyle w:val="fl-left"/>
                <w:rFonts w:asciiTheme="majorEastAsia" w:eastAsiaTheme="majorEastAsia" w:hAnsiTheme="majorEastAsia" w:cs="メイリオ"/>
                <w:sz w:val="18"/>
                <w:szCs w:val="28"/>
                <w:lang w:eastAsia="zh-CN"/>
              </w:rPr>
            </w:pPr>
            <w:r>
              <w:rPr>
                <w:rStyle w:val="fl-left"/>
                <w:rFonts w:asciiTheme="majorEastAsia" w:eastAsiaTheme="majorEastAsia" w:hAnsiTheme="majorEastAsia" w:hint="eastAsia"/>
                <w:sz w:val="18"/>
                <w:szCs w:val="28"/>
                <w:lang w:eastAsia="zh-CN"/>
              </w:rPr>
              <w:t>広島県広島市南区皆実町1-4-35</w:t>
            </w:r>
          </w:p>
        </w:tc>
        <w:tc>
          <w:tcPr>
            <w:tcW w:w="2230" w:type="dxa"/>
          </w:tcPr>
          <w:p w:rsidR="005C5616" w:rsidRDefault="007518B8">
            <w:pPr>
              <w:jc w:val="left"/>
              <w:rPr>
                <w:rStyle w:val="fl-left"/>
                <w:rFonts w:asciiTheme="majorEastAsia" w:eastAsiaTheme="majorEastAsia" w:hAnsiTheme="majorEastAsia"/>
                <w:bCs/>
                <w:sz w:val="18"/>
                <w:szCs w:val="28"/>
              </w:rPr>
            </w:pPr>
            <w:r>
              <w:rPr>
                <w:rStyle w:val="fl-left"/>
                <w:rFonts w:asciiTheme="majorEastAsia" w:eastAsiaTheme="majorEastAsia" w:hAnsiTheme="majorEastAsia" w:hint="eastAsia"/>
                <w:sz w:val="18"/>
              </w:rPr>
              <w:t>電話</w:t>
            </w:r>
            <w:r>
              <w:rPr>
                <w:rStyle w:val="fl-left"/>
                <w:rFonts w:asciiTheme="majorEastAsia" w:eastAsiaTheme="majorEastAsia" w:hAnsiTheme="majorEastAsia" w:hint="eastAsia"/>
                <w:bCs/>
                <w:sz w:val="18"/>
                <w:szCs w:val="28"/>
              </w:rPr>
              <w:t>082-253-7710</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rPr>
              <w:t xml:space="preserve">FAX </w:t>
            </w:r>
            <w:r>
              <w:rPr>
                <w:rStyle w:val="fl-left"/>
                <w:rFonts w:asciiTheme="majorEastAsia" w:eastAsiaTheme="majorEastAsia" w:hAnsiTheme="majorEastAsia" w:hint="eastAsia"/>
                <w:bCs/>
                <w:sz w:val="18"/>
                <w:szCs w:val="28"/>
              </w:rPr>
              <w:t>082-505-5122</w:t>
            </w:r>
          </w:p>
        </w:tc>
      </w:tr>
      <w:tr w:rsidR="005C5616">
        <w:tc>
          <w:tcPr>
            <w:tcW w:w="2235"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福山</w:t>
            </w:r>
          </w:p>
        </w:tc>
        <w:tc>
          <w:tcPr>
            <w:tcW w:w="1701"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szCs w:val="28"/>
              </w:rPr>
              <w:t>〒720-8533</w:t>
            </w:r>
          </w:p>
        </w:tc>
        <w:tc>
          <w:tcPr>
            <w:tcW w:w="3440"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szCs w:val="28"/>
              </w:rPr>
              <w:t>広島県福山市旭町1-6</w:t>
            </w:r>
          </w:p>
        </w:tc>
        <w:tc>
          <w:tcPr>
            <w:tcW w:w="2230" w:type="dxa"/>
          </w:tcPr>
          <w:p w:rsidR="005C5616" w:rsidRDefault="007518B8">
            <w:pPr>
              <w:jc w:val="left"/>
              <w:rPr>
                <w:rStyle w:val="fl-left"/>
                <w:rFonts w:asciiTheme="majorEastAsia" w:eastAsiaTheme="majorEastAsia" w:hAnsiTheme="majorEastAsia"/>
                <w:bCs/>
                <w:sz w:val="18"/>
                <w:szCs w:val="28"/>
              </w:rPr>
            </w:pPr>
            <w:r>
              <w:rPr>
                <w:rStyle w:val="fl-left"/>
                <w:rFonts w:asciiTheme="majorEastAsia" w:eastAsiaTheme="majorEastAsia" w:hAnsiTheme="majorEastAsia" w:hint="eastAsia"/>
                <w:sz w:val="18"/>
              </w:rPr>
              <w:t>電話</w:t>
            </w:r>
            <w:r>
              <w:rPr>
                <w:rStyle w:val="fl-left"/>
                <w:rFonts w:asciiTheme="majorEastAsia" w:eastAsiaTheme="majorEastAsia" w:hAnsiTheme="majorEastAsia" w:hint="eastAsia"/>
                <w:bCs/>
                <w:sz w:val="18"/>
                <w:szCs w:val="28"/>
              </w:rPr>
              <w:t>084-924-2181</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rPr>
              <w:t xml:space="preserve">FAX </w:t>
            </w:r>
            <w:r>
              <w:rPr>
                <w:rStyle w:val="fl-left"/>
                <w:rFonts w:asciiTheme="majorEastAsia" w:eastAsiaTheme="majorEastAsia" w:hAnsiTheme="majorEastAsia" w:hint="eastAsia"/>
                <w:bCs/>
                <w:sz w:val="18"/>
                <w:szCs w:val="28"/>
              </w:rPr>
              <w:t>084-932-3242</w:t>
            </w:r>
          </w:p>
        </w:tc>
      </w:tr>
      <w:tr w:rsidR="005C5616">
        <w:tc>
          <w:tcPr>
            <w:tcW w:w="2235"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呉</w:t>
            </w:r>
          </w:p>
        </w:tc>
        <w:tc>
          <w:tcPr>
            <w:tcW w:w="1701"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szCs w:val="28"/>
              </w:rPr>
              <w:t>〒737-8511</w:t>
            </w:r>
          </w:p>
        </w:tc>
        <w:tc>
          <w:tcPr>
            <w:tcW w:w="3440"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szCs w:val="28"/>
              </w:rPr>
              <w:t>広島県呉市宝町2-11</w:t>
            </w:r>
          </w:p>
        </w:tc>
        <w:tc>
          <w:tcPr>
            <w:tcW w:w="2230" w:type="dxa"/>
          </w:tcPr>
          <w:p w:rsidR="005C5616" w:rsidRDefault="007518B8">
            <w:pPr>
              <w:jc w:val="left"/>
              <w:rPr>
                <w:rStyle w:val="fl-left"/>
                <w:rFonts w:asciiTheme="majorEastAsia" w:eastAsiaTheme="majorEastAsia" w:hAnsiTheme="majorEastAsia"/>
                <w:bCs/>
                <w:sz w:val="18"/>
                <w:szCs w:val="28"/>
              </w:rPr>
            </w:pPr>
            <w:r>
              <w:rPr>
                <w:rStyle w:val="fl-left"/>
                <w:rFonts w:asciiTheme="majorEastAsia" w:eastAsiaTheme="majorEastAsia" w:hAnsiTheme="majorEastAsia" w:hint="eastAsia"/>
                <w:sz w:val="18"/>
              </w:rPr>
              <w:t>電話</w:t>
            </w:r>
            <w:r>
              <w:rPr>
                <w:rStyle w:val="fl-left"/>
                <w:rFonts w:asciiTheme="majorEastAsia" w:eastAsiaTheme="majorEastAsia" w:hAnsiTheme="majorEastAsia" w:hint="eastAsia"/>
                <w:bCs/>
                <w:sz w:val="18"/>
                <w:szCs w:val="28"/>
              </w:rPr>
              <w:t>0823-22-1691</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rPr>
              <w:t xml:space="preserve">FAX </w:t>
            </w:r>
            <w:r>
              <w:rPr>
                <w:rStyle w:val="fl-left"/>
                <w:rFonts w:asciiTheme="majorEastAsia" w:eastAsiaTheme="majorEastAsia" w:hAnsiTheme="majorEastAsia" w:hint="eastAsia"/>
                <w:bCs/>
                <w:sz w:val="18"/>
                <w:szCs w:val="28"/>
              </w:rPr>
              <w:t>0823-21-1342</w:t>
            </w:r>
          </w:p>
        </w:tc>
      </w:tr>
      <w:tr w:rsidR="005C5616">
        <w:tc>
          <w:tcPr>
            <w:tcW w:w="2235" w:type="dxa"/>
          </w:tcPr>
          <w:p w:rsidR="005C5616" w:rsidRDefault="007518B8">
            <w:pPr>
              <w:jc w:val="left"/>
              <w:rPr>
                <w:rStyle w:val="fl-left"/>
                <w:rFonts w:asciiTheme="majorEastAsia" w:eastAsiaTheme="majorEastAsia" w:hAnsiTheme="majorEastAsia"/>
                <w:sz w:val="18"/>
                <w:szCs w:val="28"/>
              </w:rPr>
            </w:pPr>
            <w:r>
              <w:rPr>
                <w:rStyle w:val="fl-left"/>
                <w:rFonts w:asciiTheme="majorEastAsia" w:eastAsiaTheme="majorEastAsia" w:hAnsiTheme="majorEastAsia" w:hint="eastAsia"/>
                <w:sz w:val="18"/>
                <w:szCs w:val="28"/>
              </w:rPr>
              <w:t>呉（くれ）年金事務所　東広島分室</w:t>
            </w:r>
          </w:p>
        </w:tc>
        <w:tc>
          <w:tcPr>
            <w:tcW w:w="1701" w:type="dxa"/>
          </w:tcPr>
          <w:p w:rsidR="005C5616" w:rsidRDefault="007518B8">
            <w:pPr>
              <w:jc w:val="left"/>
              <w:rPr>
                <w:rStyle w:val="fl-left"/>
                <w:rFonts w:asciiTheme="majorEastAsia" w:eastAsiaTheme="majorEastAsia" w:hAnsiTheme="majorEastAsia"/>
                <w:sz w:val="18"/>
                <w:szCs w:val="28"/>
              </w:rPr>
            </w:pPr>
            <w:r>
              <w:rPr>
                <w:rStyle w:val="fl-left"/>
                <w:rFonts w:asciiTheme="majorEastAsia" w:eastAsiaTheme="majorEastAsia" w:hAnsiTheme="majorEastAsia" w:hint="eastAsia"/>
                <w:sz w:val="18"/>
                <w:szCs w:val="28"/>
              </w:rPr>
              <w:t>〒739-0015</w:t>
            </w:r>
          </w:p>
        </w:tc>
        <w:tc>
          <w:tcPr>
            <w:tcW w:w="3440" w:type="dxa"/>
          </w:tcPr>
          <w:p w:rsidR="005C5616" w:rsidRDefault="007518B8">
            <w:pPr>
              <w:jc w:val="left"/>
              <w:rPr>
                <w:rStyle w:val="fl-left"/>
                <w:rFonts w:asciiTheme="majorEastAsia" w:eastAsiaTheme="majorEastAsia" w:hAnsiTheme="majorEastAsia"/>
                <w:sz w:val="18"/>
                <w:szCs w:val="28"/>
              </w:rPr>
            </w:pPr>
            <w:r>
              <w:rPr>
                <w:rStyle w:val="fl-left"/>
                <w:rFonts w:asciiTheme="majorEastAsia" w:eastAsiaTheme="majorEastAsia" w:hAnsiTheme="majorEastAsia" w:hint="eastAsia"/>
                <w:sz w:val="18"/>
                <w:szCs w:val="28"/>
              </w:rPr>
              <w:t>広島県東広島市西条栄町10-27 栄町ビル1階</w:t>
            </w:r>
          </w:p>
        </w:tc>
        <w:tc>
          <w:tcPr>
            <w:tcW w:w="2230" w:type="dxa"/>
          </w:tcPr>
          <w:p w:rsidR="005C5616" w:rsidRDefault="007518B8">
            <w:pPr>
              <w:jc w:val="left"/>
              <w:rPr>
                <w:rStyle w:val="fl-left"/>
                <w:rFonts w:asciiTheme="majorEastAsia" w:eastAsiaTheme="majorEastAsia" w:hAnsiTheme="majorEastAsia"/>
                <w:sz w:val="18"/>
                <w:szCs w:val="28"/>
              </w:rPr>
            </w:pPr>
            <w:r>
              <w:rPr>
                <w:rStyle w:val="fl-left"/>
                <w:rFonts w:asciiTheme="majorEastAsia" w:eastAsiaTheme="majorEastAsia" w:hAnsiTheme="majorEastAsia" w:hint="eastAsia"/>
                <w:sz w:val="18"/>
                <w:szCs w:val="28"/>
              </w:rPr>
              <w:t>電話082-493-6301</w:t>
            </w:r>
          </w:p>
          <w:p w:rsidR="005C5616" w:rsidRDefault="007518B8">
            <w:pPr>
              <w:jc w:val="left"/>
              <w:rPr>
                <w:rStyle w:val="fl-left"/>
                <w:rFonts w:asciiTheme="majorEastAsia" w:eastAsiaTheme="majorEastAsia" w:hAnsiTheme="majorEastAsia"/>
                <w:sz w:val="18"/>
                <w:szCs w:val="28"/>
              </w:rPr>
            </w:pPr>
            <w:r>
              <w:rPr>
                <w:rStyle w:val="fl-left"/>
                <w:rFonts w:asciiTheme="majorEastAsia" w:eastAsiaTheme="majorEastAsia" w:hAnsiTheme="majorEastAsia" w:hint="eastAsia"/>
                <w:sz w:val="18"/>
                <w:szCs w:val="28"/>
              </w:rPr>
              <w:t>FAX 082-493-5752</w:t>
            </w:r>
          </w:p>
        </w:tc>
      </w:tr>
      <w:tr w:rsidR="005C5616">
        <w:tc>
          <w:tcPr>
            <w:tcW w:w="2235"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三原</w:t>
            </w:r>
          </w:p>
        </w:tc>
        <w:tc>
          <w:tcPr>
            <w:tcW w:w="1701"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〒723-8510</w:t>
            </w:r>
          </w:p>
        </w:tc>
        <w:tc>
          <w:tcPr>
            <w:tcW w:w="3440"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szCs w:val="28"/>
              </w:rPr>
              <w:t>広島県三原市円一町2-4-2</w:t>
            </w:r>
          </w:p>
        </w:tc>
        <w:tc>
          <w:tcPr>
            <w:tcW w:w="2230" w:type="dxa"/>
          </w:tcPr>
          <w:p w:rsidR="005C5616" w:rsidRDefault="007518B8">
            <w:pPr>
              <w:jc w:val="left"/>
              <w:rPr>
                <w:rStyle w:val="fl-left"/>
                <w:rFonts w:asciiTheme="majorEastAsia" w:eastAsiaTheme="majorEastAsia" w:hAnsiTheme="majorEastAsia"/>
                <w:bCs/>
                <w:sz w:val="18"/>
                <w:szCs w:val="28"/>
              </w:rPr>
            </w:pPr>
            <w:r>
              <w:rPr>
                <w:rStyle w:val="fl-left"/>
                <w:rFonts w:asciiTheme="majorEastAsia" w:eastAsiaTheme="majorEastAsia" w:hAnsiTheme="majorEastAsia" w:hint="eastAsia"/>
                <w:sz w:val="18"/>
              </w:rPr>
              <w:t>電話</w:t>
            </w:r>
            <w:r>
              <w:rPr>
                <w:rStyle w:val="fl-left"/>
                <w:rFonts w:asciiTheme="majorEastAsia" w:eastAsiaTheme="majorEastAsia" w:hAnsiTheme="majorEastAsia" w:hint="eastAsia"/>
                <w:bCs/>
                <w:sz w:val="18"/>
                <w:szCs w:val="28"/>
              </w:rPr>
              <w:t>0848-63-4111</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rPr>
              <w:t xml:space="preserve">FAX </w:t>
            </w:r>
            <w:r>
              <w:rPr>
                <w:rStyle w:val="fl-left"/>
                <w:rFonts w:asciiTheme="majorEastAsia" w:eastAsiaTheme="majorEastAsia" w:hAnsiTheme="majorEastAsia" w:hint="eastAsia"/>
                <w:bCs/>
                <w:sz w:val="18"/>
                <w:szCs w:val="28"/>
              </w:rPr>
              <w:t>0848-63-8842</w:t>
            </w:r>
          </w:p>
        </w:tc>
      </w:tr>
      <w:tr w:rsidR="005C5616">
        <w:tc>
          <w:tcPr>
            <w:tcW w:w="2235"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三次</w:t>
            </w:r>
          </w:p>
        </w:tc>
        <w:tc>
          <w:tcPr>
            <w:tcW w:w="1701"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szCs w:val="28"/>
              </w:rPr>
              <w:t>〒728-8555</w:t>
            </w:r>
          </w:p>
        </w:tc>
        <w:tc>
          <w:tcPr>
            <w:tcW w:w="3440"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szCs w:val="28"/>
              </w:rPr>
              <w:t>広島県三次市十日市東3-16-8</w:t>
            </w:r>
          </w:p>
        </w:tc>
        <w:tc>
          <w:tcPr>
            <w:tcW w:w="2230" w:type="dxa"/>
          </w:tcPr>
          <w:p w:rsidR="005C5616" w:rsidRDefault="007518B8">
            <w:pPr>
              <w:jc w:val="left"/>
              <w:rPr>
                <w:rStyle w:val="fl-left"/>
                <w:rFonts w:asciiTheme="majorEastAsia" w:eastAsiaTheme="majorEastAsia" w:hAnsiTheme="majorEastAsia"/>
                <w:bCs/>
                <w:sz w:val="18"/>
                <w:szCs w:val="28"/>
              </w:rPr>
            </w:pPr>
            <w:r>
              <w:rPr>
                <w:rStyle w:val="fl-left"/>
                <w:rFonts w:asciiTheme="majorEastAsia" w:eastAsiaTheme="majorEastAsia" w:hAnsiTheme="majorEastAsia" w:hint="eastAsia"/>
                <w:sz w:val="18"/>
              </w:rPr>
              <w:t>電話</w:t>
            </w:r>
            <w:r>
              <w:rPr>
                <w:rStyle w:val="fl-left"/>
                <w:rFonts w:asciiTheme="majorEastAsia" w:eastAsiaTheme="majorEastAsia" w:hAnsiTheme="majorEastAsia" w:hint="eastAsia"/>
                <w:bCs/>
                <w:sz w:val="18"/>
                <w:szCs w:val="28"/>
              </w:rPr>
              <w:t>0824-62-3107</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rPr>
              <w:t xml:space="preserve">FAX </w:t>
            </w:r>
            <w:r>
              <w:rPr>
                <w:rStyle w:val="fl-left"/>
                <w:rFonts w:asciiTheme="majorEastAsia" w:eastAsiaTheme="majorEastAsia" w:hAnsiTheme="majorEastAsia" w:hint="eastAsia"/>
                <w:bCs/>
                <w:sz w:val="18"/>
                <w:szCs w:val="28"/>
              </w:rPr>
              <w:t>0824-62-1342</w:t>
            </w:r>
          </w:p>
        </w:tc>
      </w:tr>
      <w:tr w:rsidR="005C5616">
        <w:tc>
          <w:tcPr>
            <w:tcW w:w="2235"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備後府中</w:t>
            </w:r>
          </w:p>
        </w:tc>
        <w:tc>
          <w:tcPr>
            <w:tcW w:w="1701"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szCs w:val="28"/>
              </w:rPr>
              <w:t>〒726-0005</w:t>
            </w:r>
          </w:p>
        </w:tc>
        <w:tc>
          <w:tcPr>
            <w:tcW w:w="3440"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szCs w:val="28"/>
              </w:rPr>
              <w:t>広島県府中市府中町736-2</w:t>
            </w:r>
          </w:p>
        </w:tc>
        <w:tc>
          <w:tcPr>
            <w:tcW w:w="2230" w:type="dxa"/>
          </w:tcPr>
          <w:p w:rsidR="005C5616" w:rsidRDefault="007518B8">
            <w:pPr>
              <w:jc w:val="left"/>
              <w:rPr>
                <w:rStyle w:val="fl-left"/>
                <w:rFonts w:asciiTheme="majorEastAsia" w:eastAsiaTheme="majorEastAsia" w:hAnsiTheme="majorEastAsia"/>
                <w:bCs/>
                <w:sz w:val="18"/>
                <w:szCs w:val="28"/>
              </w:rPr>
            </w:pPr>
            <w:r>
              <w:rPr>
                <w:rStyle w:val="fl-left"/>
                <w:rFonts w:asciiTheme="majorEastAsia" w:eastAsiaTheme="majorEastAsia" w:hAnsiTheme="majorEastAsia" w:hint="eastAsia"/>
                <w:sz w:val="18"/>
              </w:rPr>
              <w:t>電話</w:t>
            </w:r>
            <w:r>
              <w:rPr>
                <w:rStyle w:val="fl-left"/>
                <w:rFonts w:asciiTheme="majorEastAsia" w:eastAsiaTheme="majorEastAsia" w:hAnsiTheme="majorEastAsia" w:hint="eastAsia"/>
                <w:bCs/>
                <w:sz w:val="18"/>
                <w:szCs w:val="28"/>
              </w:rPr>
              <w:t>0847-41-7421</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rPr>
              <w:t xml:space="preserve">FAX </w:t>
            </w:r>
            <w:r>
              <w:rPr>
                <w:rStyle w:val="fl-left"/>
                <w:rFonts w:asciiTheme="majorEastAsia" w:eastAsiaTheme="majorEastAsia" w:hAnsiTheme="majorEastAsia" w:hint="eastAsia"/>
                <w:bCs/>
                <w:sz w:val="18"/>
                <w:szCs w:val="28"/>
              </w:rPr>
              <w:t>0847-41-5442</w:t>
            </w:r>
          </w:p>
        </w:tc>
      </w:tr>
    </w:tbl>
    <w:p w:rsidR="005C5616" w:rsidRDefault="005C5616">
      <w:pPr>
        <w:ind w:firstLineChars="100" w:firstLine="241"/>
        <w:jc w:val="center"/>
        <w:rPr>
          <w:rFonts w:asciiTheme="majorEastAsia" w:eastAsiaTheme="majorEastAsia" w:hAnsiTheme="majorEastAsia"/>
          <w:b/>
          <w:color w:val="3E3D2D" w:themeColor="text2"/>
          <w:sz w:val="24"/>
          <w:szCs w:val="24"/>
          <w:u w:val="single"/>
        </w:rPr>
      </w:pPr>
    </w:p>
    <w:p w:rsidR="005C5616" w:rsidRDefault="007518B8">
      <w:pPr>
        <w:ind w:firstLineChars="100" w:firstLine="241"/>
        <w:jc w:val="center"/>
        <w:rPr>
          <w:rFonts w:asciiTheme="majorEastAsia" w:eastAsiaTheme="majorEastAsia" w:hAnsiTheme="majorEastAsia"/>
          <w:b/>
          <w:color w:val="3E3D2D" w:themeColor="text2"/>
          <w:sz w:val="24"/>
          <w:szCs w:val="24"/>
          <w:u w:val="single"/>
        </w:rPr>
      </w:pPr>
      <w:r>
        <w:rPr>
          <w:rFonts w:asciiTheme="majorEastAsia" w:eastAsiaTheme="majorEastAsia" w:hAnsiTheme="majorEastAsia" w:hint="eastAsia"/>
          <w:b/>
          <w:color w:val="3E3D2D" w:themeColor="text2"/>
          <w:sz w:val="24"/>
          <w:szCs w:val="24"/>
          <w:u w:val="single"/>
        </w:rPr>
        <w:t>10．その他　関係機関一覧</w:t>
      </w:r>
    </w:p>
    <w:p w:rsidR="005C5616" w:rsidRDefault="005C5616">
      <w:pPr>
        <w:ind w:firstLineChars="100" w:firstLine="241"/>
        <w:jc w:val="center"/>
        <w:rPr>
          <w:rFonts w:asciiTheme="majorEastAsia" w:eastAsiaTheme="majorEastAsia" w:hAnsiTheme="majorEastAsia"/>
          <w:b/>
          <w:color w:val="3E3D2D" w:themeColor="text2"/>
          <w:sz w:val="24"/>
          <w:szCs w:val="24"/>
          <w:u w:val="single"/>
        </w:rPr>
      </w:pPr>
    </w:p>
    <w:tbl>
      <w:tblPr>
        <w:tblStyle w:val="a9"/>
        <w:tblW w:w="0" w:type="auto"/>
        <w:tblLook w:val="04A0"/>
      </w:tblPr>
      <w:tblGrid>
        <w:gridCol w:w="2235"/>
        <w:gridCol w:w="1701"/>
        <w:gridCol w:w="3440"/>
        <w:gridCol w:w="2230"/>
      </w:tblGrid>
      <w:tr w:rsidR="005C5616" w:rsidTr="00C65B7E">
        <w:tc>
          <w:tcPr>
            <w:tcW w:w="2235" w:type="dxa"/>
            <w:shd w:val="clear" w:color="auto" w:fill="00B050"/>
          </w:tcPr>
          <w:p w:rsidR="005C5616" w:rsidRDefault="007518B8">
            <w:pPr>
              <w:jc w:val="left"/>
              <w:rPr>
                <w:rFonts w:asciiTheme="majorEastAsia" w:eastAsiaTheme="majorEastAsia" w:hAnsiTheme="majorEastAsia"/>
                <w:b/>
                <w:sz w:val="24"/>
                <w:szCs w:val="24"/>
                <w:u w:val="single"/>
              </w:rPr>
            </w:pPr>
            <w:r>
              <w:rPr>
                <w:rFonts w:ascii="ＭＳ Ｐゴシック" w:eastAsia="ＭＳ Ｐゴシック" w:hAnsi="ＭＳ Ｐゴシック" w:cs="ＭＳ Ｐゴシック"/>
                <w:b/>
                <w:bCs/>
                <w:kern w:val="0"/>
                <w:sz w:val="18"/>
                <w:szCs w:val="18"/>
              </w:rPr>
              <w:t>機関名称</w:t>
            </w:r>
          </w:p>
        </w:tc>
        <w:tc>
          <w:tcPr>
            <w:tcW w:w="1701" w:type="dxa"/>
            <w:shd w:val="clear" w:color="auto" w:fill="00B050"/>
          </w:tcPr>
          <w:p w:rsidR="005C5616" w:rsidRDefault="007518B8">
            <w:pPr>
              <w:jc w:val="left"/>
              <w:rPr>
                <w:rFonts w:asciiTheme="majorEastAsia" w:eastAsiaTheme="majorEastAsia" w:hAnsiTheme="majorEastAsia"/>
                <w:b/>
                <w:sz w:val="24"/>
                <w:szCs w:val="24"/>
                <w:u w:val="single"/>
              </w:rPr>
            </w:pPr>
            <w:r>
              <w:rPr>
                <w:rFonts w:ascii="ＭＳ Ｐゴシック" w:eastAsia="ＭＳ Ｐゴシック" w:hAnsi="ＭＳ Ｐゴシック" w:cs="ＭＳ Ｐゴシック"/>
                <w:b/>
                <w:bCs/>
                <w:kern w:val="0"/>
                <w:sz w:val="18"/>
                <w:szCs w:val="18"/>
              </w:rPr>
              <w:t>郵便番号</w:t>
            </w:r>
          </w:p>
        </w:tc>
        <w:tc>
          <w:tcPr>
            <w:tcW w:w="3440" w:type="dxa"/>
            <w:shd w:val="clear" w:color="auto" w:fill="00B050"/>
          </w:tcPr>
          <w:p w:rsidR="005C5616" w:rsidRDefault="007518B8">
            <w:pPr>
              <w:jc w:val="left"/>
              <w:rPr>
                <w:rFonts w:asciiTheme="majorEastAsia" w:eastAsiaTheme="majorEastAsia" w:hAnsiTheme="majorEastAsia"/>
                <w:b/>
                <w:sz w:val="24"/>
                <w:szCs w:val="24"/>
                <w:u w:val="single"/>
              </w:rPr>
            </w:pPr>
            <w:r>
              <w:rPr>
                <w:rFonts w:ascii="ＭＳ Ｐゴシック" w:eastAsia="ＭＳ Ｐゴシック" w:hAnsi="ＭＳ Ｐゴシック" w:cs="ＭＳ Ｐゴシック"/>
                <w:b/>
                <w:bCs/>
                <w:kern w:val="0"/>
                <w:sz w:val="18"/>
                <w:szCs w:val="18"/>
              </w:rPr>
              <w:t>所在地</w:t>
            </w:r>
          </w:p>
        </w:tc>
        <w:tc>
          <w:tcPr>
            <w:tcW w:w="2230" w:type="dxa"/>
            <w:shd w:val="clear" w:color="auto" w:fill="00B050"/>
          </w:tcPr>
          <w:p w:rsidR="005C5616" w:rsidRDefault="007518B8">
            <w:pPr>
              <w:jc w:val="left"/>
              <w:rPr>
                <w:rFonts w:asciiTheme="majorEastAsia" w:eastAsiaTheme="majorEastAsia" w:hAnsiTheme="majorEastAsia"/>
                <w:b/>
                <w:sz w:val="24"/>
                <w:szCs w:val="24"/>
                <w:u w:val="single"/>
              </w:rPr>
            </w:pPr>
            <w:r>
              <w:rPr>
                <w:rFonts w:ascii="ＭＳ Ｐゴシック" w:eastAsia="ＭＳ Ｐゴシック" w:hAnsi="ＭＳ Ｐゴシック" w:cs="ＭＳ Ｐゴシック"/>
                <w:b/>
                <w:bCs/>
                <w:kern w:val="0"/>
                <w:sz w:val="18"/>
                <w:szCs w:val="18"/>
              </w:rPr>
              <w:t>電話</w:t>
            </w:r>
          </w:p>
        </w:tc>
      </w:tr>
      <w:tr w:rsidR="005C5616">
        <w:tc>
          <w:tcPr>
            <w:tcW w:w="2235"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公益財団法人　産業雇用安定センター</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広島事務所</w:t>
            </w:r>
          </w:p>
        </w:tc>
        <w:tc>
          <w:tcPr>
            <w:tcW w:w="1701"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〒730-0036</w:t>
            </w:r>
          </w:p>
        </w:tc>
        <w:tc>
          <w:tcPr>
            <w:tcW w:w="3440"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広島市中区袋町3-17  シシンヨービル9階</w:t>
            </w:r>
          </w:p>
        </w:tc>
        <w:tc>
          <w:tcPr>
            <w:tcW w:w="2230"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rPr>
              <w:t>電話</w:t>
            </w:r>
            <w:r>
              <w:rPr>
                <w:rStyle w:val="fl-left"/>
                <w:rFonts w:asciiTheme="majorEastAsia" w:eastAsiaTheme="majorEastAsia" w:hAnsiTheme="majorEastAsia" w:cs="メイリオ"/>
                <w:sz w:val="18"/>
                <w:szCs w:val="28"/>
              </w:rPr>
              <w:t>082-545-6800</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rPr>
              <w:t xml:space="preserve">FAX </w:t>
            </w:r>
            <w:r>
              <w:rPr>
                <w:rStyle w:val="fl-left"/>
                <w:rFonts w:asciiTheme="majorEastAsia" w:eastAsiaTheme="majorEastAsia" w:hAnsiTheme="majorEastAsia" w:cs="メイリオ"/>
                <w:sz w:val="18"/>
                <w:szCs w:val="28"/>
              </w:rPr>
              <w:t>082-541-5377</w:t>
            </w:r>
          </w:p>
        </w:tc>
      </w:tr>
      <w:tr w:rsidR="005C5616">
        <w:tc>
          <w:tcPr>
            <w:tcW w:w="2235"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公益財団法人　産業雇用安定センター</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福山駐在事務所</w:t>
            </w:r>
          </w:p>
        </w:tc>
        <w:tc>
          <w:tcPr>
            <w:tcW w:w="1701"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〒720-0812</w:t>
            </w:r>
          </w:p>
        </w:tc>
        <w:tc>
          <w:tcPr>
            <w:tcW w:w="3440"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福山市霞町1-1-1  福山信愛ビル7階</w:t>
            </w:r>
          </w:p>
        </w:tc>
        <w:tc>
          <w:tcPr>
            <w:tcW w:w="2230"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rPr>
              <w:t>電話</w:t>
            </w:r>
            <w:r>
              <w:rPr>
                <w:rStyle w:val="fl-left"/>
                <w:rFonts w:asciiTheme="majorEastAsia" w:eastAsiaTheme="majorEastAsia" w:hAnsiTheme="majorEastAsia" w:cs="メイリオ"/>
                <w:sz w:val="18"/>
                <w:szCs w:val="28"/>
              </w:rPr>
              <w:t>084-927-3511</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rPr>
              <w:t xml:space="preserve">FAX </w:t>
            </w:r>
            <w:r>
              <w:rPr>
                <w:rStyle w:val="fl-left"/>
                <w:rFonts w:asciiTheme="majorEastAsia" w:eastAsiaTheme="majorEastAsia" w:hAnsiTheme="majorEastAsia" w:cs="メイリオ"/>
                <w:sz w:val="18"/>
                <w:szCs w:val="28"/>
              </w:rPr>
              <w:t>084-927-3512</w:t>
            </w:r>
          </w:p>
        </w:tc>
      </w:tr>
      <w:tr w:rsidR="005C5616">
        <w:tc>
          <w:tcPr>
            <w:tcW w:w="2235"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独立行政法人　高齢・障害・求職者雇用支援機構</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広島支部</w:t>
            </w:r>
          </w:p>
        </w:tc>
        <w:tc>
          <w:tcPr>
            <w:tcW w:w="1701" w:type="dxa"/>
          </w:tcPr>
          <w:p w:rsidR="005C5616" w:rsidRDefault="007518B8">
            <w:pPr>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〒730-0825</w:t>
            </w:r>
          </w:p>
        </w:tc>
        <w:tc>
          <w:tcPr>
            <w:tcW w:w="3440" w:type="dxa"/>
          </w:tcPr>
          <w:p w:rsidR="005C5616" w:rsidRDefault="007518B8">
            <w:pPr>
              <w:jc w:val="left"/>
              <w:rPr>
                <w:rStyle w:val="fl-left"/>
                <w:rFonts w:asciiTheme="majorEastAsia" w:eastAsiaTheme="majorEastAsia" w:hAnsiTheme="majorEastAsia" w:cs="メイリオ"/>
                <w:sz w:val="18"/>
                <w:szCs w:val="28"/>
                <w:lang w:eastAsia="zh-CN"/>
              </w:rPr>
            </w:pPr>
            <w:r>
              <w:rPr>
                <w:rStyle w:val="fl-left"/>
                <w:rFonts w:asciiTheme="majorEastAsia" w:eastAsiaTheme="majorEastAsia" w:hAnsiTheme="majorEastAsia" w:cs="メイリオ" w:hint="eastAsia"/>
                <w:sz w:val="18"/>
                <w:szCs w:val="28"/>
                <w:lang w:eastAsia="zh-CN"/>
              </w:rPr>
              <w:t>広島県広島市中区光南5-2-65</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広島職業能力開発促進センター内</w:t>
            </w:r>
          </w:p>
        </w:tc>
        <w:tc>
          <w:tcPr>
            <w:tcW w:w="2230" w:type="dxa"/>
          </w:tcPr>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rPr>
              <w:t>電話</w:t>
            </w:r>
            <w:r>
              <w:rPr>
                <w:rStyle w:val="fl-left"/>
                <w:rFonts w:asciiTheme="majorEastAsia" w:eastAsiaTheme="majorEastAsia" w:hAnsiTheme="majorEastAsia" w:cs="メイリオ" w:hint="eastAsia"/>
                <w:sz w:val="18"/>
                <w:szCs w:val="28"/>
              </w:rPr>
              <w:t>082-245-0267（代表）</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hint="eastAsia"/>
                <w:sz w:val="18"/>
              </w:rPr>
              <w:t xml:space="preserve">FAX </w:t>
            </w:r>
            <w:r>
              <w:rPr>
                <w:rStyle w:val="fl-left"/>
                <w:rFonts w:asciiTheme="majorEastAsia" w:eastAsiaTheme="majorEastAsia" w:hAnsiTheme="majorEastAsia" w:cs="メイリオ" w:hint="eastAsia"/>
                <w:sz w:val="18"/>
                <w:szCs w:val="28"/>
              </w:rPr>
              <w:t>082-243-0838</w:t>
            </w:r>
          </w:p>
        </w:tc>
      </w:tr>
    </w:tbl>
    <w:p w:rsidR="005C5616" w:rsidRDefault="005C5616">
      <w:pPr>
        <w:jc w:val="left"/>
        <w:rPr>
          <w:rStyle w:val="fl-left"/>
          <w:rFonts w:asciiTheme="majorEastAsia" w:eastAsiaTheme="majorEastAsia" w:hAnsiTheme="majorEastAsia" w:cs="メイリオ"/>
          <w:sz w:val="18"/>
          <w:szCs w:val="28"/>
        </w:rPr>
      </w:pPr>
    </w:p>
    <w:p w:rsidR="00C65B7E" w:rsidRDefault="00C65B7E">
      <w:pPr>
        <w:jc w:val="left"/>
        <w:rPr>
          <w:rStyle w:val="fl-left"/>
          <w:rFonts w:asciiTheme="majorEastAsia" w:eastAsiaTheme="majorEastAsia" w:hAnsiTheme="majorEastAsia" w:cs="メイリオ"/>
          <w:sz w:val="18"/>
          <w:szCs w:val="28"/>
        </w:rPr>
        <w:sectPr w:rsidR="00C65B7E" w:rsidSect="005C5616">
          <w:pgSz w:w="11906" w:h="16838" w:code="9"/>
          <w:pgMar w:top="851" w:right="851" w:bottom="567" w:left="1418" w:header="737" w:footer="284" w:gutter="0"/>
          <w:cols w:space="425"/>
          <w:docGrid w:type="lines" w:linePitch="360"/>
        </w:sectPr>
      </w:pPr>
    </w:p>
    <w:p w:rsidR="005C5616" w:rsidRDefault="005C5616">
      <w:pPr>
        <w:jc w:val="left"/>
        <w:rPr>
          <w:rStyle w:val="fl-left"/>
          <w:rFonts w:asciiTheme="majorEastAsia" w:eastAsiaTheme="majorEastAsia" w:hAnsiTheme="majorEastAsia" w:cs="メイリオ"/>
          <w:sz w:val="18"/>
          <w:szCs w:val="28"/>
        </w:rPr>
      </w:pPr>
    </w:p>
    <w:p w:rsidR="005C5616" w:rsidRDefault="005C5616">
      <w:pPr>
        <w:jc w:val="left"/>
        <w:rPr>
          <w:rStyle w:val="fl-left"/>
          <w:rFonts w:asciiTheme="majorEastAsia" w:eastAsiaTheme="majorEastAsia" w:hAnsiTheme="majorEastAsia" w:cs="メイリオ"/>
          <w:sz w:val="18"/>
          <w:szCs w:val="28"/>
        </w:rPr>
      </w:pPr>
    </w:p>
    <w:p w:rsidR="005C5616" w:rsidRDefault="005C5616">
      <w:pPr>
        <w:jc w:val="left"/>
        <w:rPr>
          <w:rStyle w:val="fl-left"/>
          <w:rFonts w:asciiTheme="majorEastAsia" w:eastAsiaTheme="majorEastAsia" w:hAnsiTheme="majorEastAsia" w:cs="メイリオ"/>
          <w:sz w:val="18"/>
          <w:szCs w:val="28"/>
        </w:rPr>
      </w:pPr>
    </w:p>
    <w:p w:rsidR="005C5616" w:rsidRDefault="005C5616">
      <w:pPr>
        <w:jc w:val="left"/>
        <w:rPr>
          <w:rStyle w:val="fl-left"/>
          <w:rFonts w:asciiTheme="majorEastAsia" w:eastAsiaTheme="majorEastAsia" w:hAnsiTheme="majorEastAsia" w:cs="メイリオ"/>
          <w:sz w:val="18"/>
          <w:szCs w:val="28"/>
        </w:rPr>
      </w:pPr>
    </w:p>
    <w:p w:rsidR="005C5616" w:rsidRDefault="005C5616">
      <w:pPr>
        <w:jc w:val="left"/>
        <w:rPr>
          <w:rStyle w:val="fl-left"/>
          <w:rFonts w:asciiTheme="majorEastAsia" w:eastAsiaTheme="majorEastAsia" w:hAnsiTheme="majorEastAsia" w:cs="メイリオ"/>
          <w:sz w:val="18"/>
          <w:szCs w:val="28"/>
        </w:rPr>
      </w:pPr>
    </w:p>
    <w:p w:rsidR="005C5616" w:rsidRDefault="005C5616">
      <w:pPr>
        <w:jc w:val="left"/>
        <w:rPr>
          <w:rStyle w:val="fl-left"/>
          <w:rFonts w:asciiTheme="majorEastAsia" w:eastAsiaTheme="majorEastAsia" w:hAnsiTheme="majorEastAsia" w:cs="メイリオ"/>
          <w:sz w:val="18"/>
          <w:szCs w:val="28"/>
        </w:rPr>
      </w:pPr>
    </w:p>
    <w:p w:rsidR="005C5616" w:rsidRDefault="005C5616">
      <w:pPr>
        <w:jc w:val="left"/>
        <w:rPr>
          <w:rStyle w:val="fl-left"/>
          <w:rFonts w:asciiTheme="majorEastAsia" w:eastAsiaTheme="majorEastAsia" w:hAnsiTheme="majorEastAsia" w:cs="メイリオ"/>
          <w:sz w:val="18"/>
          <w:szCs w:val="28"/>
        </w:rPr>
      </w:pPr>
    </w:p>
    <w:p w:rsidR="005C5616" w:rsidRDefault="005C5616">
      <w:pPr>
        <w:jc w:val="left"/>
        <w:rPr>
          <w:rStyle w:val="fl-left"/>
          <w:rFonts w:asciiTheme="majorEastAsia" w:eastAsiaTheme="majorEastAsia" w:hAnsiTheme="majorEastAsia" w:cs="メイリオ"/>
          <w:sz w:val="18"/>
          <w:szCs w:val="28"/>
        </w:rPr>
      </w:pPr>
    </w:p>
    <w:p w:rsidR="005C5616" w:rsidRDefault="005C5616">
      <w:pPr>
        <w:jc w:val="left"/>
        <w:rPr>
          <w:rStyle w:val="fl-left"/>
          <w:rFonts w:asciiTheme="majorEastAsia" w:eastAsiaTheme="majorEastAsia" w:hAnsiTheme="majorEastAsia" w:cs="メイリオ"/>
          <w:sz w:val="18"/>
          <w:szCs w:val="28"/>
        </w:rPr>
      </w:pPr>
    </w:p>
    <w:p w:rsidR="005C5616" w:rsidRDefault="005C5616">
      <w:pPr>
        <w:jc w:val="left"/>
        <w:rPr>
          <w:rStyle w:val="fl-left"/>
          <w:rFonts w:asciiTheme="majorEastAsia" w:eastAsiaTheme="majorEastAsia" w:hAnsiTheme="majorEastAsia" w:cs="メイリオ"/>
          <w:sz w:val="18"/>
          <w:szCs w:val="28"/>
        </w:rPr>
      </w:pPr>
    </w:p>
    <w:p w:rsidR="005C5616" w:rsidRDefault="005C5616">
      <w:pPr>
        <w:jc w:val="left"/>
        <w:rPr>
          <w:rStyle w:val="fl-left"/>
          <w:rFonts w:asciiTheme="majorEastAsia" w:eastAsiaTheme="majorEastAsia" w:hAnsiTheme="majorEastAsia" w:cs="メイリオ"/>
          <w:sz w:val="18"/>
          <w:szCs w:val="28"/>
        </w:rPr>
      </w:pPr>
    </w:p>
    <w:p w:rsidR="005C5616" w:rsidRDefault="005C5616">
      <w:pPr>
        <w:jc w:val="left"/>
        <w:rPr>
          <w:rStyle w:val="fl-left"/>
          <w:rFonts w:asciiTheme="majorEastAsia" w:eastAsiaTheme="majorEastAsia" w:hAnsiTheme="majorEastAsia" w:cs="メイリオ"/>
          <w:sz w:val="18"/>
          <w:szCs w:val="28"/>
        </w:rPr>
      </w:pPr>
    </w:p>
    <w:p w:rsidR="005C5616" w:rsidRDefault="005C5616">
      <w:pPr>
        <w:jc w:val="left"/>
        <w:rPr>
          <w:rStyle w:val="fl-left"/>
          <w:rFonts w:asciiTheme="majorEastAsia" w:eastAsiaTheme="majorEastAsia" w:hAnsiTheme="majorEastAsia" w:cs="メイリオ"/>
          <w:sz w:val="18"/>
          <w:szCs w:val="28"/>
        </w:rPr>
      </w:pPr>
    </w:p>
    <w:p w:rsidR="005C5616" w:rsidRDefault="005C5616">
      <w:pPr>
        <w:jc w:val="left"/>
        <w:rPr>
          <w:rStyle w:val="fl-left"/>
          <w:rFonts w:asciiTheme="majorEastAsia" w:eastAsiaTheme="majorEastAsia" w:hAnsiTheme="majorEastAsia" w:cs="メイリオ"/>
          <w:sz w:val="18"/>
          <w:szCs w:val="28"/>
        </w:rPr>
      </w:pPr>
    </w:p>
    <w:p w:rsidR="005C5616" w:rsidRDefault="005C5616">
      <w:pPr>
        <w:jc w:val="left"/>
        <w:rPr>
          <w:rStyle w:val="fl-left"/>
          <w:rFonts w:asciiTheme="majorEastAsia" w:eastAsiaTheme="majorEastAsia" w:hAnsiTheme="majorEastAsia" w:cs="メイリオ"/>
          <w:sz w:val="18"/>
          <w:szCs w:val="28"/>
        </w:rPr>
      </w:pPr>
    </w:p>
    <w:p w:rsidR="00792532" w:rsidRDefault="00792532">
      <w:pPr>
        <w:jc w:val="left"/>
        <w:rPr>
          <w:rStyle w:val="fl-left"/>
          <w:rFonts w:asciiTheme="majorEastAsia" w:eastAsiaTheme="majorEastAsia" w:hAnsiTheme="majorEastAsia" w:cs="メイリオ"/>
          <w:sz w:val="18"/>
          <w:szCs w:val="28"/>
        </w:rPr>
      </w:pPr>
    </w:p>
    <w:p w:rsidR="00792532" w:rsidRDefault="00792532">
      <w:pPr>
        <w:jc w:val="left"/>
        <w:rPr>
          <w:rStyle w:val="fl-left"/>
          <w:rFonts w:asciiTheme="majorEastAsia" w:eastAsiaTheme="majorEastAsia" w:hAnsiTheme="majorEastAsia" w:cs="メイリオ"/>
          <w:sz w:val="18"/>
          <w:szCs w:val="28"/>
        </w:rPr>
      </w:pPr>
    </w:p>
    <w:p w:rsidR="00792532" w:rsidRDefault="00792532">
      <w:pPr>
        <w:jc w:val="left"/>
        <w:rPr>
          <w:rStyle w:val="fl-left"/>
          <w:rFonts w:asciiTheme="majorEastAsia" w:eastAsiaTheme="majorEastAsia" w:hAnsiTheme="majorEastAsia" w:cs="メイリオ"/>
          <w:sz w:val="18"/>
          <w:szCs w:val="28"/>
        </w:rPr>
      </w:pPr>
    </w:p>
    <w:p w:rsidR="00792532" w:rsidRDefault="00792532">
      <w:pPr>
        <w:jc w:val="left"/>
        <w:rPr>
          <w:rStyle w:val="fl-left"/>
          <w:rFonts w:asciiTheme="majorEastAsia" w:eastAsiaTheme="majorEastAsia" w:hAnsiTheme="majorEastAsia" w:cs="メイリオ"/>
          <w:sz w:val="18"/>
          <w:szCs w:val="28"/>
        </w:rPr>
      </w:pPr>
    </w:p>
    <w:p w:rsidR="005C5616" w:rsidRDefault="007518B8">
      <w:pPr>
        <w:ind w:firstLineChars="100" w:firstLine="160"/>
        <w:jc w:val="left"/>
        <w:rPr>
          <w:rStyle w:val="fl-left"/>
          <w:rFonts w:asciiTheme="majorEastAsia" w:eastAsiaTheme="majorEastAsia" w:hAnsiTheme="majorEastAsia" w:cs="メイリオ"/>
          <w:sz w:val="16"/>
          <w:szCs w:val="28"/>
        </w:rPr>
      </w:pPr>
      <w:r>
        <w:rPr>
          <w:rStyle w:val="fl-left"/>
          <w:rFonts w:asciiTheme="majorEastAsia" w:eastAsiaTheme="majorEastAsia" w:hAnsiTheme="majorEastAsia" w:cs="メイリオ" w:hint="eastAsia"/>
          <w:sz w:val="16"/>
          <w:szCs w:val="28"/>
        </w:rPr>
        <w:t>このマニュアルは、公益財団法人産業雇用安定センター（</w:t>
      </w:r>
      <w:r>
        <w:rPr>
          <w:rStyle w:val="fl-left"/>
          <w:rFonts w:asciiTheme="majorEastAsia" w:eastAsiaTheme="majorEastAsia" w:hAnsiTheme="majorEastAsia" w:cs="メイリオ"/>
          <w:sz w:val="16"/>
          <w:szCs w:val="28"/>
        </w:rPr>
        <w:t>http://www.sangyokoyo.or.jp/</w:t>
      </w:r>
      <w:r>
        <w:rPr>
          <w:rStyle w:val="fl-left"/>
          <w:rFonts w:asciiTheme="majorEastAsia" w:eastAsiaTheme="majorEastAsia" w:hAnsiTheme="majorEastAsia" w:cs="メイリオ" w:hint="eastAsia"/>
          <w:sz w:val="16"/>
          <w:szCs w:val="28"/>
        </w:rPr>
        <w:t>）が国（厚生労働省）から委託し実施した、「平成27年度業界別生涯現役システム構築事業」に当団体が応募し、下記検討委員会のメン</w:t>
      </w:r>
      <w:r w:rsidR="00DC4EB4">
        <w:rPr>
          <w:rStyle w:val="fl-left"/>
          <w:rFonts w:asciiTheme="majorEastAsia" w:eastAsiaTheme="majorEastAsia" w:hAnsiTheme="majorEastAsia" w:cs="メイリオ" w:hint="eastAsia"/>
          <w:sz w:val="16"/>
          <w:szCs w:val="28"/>
        </w:rPr>
        <w:t>バーで議論し、実情</w:t>
      </w:r>
      <w:r>
        <w:rPr>
          <w:rStyle w:val="fl-left"/>
          <w:rFonts w:asciiTheme="majorEastAsia" w:eastAsiaTheme="majorEastAsia" w:hAnsiTheme="majorEastAsia" w:cs="メイリオ" w:hint="eastAsia"/>
          <w:sz w:val="16"/>
          <w:szCs w:val="28"/>
        </w:rPr>
        <w:t>・特色等を踏まえ策定したものです。</w:t>
      </w:r>
    </w:p>
    <w:p w:rsidR="005C5616" w:rsidRDefault="005C5616">
      <w:pPr>
        <w:jc w:val="left"/>
        <w:rPr>
          <w:rStyle w:val="fl-left"/>
          <w:rFonts w:asciiTheme="majorEastAsia" w:eastAsiaTheme="majorEastAsia" w:hAnsiTheme="majorEastAsia" w:cs="メイリオ"/>
          <w:sz w:val="18"/>
          <w:szCs w:val="28"/>
        </w:rPr>
      </w:pPr>
    </w:p>
    <w:p w:rsidR="005C5616" w:rsidRDefault="007518B8">
      <w:pPr>
        <w:jc w:val="center"/>
        <w:rPr>
          <w:rStyle w:val="fl-left"/>
          <w:rFonts w:asciiTheme="majorEastAsia" w:eastAsiaTheme="majorEastAsia" w:hAnsiTheme="majorEastAsia" w:cs="メイリオ"/>
          <w:b/>
          <w:sz w:val="24"/>
          <w:szCs w:val="28"/>
        </w:rPr>
      </w:pPr>
      <w:r>
        <w:rPr>
          <w:rStyle w:val="fl-left"/>
          <w:rFonts w:asciiTheme="majorEastAsia" w:eastAsiaTheme="majorEastAsia" w:hAnsiTheme="majorEastAsia" w:cs="メイリオ" w:hint="eastAsia"/>
          <w:b/>
          <w:sz w:val="24"/>
          <w:szCs w:val="28"/>
        </w:rPr>
        <w:t>生涯現役制度雇用制度導入マニュアル</w:t>
      </w:r>
    </w:p>
    <w:p w:rsidR="005C5616" w:rsidRDefault="005C5616">
      <w:pPr>
        <w:jc w:val="center"/>
        <w:rPr>
          <w:rStyle w:val="fl-left"/>
          <w:rFonts w:asciiTheme="majorEastAsia" w:eastAsiaTheme="majorEastAsia" w:hAnsiTheme="majorEastAsia" w:cs="メイリオ"/>
          <w:b/>
          <w:sz w:val="24"/>
          <w:szCs w:val="28"/>
        </w:rPr>
      </w:pPr>
    </w:p>
    <w:tbl>
      <w:tblPr>
        <w:tblW w:w="0" w:type="auto"/>
        <w:tblInd w:w="110" w:type="dxa"/>
        <w:tblBorders>
          <w:top w:val="single" w:sz="4" w:space="0" w:color="auto"/>
        </w:tblBorders>
        <w:tblCellMar>
          <w:left w:w="99" w:type="dxa"/>
          <w:right w:w="99" w:type="dxa"/>
        </w:tblCellMar>
        <w:tblLook w:val="0000"/>
      </w:tblPr>
      <w:tblGrid>
        <w:gridCol w:w="9650"/>
      </w:tblGrid>
      <w:tr w:rsidR="005C5616">
        <w:trPr>
          <w:trHeight w:val="100"/>
        </w:trPr>
        <w:tc>
          <w:tcPr>
            <w:tcW w:w="9650" w:type="dxa"/>
            <w:tcBorders>
              <w:top w:val="thickThinMediumGap" w:sz="24" w:space="0" w:color="00B050"/>
            </w:tcBorders>
          </w:tcPr>
          <w:p w:rsidR="005C5616" w:rsidRDefault="005C5616">
            <w:pPr>
              <w:jc w:val="left"/>
              <w:rPr>
                <w:rStyle w:val="fl-left"/>
                <w:rFonts w:asciiTheme="majorEastAsia" w:eastAsiaTheme="majorEastAsia" w:hAnsiTheme="majorEastAsia" w:cs="メイリオ"/>
                <w:sz w:val="18"/>
                <w:szCs w:val="28"/>
              </w:rPr>
            </w:pPr>
          </w:p>
        </w:tc>
      </w:tr>
    </w:tbl>
    <w:p w:rsidR="005C5616" w:rsidRDefault="005C5616">
      <w:pPr>
        <w:jc w:val="left"/>
        <w:rPr>
          <w:rStyle w:val="fl-left"/>
          <w:rFonts w:asciiTheme="majorEastAsia" w:eastAsiaTheme="majorEastAsia" w:hAnsiTheme="majorEastAsia" w:cs="メイリオ"/>
          <w:sz w:val="18"/>
          <w:szCs w:val="28"/>
        </w:rPr>
      </w:pP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 xml:space="preserve">生涯現役システム構築事業検討委員会　</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 xml:space="preserve">                                                         　　　　　　 (敬称略)</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【有</w:t>
      </w:r>
      <w:r w:rsidR="00C65B7E">
        <w:rPr>
          <w:rStyle w:val="fl-left"/>
          <w:rFonts w:asciiTheme="majorEastAsia" w:eastAsiaTheme="majorEastAsia" w:hAnsiTheme="majorEastAsia" w:cs="メイリオ" w:hint="eastAsia"/>
          <w:sz w:val="18"/>
          <w:szCs w:val="28"/>
        </w:rPr>
        <w:t xml:space="preserve"> </w:t>
      </w:r>
      <w:r>
        <w:rPr>
          <w:rStyle w:val="fl-left"/>
          <w:rFonts w:asciiTheme="majorEastAsia" w:eastAsiaTheme="majorEastAsia" w:hAnsiTheme="majorEastAsia" w:cs="メイリオ" w:hint="eastAsia"/>
          <w:sz w:val="18"/>
          <w:szCs w:val="28"/>
        </w:rPr>
        <w:t>識</w:t>
      </w:r>
      <w:r w:rsidR="00C65B7E">
        <w:rPr>
          <w:rStyle w:val="fl-left"/>
          <w:rFonts w:asciiTheme="majorEastAsia" w:eastAsiaTheme="majorEastAsia" w:hAnsiTheme="majorEastAsia" w:cs="メイリオ" w:hint="eastAsia"/>
          <w:sz w:val="18"/>
          <w:szCs w:val="28"/>
        </w:rPr>
        <w:t xml:space="preserve"> </w:t>
      </w:r>
      <w:r>
        <w:rPr>
          <w:rStyle w:val="fl-left"/>
          <w:rFonts w:asciiTheme="majorEastAsia" w:eastAsiaTheme="majorEastAsia" w:hAnsiTheme="majorEastAsia" w:cs="メイリオ" w:hint="eastAsia"/>
          <w:sz w:val="18"/>
          <w:szCs w:val="28"/>
        </w:rPr>
        <w:t>者】</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社会保険労務士法人たんぽぽ会 会長 特定社会保険労務士（座長）　　　   瀬川　徳子</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高齢・障害・求職者雇用支援機構（アドバイザー）　 　　                   松浦　和夫</w:t>
      </w:r>
    </w:p>
    <w:p w:rsidR="005C5616" w:rsidRDefault="005C5616">
      <w:pPr>
        <w:jc w:val="left"/>
        <w:rPr>
          <w:rStyle w:val="fl-left"/>
          <w:rFonts w:asciiTheme="majorEastAsia" w:eastAsiaTheme="majorEastAsia" w:hAnsiTheme="majorEastAsia" w:cs="メイリオ"/>
          <w:sz w:val="18"/>
          <w:szCs w:val="28"/>
        </w:rPr>
      </w:pP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【業界団体】</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山豊株式会社　代表取締役</w:t>
      </w:r>
      <w:r>
        <w:rPr>
          <w:rStyle w:val="fl-left"/>
          <w:rFonts w:asciiTheme="majorEastAsia" w:eastAsiaTheme="majorEastAsia" w:hAnsiTheme="majorEastAsia" w:cs="メイリオ" w:hint="eastAsia"/>
          <w:sz w:val="18"/>
          <w:szCs w:val="28"/>
          <w:lang w:eastAsia="zh-CN"/>
        </w:rPr>
        <w:t xml:space="preserve">　　　　　　　　　　　　　　</w:t>
      </w:r>
      <w:r>
        <w:rPr>
          <w:rStyle w:val="fl-left"/>
          <w:rFonts w:asciiTheme="majorEastAsia" w:eastAsiaTheme="majorEastAsia" w:hAnsiTheme="majorEastAsia" w:cs="メイリオ" w:hint="eastAsia"/>
          <w:sz w:val="18"/>
          <w:szCs w:val="28"/>
        </w:rPr>
        <w:t xml:space="preserve"> 　　                   </w:t>
      </w:r>
      <w:r>
        <w:rPr>
          <w:rStyle w:val="fl-left"/>
          <w:rFonts w:asciiTheme="majorEastAsia" w:eastAsiaTheme="majorEastAsia" w:hAnsiTheme="majorEastAsia" w:cs="メイリオ" w:hint="eastAsia"/>
          <w:sz w:val="18"/>
          <w:szCs w:val="28"/>
          <w:lang w:eastAsia="zh-CN"/>
        </w:rPr>
        <w:t>山本　千曲</w:t>
      </w:r>
    </w:p>
    <w:p w:rsidR="005C5616" w:rsidRDefault="007518B8">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有限会社佐々木敏郎商店　代表取締役</w:t>
      </w:r>
      <w:r>
        <w:rPr>
          <w:rStyle w:val="fl-left"/>
          <w:rFonts w:asciiTheme="majorEastAsia" w:eastAsiaTheme="majorEastAsia" w:hAnsiTheme="majorEastAsia" w:cs="メイリオ" w:hint="eastAsia"/>
          <w:kern w:val="0"/>
          <w:sz w:val="18"/>
          <w:szCs w:val="28"/>
        </w:rPr>
        <w:t xml:space="preserve">　　　　　　　　　　　　              　佐々木　敏之</w:t>
      </w:r>
    </w:p>
    <w:p w:rsidR="005C5616" w:rsidRDefault="007518B8">
      <w:pPr>
        <w:jc w:val="left"/>
        <w:rPr>
          <w:rStyle w:val="fl-left"/>
          <w:rFonts w:asciiTheme="majorEastAsia" w:eastAsiaTheme="majorEastAsia" w:hAnsiTheme="majorEastAsia" w:cs="メイリオ"/>
          <w:kern w:val="0"/>
          <w:sz w:val="18"/>
          <w:szCs w:val="28"/>
        </w:rPr>
      </w:pPr>
      <w:r>
        <w:rPr>
          <w:rStyle w:val="fl-left"/>
          <w:rFonts w:asciiTheme="majorEastAsia" w:eastAsiaTheme="majorEastAsia" w:hAnsiTheme="majorEastAsia" w:cs="メイリオ" w:hint="eastAsia"/>
          <w:sz w:val="18"/>
          <w:szCs w:val="28"/>
        </w:rPr>
        <w:t>株式会社カトー食品　代表取締役</w:t>
      </w:r>
      <w:r>
        <w:rPr>
          <w:rStyle w:val="fl-left"/>
          <w:rFonts w:asciiTheme="majorEastAsia" w:eastAsiaTheme="majorEastAsia" w:hAnsiTheme="majorEastAsia" w:cs="メイリオ" w:hint="eastAsia"/>
          <w:sz w:val="18"/>
          <w:szCs w:val="28"/>
          <w:lang w:eastAsia="zh-CN"/>
        </w:rPr>
        <w:t xml:space="preserve">              </w:t>
      </w:r>
      <w:r>
        <w:rPr>
          <w:rStyle w:val="fl-left"/>
          <w:rFonts w:asciiTheme="majorEastAsia" w:eastAsiaTheme="majorEastAsia" w:hAnsiTheme="majorEastAsia" w:cs="メイリオ" w:hint="eastAsia"/>
          <w:sz w:val="18"/>
          <w:szCs w:val="28"/>
        </w:rPr>
        <w:t xml:space="preserve">　　　　　　　             </w:t>
      </w:r>
      <w:r>
        <w:rPr>
          <w:rStyle w:val="fl-left"/>
          <w:rFonts w:asciiTheme="majorEastAsia" w:eastAsiaTheme="majorEastAsia" w:hAnsiTheme="majorEastAsia" w:cs="メイリオ" w:hint="eastAsia"/>
          <w:kern w:val="0"/>
          <w:sz w:val="18"/>
          <w:szCs w:val="28"/>
        </w:rPr>
        <w:t>加藤　雅之</w:t>
      </w:r>
    </w:p>
    <w:p w:rsidR="00792532" w:rsidRDefault="00792532">
      <w:pPr>
        <w:jc w:val="left"/>
        <w:rPr>
          <w:rStyle w:val="fl-left"/>
          <w:rFonts w:asciiTheme="majorEastAsia" w:eastAsiaTheme="majorEastAsia" w:hAnsiTheme="majorEastAsia" w:cs="メイリオ"/>
          <w:kern w:val="0"/>
          <w:sz w:val="18"/>
          <w:szCs w:val="28"/>
        </w:rPr>
      </w:pPr>
    </w:p>
    <w:p w:rsidR="00792532" w:rsidRDefault="00792532" w:rsidP="00792532">
      <w:pPr>
        <w:jc w:val="left"/>
        <w:rPr>
          <w:rStyle w:val="fl-left"/>
          <w:rFonts w:asciiTheme="majorEastAsia" w:eastAsiaTheme="majorEastAsia" w:hAnsiTheme="majorEastAsia" w:cs="メイリオ"/>
          <w:sz w:val="18"/>
          <w:szCs w:val="28"/>
        </w:rPr>
      </w:pPr>
      <w:r>
        <w:rPr>
          <w:rStyle w:val="fl-left"/>
          <w:rFonts w:asciiTheme="majorEastAsia" w:eastAsiaTheme="majorEastAsia" w:hAnsiTheme="majorEastAsia" w:cs="メイリオ" w:hint="eastAsia"/>
          <w:sz w:val="18"/>
          <w:szCs w:val="28"/>
        </w:rPr>
        <w:t>【業界団体】</w:t>
      </w:r>
    </w:p>
    <w:p w:rsidR="005C5616" w:rsidRPr="00792532" w:rsidRDefault="007518B8">
      <w:pPr>
        <w:jc w:val="left"/>
        <w:rPr>
          <w:rStyle w:val="fl-left"/>
          <w:rFonts w:asciiTheme="majorEastAsia" w:eastAsiaTheme="majorEastAsia" w:hAnsiTheme="majorEastAsia" w:cs="メイリオ"/>
          <w:kern w:val="0"/>
          <w:sz w:val="18"/>
          <w:szCs w:val="28"/>
        </w:rPr>
      </w:pPr>
      <w:r>
        <w:rPr>
          <w:rStyle w:val="fl-left"/>
          <w:rFonts w:asciiTheme="majorEastAsia" w:eastAsiaTheme="majorEastAsia" w:hAnsiTheme="majorEastAsia" w:cs="メイリオ" w:hint="eastAsia"/>
          <w:sz w:val="18"/>
          <w:szCs w:val="28"/>
        </w:rPr>
        <w:t>広島県漬物製造業協同組合　事務局</w:t>
      </w:r>
      <w:r>
        <w:rPr>
          <w:rStyle w:val="fl-left"/>
          <w:rFonts w:asciiTheme="majorEastAsia" w:eastAsiaTheme="majorEastAsia" w:hAnsiTheme="majorEastAsia" w:cs="メイリオ" w:hint="eastAsia"/>
          <w:sz w:val="18"/>
          <w:szCs w:val="28"/>
          <w:lang w:eastAsia="zh-CN"/>
        </w:rPr>
        <w:t xml:space="preserve">　          </w:t>
      </w:r>
      <w:r>
        <w:rPr>
          <w:rStyle w:val="fl-left"/>
          <w:rFonts w:asciiTheme="majorEastAsia" w:eastAsiaTheme="majorEastAsia" w:hAnsiTheme="majorEastAsia" w:cs="メイリオ" w:hint="eastAsia"/>
          <w:sz w:val="18"/>
          <w:szCs w:val="28"/>
        </w:rPr>
        <w:t xml:space="preserve">　　　　　　   　          </w:t>
      </w:r>
      <w:r>
        <w:rPr>
          <w:rStyle w:val="fl-left"/>
          <w:rFonts w:asciiTheme="majorEastAsia" w:eastAsiaTheme="majorEastAsia" w:hAnsiTheme="majorEastAsia" w:cs="メイリオ" w:hint="eastAsia"/>
          <w:kern w:val="0"/>
          <w:sz w:val="18"/>
          <w:szCs w:val="28"/>
        </w:rPr>
        <w:t>城戸　啓</w:t>
      </w:r>
      <w:r w:rsidR="00187D76">
        <w:rPr>
          <w:rStyle w:val="fl-left"/>
          <w:rFonts w:asciiTheme="majorEastAsia" w:eastAsiaTheme="majorEastAsia" w:hAnsiTheme="majorEastAsia" w:cs="メイリオ" w:hint="eastAsia"/>
          <w:kern w:val="0"/>
          <w:sz w:val="18"/>
          <w:szCs w:val="28"/>
        </w:rPr>
        <w:t>子</w:t>
      </w:r>
    </w:p>
    <w:sectPr w:rsidR="005C5616" w:rsidRPr="00792532" w:rsidSect="005C5616">
      <w:headerReference w:type="even" r:id="rId77"/>
      <w:footerReference w:type="even" r:id="rId78"/>
      <w:pgSz w:w="11906" w:h="16838" w:code="9"/>
      <w:pgMar w:top="851" w:right="851" w:bottom="567" w:left="1418" w:header="737" w:footer="284" w:gutter="0"/>
      <w:cols w:space="425"/>
      <w:docGrid w:type="lines"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695AD7D" w15:done="0"/>
  <w15:commentEx w15:paraId="035168DF" w15:done="0"/>
  <w15:commentEx w15:paraId="772D724B" w15:done="0"/>
  <w15:commentEx w15:paraId="4FBD485A" w15:done="0"/>
  <w15:commentEx w15:paraId="70A90381" w15:done="0"/>
  <w15:commentEx w15:paraId="58640B84" w15:done="0"/>
  <w15:commentEx w15:paraId="1EF863D3" w15:done="0"/>
  <w15:commentEx w15:paraId="01424E83" w15:done="0"/>
  <w15:commentEx w15:paraId="296F2531" w15:done="0"/>
  <w15:commentEx w15:paraId="27F29468" w15:done="0"/>
  <w15:commentEx w15:paraId="203417D3" w15:done="0"/>
  <w15:commentEx w15:paraId="77830246" w15:done="0"/>
  <w15:commentEx w15:paraId="7BFF4EAE" w15:done="0"/>
  <w15:commentEx w15:paraId="4FAF134E" w15:done="0"/>
  <w15:commentEx w15:paraId="5FF4412E" w15:done="0"/>
  <w15:commentEx w15:paraId="0A8479F2"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01540" w:rsidRDefault="00001540">
      <w:r>
        <w:separator/>
      </w:r>
    </w:p>
  </w:endnote>
  <w:endnote w:type="continuationSeparator" w:id="0">
    <w:p w:rsidR="00001540" w:rsidRDefault="00001540">
      <w:r>
        <w:continuationSeparator/>
      </w:r>
    </w:p>
  </w:endnote>
</w:endnotes>
</file>

<file path=word/fontTable.xml><?xml version="1.0" encoding="utf-8"?>
<w:fonts xmlns:r="http://schemas.openxmlformats.org/officeDocument/2006/relationships" xmlns:w="http://schemas.openxmlformats.org/wordprocessingml/2006/main">
  <w:font w:name="HGｺﾞｼｯｸM">
    <w:panose1 w:val="020B0609000000000000"/>
    <w:charset w:val="80"/>
    <w:family w:val="modern"/>
    <w:pitch w:val="fixed"/>
    <w:sig w:usb0="80000281" w:usb1="28C76CF8" w:usb2="00000010" w:usb3="00000000" w:csb0="00020000" w:csb1="00000000"/>
  </w:font>
  <w:font w:name="ＭＳ Ｐ明朝">
    <w:panose1 w:val="02020600040205080304"/>
    <w:charset w:val="80"/>
    <w:family w:val="roma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ndara">
    <w:panose1 w:val="020E0502030303020204"/>
    <w:charset w:val="00"/>
    <w:family w:val="swiss"/>
    <w:pitch w:val="variable"/>
    <w:sig w:usb0="A00002EF" w:usb1="4000204B" w:usb2="00000000" w:usb3="00000000" w:csb0="0000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AR P楷書体M">
    <w:altName w:val="ＭＳ ゴシック"/>
    <w:charset w:val="80"/>
    <w:family w:val="modern"/>
    <w:pitch w:val="variable"/>
    <w:sig w:usb0="00000001" w:usb1="08070000" w:usb2="00000010" w:usb3="00000000" w:csb0="00020000" w:csb1="00000000"/>
  </w:font>
  <w:font w:name="AR P楷書体M04">
    <w:altName w:val="ＭＳ Ｐ明朝"/>
    <w:charset w:val="80"/>
    <w:family w:val="script"/>
    <w:pitch w:val="variable"/>
    <w:sig w:usb0="80000283" w:usb1="28C76CFA" w:usb2="00000010" w:usb3="00000000" w:csb0="00020001" w:csb1="00000000"/>
  </w:font>
  <w:font w:name="HG教科書体">
    <w:panose1 w:val="02020609000000000000"/>
    <w:charset w:val="80"/>
    <w:family w:val="roman"/>
    <w:pitch w:val="fixed"/>
    <w:sig w:usb0="80000281" w:usb1="28C76CF8" w:usb2="00000010" w:usb3="00000000" w:csb0="00020000" w:csb1="00000000"/>
  </w:font>
  <w:font w:name="Arial">
    <w:panose1 w:val="020B0604020202020204"/>
    <w:charset w:val="00"/>
    <w:family w:val="swiss"/>
    <w:pitch w:val="variable"/>
    <w:sig w:usb0="E0002AFF" w:usb1="C0007843" w:usb2="00000009" w:usb3="00000000" w:csb0="000001FF" w:csb1="00000000"/>
  </w:font>
  <w:font w:name="HG創英角ｺﾞｼｯｸUB">
    <w:panose1 w:val="020B0909000000000000"/>
    <w:charset w:val="80"/>
    <w:family w:val="modern"/>
    <w:pitch w:val="fixed"/>
    <w:sig w:usb0="80000281" w:usb1="28C76CF8" w:usb2="00000010" w:usb3="00000000" w:csb0="00020000" w:csb1="00000000"/>
  </w:font>
  <w:font w:name="メイリオ">
    <w:panose1 w:val="020B0604030504040204"/>
    <w:charset w:val="80"/>
    <w:family w:val="modern"/>
    <w:pitch w:val="variable"/>
    <w:sig w:usb0="E10102FF" w:usb1="EAC7FFFF" w:usb2="0001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7106456"/>
      <w:docPartObj>
        <w:docPartGallery w:val="Page Numbers (Bottom of Page)"/>
        <w:docPartUnique/>
      </w:docPartObj>
    </w:sdtPr>
    <w:sdtContent>
      <w:p w:rsidR="001F30E9" w:rsidRDefault="007655FB">
        <w:pPr>
          <w:pStyle w:val="a6"/>
          <w:jc w:val="center"/>
        </w:pPr>
        <w:fldSimple w:instr="PAGE   \* MERGEFORMAT">
          <w:r w:rsidR="00F0493F" w:rsidRPr="00F0493F">
            <w:rPr>
              <w:noProof/>
              <w:lang w:val="ja-JP"/>
            </w:rPr>
            <w:t>16</w:t>
          </w:r>
        </w:fldSimple>
      </w:p>
    </w:sdtContent>
  </w:sdt>
  <w:p w:rsidR="001F30E9" w:rsidRDefault="001F30E9">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87524"/>
      <w:docPartObj>
        <w:docPartGallery w:val="Page Numbers (Bottom of Page)"/>
        <w:docPartUnique/>
      </w:docPartObj>
    </w:sdtPr>
    <w:sdtContent>
      <w:p w:rsidR="001F30E9" w:rsidRDefault="007655FB">
        <w:pPr>
          <w:pStyle w:val="a6"/>
          <w:jc w:val="center"/>
        </w:pPr>
        <w:r w:rsidRPr="007655FB">
          <w:fldChar w:fldCharType="begin"/>
        </w:r>
        <w:r w:rsidR="001F30E9">
          <w:instrText xml:space="preserve"> PAGE   \* MERGEFORMAT </w:instrText>
        </w:r>
        <w:r w:rsidRPr="007655FB">
          <w:fldChar w:fldCharType="separate"/>
        </w:r>
        <w:r w:rsidR="00F0493F" w:rsidRPr="00F0493F">
          <w:rPr>
            <w:noProof/>
            <w:lang w:val="ja-JP"/>
          </w:rPr>
          <w:t>15</w:t>
        </w:r>
        <w:r>
          <w:rPr>
            <w:noProof/>
            <w:lang w:val="ja-JP"/>
          </w:rPr>
          <w:fldChar w:fldCharType="end"/>
        </w:r>
      </w:p>
    </w:sdtContent>
  </w:sdt>
  <w:p w:rsidR="001F30E9" w:rsidRDefault="001F30E9">
    <w:pPr>
      <w:pStyle w:val="a6"/>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0E9" w:rsidRDefault="001F30E9">
    <w:pPr>
      <w:pStyle w:val="a6"/>
      <w:jc w:val="center"/>
    </w:pPr>
  </w:p>
  <w:p w:rsidR="001F30E9" w:rsidRDefault="001F30E9">
    <w:pPr>
      <w:pStyle w:val="a6"/>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51818029"/>
      <w:docPartObj>
        <w:docPartGallery w:val="Page Numbers (Bottom of Page)"/>
        <w:docPartUnique/>
      </w:docPartObj>
    </w:sdtPr>
    <w:sdtContent>
      <w:p w:rsidR="001F30E9" w:rsidRDefault="007655FB">
        <w:pPr>
          <w:pStyle w:val="a6"/>
          <w:jc w:val="center"/>
        </w:pPr>
        <w:r w:rsidRPr="007655FB">
          <w:fldChar w:fldCharType="begin"/>
        </w:r>
        <w:r w:rsidR="001F30E9">
          <w:instrText>PAGE   \* MERGEFORMAT</w:instrText>
        </w:r>
        <w:r w:rsidRPr="007655FB">
          <w:fldChar w:fldCharType="separate"/>
        </w:r>
        <w:r w:rsidR="00F0493F" w:rsidRPr="00F0493F">
          <w:rPr>
            <w:noProof/>
            <w:lang w:val="ja-JP"/>
          </w:rPr>
          <w:t>10</w:t>
        </w:r>
        <w:r>
          <w:rPr>
            <w:noProof/>
            <w:lang w:val="ja-JP"/>
          </w:rPr>
          <w:fldChar w:fldCharType="end"/>
        </w:r>
      </w:p>
    </w:sdtContent>
  </w:sdt>
  <w:p w:rsidR="001F30E9" w:rsidRDefault="001F30E9">
    <w:pPr>
      <w:pStyle w:val="a6"/>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0E9" w:rsidRDefault="001F30E9">
    <w:pPr>
      <w:pStyle w:val="a6"/>
      <w:jc w:val="center"/>
    </w:pPr>
  </w:p>
  <w:p w:rsidR="001F30E9" w:rsidRDefault="001F30E9">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01540" w:rsidRDefault="00001540">
      <w:r>
        <w:separator/>
      </w:r>
    </w:p>
  </w:footnote>
  <w:footnote w:type="continuationSeparator" w:id="0">
    <w:p w:rsidR="00001540" w:rsidRDefault="0000154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0E9" w:rsidRDefault="007655FB" w:rsidP="001D0978">
    <w:pPr>
      <w:pStyle w:val="a4"/>
      <w:jc w:val="center"/>
      <w:rPr>
        <w:color w:val="6E9400" w:themeColor="accent1" w:themeShade="BF"/>
      </w:rPr>
    </w:pPr>
    <w:r w:rsidRPr="007655FB">
      <w:rPr>
        <w:noProof/>
        <w:color w:val="94C600" w:themeColor="accent1"/>
      </w:rPr>
      <w:pict>
        <v:group id="グループ 465" o:spid="_x0000_s2055" style="position:absolute;left:0;text-align:left;margin-left:311.3pt;margin-top:4.15pt;width:240.55pt;height:68.05pt;z-index:251672576;mso-width-percent:500;mso-position-horizontal-relative:page;mso-position-vertical-relative:page;mso-width-percent:500;mso-width-relative:margin;mso-height-relative:top-margin-area" coordsize="39019,9832">
          <v:line id="Straight Connector 466" o:spid="_x0000_s2057" style="position:absolute;flip:x y;visibility:visible" from="0,0" to="35824,9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g3KMQAAADcAAAADwAAAGRycy9kb3ducmV2LnhtbESPQWvCQBSE70L/w/IKvYhuWiRomo2U&#10;tIpXY0uvj93XJDT7Ns1uNf57VxA8DjPzDZOvR9uJIw2+dazgeZ6AINbOtFwr+DxsZksQPiAb7ByT&#10;gjN5WBcPkxwz4068p2MVahEh7DNU0ITQZ1J63ZBFP3c9cfR+3GAxRDnU0gx4inDbyZckSaXFluNC&#10;gz2VDenf6t8qeN9+6LpKV635K22/C9Nl+fWtlXp6HN9eQQQawz18a++MgkWawvVMPAKyu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uDcoxAAAANwAAAAPAAAAAAAAAAAA&#10;AAAAAKECAABkcnMvZG93bnJldi54bWxQSwUGAAAAAAQABAD5AAAAkgMAAAAA&#10;" filled="t" fillcolor="#cfff43 [1940]" strokecolor="#cfff43 [1940]">
            <v:fill color2="#cfff43 [1940]" rotate="t" focusposition=".5,.5" focussize="" colors="0 #eaff8a;.5 #f0ffb8;1 #f7ffdc" focus="100%" type="gradientRadial"/>
          </v:line>
          <v:oval id="Oval 467" o:spid="_x0000_s2056" style="position:absolute;left:28870;top:703;width:10149;height:91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FrxMYA&#10;AADcAAAADwAAAGRycy9kb3ducmV2LnhtbESPQWvCQBSE7wX/w/KE3pqNWmIasxERSvRQobbQ62v2&#10;mQSzb0N2q+m/7woFj8PMfMPk69F04kKDay0rmEUxCOLK6pZrBZ8fr08pCOeRNXaWScEvOVgXk4cc&#10;M22v/E6Xo69FgLDLUEHjfZ9J6aqGDLrI9sTBO9nBoA9yqKUe8BrgppPzOE6kwZbDQoM9bRuqzscf&#10;o+DwVh70t/x6KZNxu5kt03K3XyyUepyOmxUIT6O/h//bO63gOVnC7Uw4ArL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FrxMYAAADcAAAADwAAAAAAAAAAAAAAAACYAgAAZHJz&#10;L2Rvd25yZXYueG1sUEsFBgAAAAAEAAQA9QAAAIsDAAAAAA==&#10;" fillcolor="#cfff43 [1940]" stroked="f" strokeweight="2pt">
            <v:fill color2="#cfff43 [1940]" rotate="t" focusposition=".5,.5" focussize="" colors="0 #eaff8a;.5 #f0ffb8;1 #f7ffdc" focus="100%" type="gradientRadial"/>
          </v:oval>
          <w10:wrap anchorx="page" anchory="page"/>
        </v:group>
      </w:pict>
    </w:r>
    <w:sdt>
      <w:sdtPr>
        <w:rPr>
          <w:color w:val="6E9400" w:themeColor="accent1" w:themeShade="BF"/>
        </w:rPr>
        <w:alias w:val="タイトル"/>
        <w:id w:val="78131009"/>
        <w:dataBinding w:prefixMappings="xmlns:ns0='http://schemas.openxmlformats.org/package/2006/metadata/core-properties' xmlns:ns1='http://purl.org/dc/elements/1.1/'" w:xpath="/ns0:coreProperties[1]/ns1:title[1]" w:storeItemID="{6C3C8BC8-F283-45AE-878A-BAB7291924A1}"/>
        <w:text/>
      </w:sdtPr>
      <w:sdtContent>
        <w:r w:rsidR="001F30E9">
          <w:rPr>
            <w:rFonts w:hint="eastAsia"/>
            <w:color w:val="6E9400" w:themeColor="accent1" w:themeShade="BF"/>
          </w:rPr>
          <w:t>生涯現役雇用制度導入マニュアル</w:t>
        </w:r>
      </w:sdtContent>
    </w:sdt>
  </w:p>
  <w:p w:rsidR="001F30E9" w:rsidRDefault="001F30E9" w:rsidP="001D0978">
    <w:pPr>
      <w:pStyle w:val="a4"/>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Look w:val="04A0"/>
    </w:tblPr>
    <w:tblGrid>
      <w:gridCol w:w="8375"/>
      <w:gridCol w:w="1478"/>
    </w:tblGrid>
    <w:tr w:rsidR="001F30E9">
      <w:trPr>
        <w:trHeight w:val="475"/>
      </w:trPr>
      <w:sdt>
        <w:sdtPr>
          <w:rPr>
            <w:caps/>
            <w:color w:val="FFFFFF" w:themeColor="background1"/>
          </w:rPr>
          <w:alias w:val="タイトル"/>
          <w:id w:val="78273368"/>
          <w:dataBinding w:prefixMappings="xmlns:ns0='http://schemas.openxmlformats.org/package/2006/metadata/core-properties' xmlns:ns1='http://purl.org/dc/elements/1.1/'" w:xpath="/ns0:coreProperties[1]/ns1:title[1]" w:storeItemID="{6C3C8BC8-F283-45AE-878A-BAB7291924A1}"/>
          <w:text/>
        </w:sdtPr>
        <w:sdtContent>
          <w:tc>
            <w:tcPr>
              <w:tcW w:w="4250" w:type="pct"/>
              <w:shd w:val="clear" w:color="auto" w:fill="909465" w:themeFill="accent4"/>
              <w:vAlign w:val="center"/>
            </w:tcPr>
            <w:p w:rsidR="001F30E9" w:rsidRDefault="001F30E9">
              <w:pPr>
                <w:pStyle w:val="a4"/>
                <w:jc w:val="right"/>
                <w:rPr>
                  <w:caps/>
                  <w:color w:val="FFFFFF" w:themeColor="background1"/>
                </w:rPr>
              </w:pPr>
              <w:r>
                <w:rPr>
                  <w:rFonts w:hint="eastAsia"/>
                  <w:caps/>
                  <w:color w:val="FFFFFF" w:themeColor="background1"/>
                </w:rPr>
                <w:t>生涯現役雇用制度導入マニュアル</w:t>
              </w:r>
            </w:p>
          </w:tc>
        </w:sdtContent>
      </w:sdt>
      <w:sdt>
        <w:sdtPr>
          <w:rPr>
            <w:color w:val="FFFFFF" w:themeColor="background1"/>
          </w:rPr>
          <w:alias w:val="日付"/>
          <w:id w:val="78273375"/>
          <w:showingPlcHdr/>
          <w:dataBinding w:prefixMappings="xmlns:ns0='http://schemas.microsoft.com/office/2006/coverPageProps'" w:xpath="/ns0:CoverPageProperties[1]/ns0:PublishDate[1]" w:storeItemID="{55AF091B-3C7A-41E3-B477-F2FDAA23CFDA}"/>
          <w:date>
            <w:dateFormat w:val="yyyy年M月d日"/>
            <w:lid w:val="ja-JP"/>
            <w:storeMappedDataAs w:val="dateTime"/>
            <w:calendar w:val="gregorian"/>
          </w:date>
        </w:sdtPr>
        <w:sdtContent>
          <w:tc>
            <w:tcPr>
              <w:tcW w:w="750" w:type="pct"/>
              <w:shd w:val="clear" w:color="auto" w:fill="000000" w:themeFill="text1"/>
              <w:vAlign w:val="center"/>
            </w:tcPr>
            <w:p w:rsidR="001F30E9" w:rsidRDefault="001F30E9">
              <w:pPr>
                <w:pStyle w:val="a4"/>
                <w:jc w:val="right"/>
                <w:rPr>
                  <w:color w:val="FFFFFF" w:themeColor="background1"/>
                </w:rPr>
              </w:pPr>
              <w:r>
                <w:rPr>
                  <w:color w:val="FFFFFF" w:themeColor="background1"/>
                  <w:lang w:val="ja-JP"/>
                </w:rPr>
                <w:t>[</w:t>
              </w:r>
              <w:r>
                <w:rPr>
                  <w:color w:val="FFFFFF" w:themeColor="background1"/>
                  <w:lang w:val="ja-JP"/>
                </w:rPr>
                <w:t>日付を選択</w:t>
              </w:r>
              <w:r>
                <w:rPr>
                  <w:color w:val="FFFFFF" w:themeColor="background1"/>
                  <w:lang w:val="ja-JP"/>
                </w:rPr>
                <w:t>]</w:t>
              </w:r>
            </w:p>
          </w:tc>
        </w:sdtContent>
      </w:sdt>
    </w:tr>
  </w:tbl>
  <w:p w:rsidR="001F30E9" w:rsidRDefault="001F30E9">
    <w:pPr>
      <w:pStyle w:val="a4"/>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D76" w:rsidRDefault="00187D76">
    <w:pPr>
      <w:pStyle w:val="a4"/>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0E9" w:rsidRDefault="007655FB">
    <w:pPr>
      <w:pStyle w:val="a4"/>
      <w:jc w:val="center"/>
      <w:rPr>
        <w:color w:val="6E9400" w:themeColor="accent1" w:themeShade="BF"/>
      </w:rPr>
    </w:pPr>
    <w:r w:rsidRPr="007655FB">
      <w:rPr>
        <w:noProof/>
        <w:color w:val="94C600" w:themeColor="accent1"/>
      </w:rPr>
      <w:pict>
        <v:group id="グループ 63" o:spid="_x0000_s2052" style="position:absolute;left:0;text-align:left;margin-left:39.5pt;margin-top:2.15pt;width:240.5pt;height:68.05pt;z-index:251676672;mso-width-percent:500;mso-position-horizontal-relative:page;mso-position-vertical-relative:page;mso-width-percent:500;mso-width-relative:margin;mso-height-relative:top-margin-area" coordorigin=",-401" coordsize="40415,10034">
          <v:line id="Straight Connector 57" o:spid="_x0000_s2054" style="position:absolute;flip:y;visibility:visible" from="4588,-401" to="40415,9618" o:connectortype="straight" filled="t" fillcolor="#cfff43 [1940]" strokecolor="#cfff43 [1940]">
            <v:fill color2="#cfff43 [1940]" rotate="t" focusposition=".5,.5" focussize="" colors="0 #eaff8a;.5 #f0ffb8;1 #f7ffdc" focus="100%" type="gradientRadial"/>
          </v:line>
          <v:oval id="Oval 62" o:spid="_x0000_s2053" style="position:absolute;top:502;width:10147;height:913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KOi8YA&#10;AADcAAAADwAAAGRycy9kb3ducmV2LnhtbESPQWvCQBSE70L/w/IKvenGWKymriEIJfZQoSp4fc2+&#10;JqHZtyG7TeK/dwsFj8PMfMNs0tE0oqfO1ZYVzGcRCOLC6ppLBefT23QFwnlkjY1lUnAlB+n2YbLB&#10;RNuBP6k/+lIECLsEFVTet4mUrqjIoJvZljh437Yz6IPsSqk7HALcNDKOoqU0WHNYqLClXUXFz/HX&#10;KDh85Af9JS/rfDnusvnLKt+/LxZKPT2O2SsIT6O/h//be60gjp/h70w4AnJ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KOi8YAAADcAAAADwAAAAAAAAAAAAAAAACYAgAAZHJz&#10;L2Rvd25yZXYueG1sUEsFBgAAAAAEAAQA9QAAAIsDAAAAAA==&#10;" fillcolor="#cfff43 [1940]" stroked="f" strokeweight="2pt">
            <v:fill color2="#cfff43 [1940]" rotate="t" focusposition=".5,.5" focussize="" colors="0 #eaff8a;.5 #f0ffb8;1 #f7ffdc" focus="100%" type="gradientRadial"/>
          </v:oval>
          <w10:wrap anchorx="page" anchory="page"/>
        </v:group>
      </w:pict>
    </w:r>
    <w:sdt>
      <w:sdtPr>
        <w:rPr>
          <w:color w:val="6E9400" w:themeColor="accent1" w:themeShade="BF"/>
        </w:rPr>
        <w:alias w:val="タイトル"/>
        <w:id w:val="-1450615324"/>
        <w:dataBinding w:prefixMappings="xmlns:ns0='http://schemas.openxmlformats.org/package/2006/metadata/core-properties' xmlns:ns1='http://purl.org/dc/elements/1.1/'" w:xpath="/ns0:coreProperties[1]/ns1:title[1]" w:storeItemID="{6C3C8BC8-F283-45AE-878A-BAB7291924A1}"/>
        <w:text/>
      </w:sdtPr>
      <w:sdtContent>
        <w:r w:rsidR="001F30E9">
          <w:rPr>
            <w:rFonts w:hint="eastAsia"/>
            <w:color w:val="6E9400" w:themeColor="accent1" w:themeShade="BF"/>
          </w:rPr>
          <w:t>生涯現役雇用制度導入マニュアル</w:t>
        </w:r>
      </w:sdtContent>
    </w:sdt>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30E9" w:rsidRDefault="007655FB">
    <w:pPr>
      <w:pStyle w:val="a4"/>
      <w:jc w:val="center"/>
      <w:rPr>
        <w:color w:val="6E9400" w:themeColor="accent1" w:themeShade="BF"/>
      </w:rPr>
    </w:pPr>
    <w:r w:rsidRPr="007655FB">
      <w:rPr>
        <w:noProof/>
        <w:color w:val="94C600" w:themeColor="accent1"/>
      </w:rPr>
      <w:pict>
        <v:group id="_x0000_s2049" style="position:absolute;left:0;text-align:left;margin-left:302.5pt;margin-top:7.15pt;width:240.5pt;height:56.25pt;z-index:251674624;mso-width-percent:500;mso-height-percent:1000;mso-position-horizontal-relative:page;mso-position-vertical-relative:page;mso-width-percent:500;mso-height-percent:1000;mso-width-relative:margin;mso-height-relative:top-margin-area" coordsize="39019,9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">
          <v:line id="Straight Connector 466" o:spid="_x0000_s2051" style="position:absolute;flip:x y;visibility:visible" from="0,0" to="35824,9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tNnMMAAADbAAAADwAAAGRycy9kb3ducmV2LnhtbESPQWvCQBSE74L/YXlCL1I3LSIxZiOS&#10;tuK10eL1sfuahGbfxuxW03/fLRQ8DjPzDZNvR9uJKw2+dazgaZGAINbOtFwrOB3fHlMQPiAb7ByT&#10;gh/ysC2mkxwz4278Ttcq1CJC2GeooAmhz6T0uiGLfuF64uh9usFiiHKopRnwFuG2k89JspIWW44L&#10;DfZUNqS/qm+r4GX/qutqtW7NpbT9IczT8uOslXqYjbsNiEBjuIf/2wejYLmGvy/xB8j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LTZzDAAAA2wAAAA8AAAAAAAAAAAAA&#10;AAAAoQIAAGRycy9kb3ducmV2LnhtbFBLBQYAAAAABAAEAPkAAACRAwAAAAA=&#10;" filled="t" fillcolor="#cfff43 [1940]" strokecolor="#cfff43 [1940]">
            <v:fill color2="#cfff43 [1940]" rotate="t" focusposition=".5,.5" focussize="" colors="0 #eaff8a;.5 #f0ffb8;1 #f7ffdc" focus="100%" type="gradientRadial"/>
          </v:line>
          <v:oval id="Oval 467" o:spid="_x0000_s2050" style="position:absolute;left:28870;top:703;width:10149;height:91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lYBMUA&#10;AADbAAAADwAAAGRycy9kb3ducmV2LnhtbESPQWvCQBSE70L/w/IKvekmFVIbswkilOihQm3B6zP7&#10;TEKzb0N2G9N/7xYKHoeZ+YbJisl0YqTBtZYVxIsIBHFldcu1gq/Pt/kKhPPIGjvLpOCXHBT5wyzD&#10;VNsrf9B49LUIEHYpKmi871MpXdWQQbewPXHwLnYw6IMcaqkHvAa46eRzFCXSYMthocGetg1V38cf&#10;o+DwXh70WZ5ey2TabuKXVbnbL5dKPT1OmzUIT5O/h//bO60gieHvS/gB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uVgExQAAANsAAAAPAAAAAAAAAAAAAAAAAJgCAABkcnMv&#10;ZG93bnJldi54bWxQSwUGAAAAAAQABAD1AAAAigMAAAAA&#10;" fillcolor="#cfff43 [1940]" stroked="f" strokeweight="2pt">
            <v:fill color2="#cfff43 [1940]" rotate="t" focusposition=".5,.5" focussize="" colors="0 #eaff8a;.5 #f0ffb8;1 #f7ffdc" focus="100%" type="gradientRadial"/>
          </v:oval>
          <w10:wrap anchorx="page" anchory="page"/>
        </v:group>
      </w:pict>
    </w:r>
    <w:sdt>
      <w:sdtPr>
        <w:rPr>
          <w:rFonts w:hint="eastAsia"/>
          <w:color w:val="6E9400" w:themeColor="accent1" w:themeShade="BF"/>
        </w:rPr>
        <w:alias w:val="タイトル"/>
        <w:id w:val="1519591027"/>
        <w:dataBinding w:prefixMappings="xmlns:ns0='http://schemas.openxmlformats.org/package/2006/metadata/core-properties' xmlns:ns1='http://purl.org/dc/elements/1.1/'" w:xpath="/ns0:coreProperties[1]/ns1:title[1]" w:storeItemID="{6C3C8BC8-F283-45AE-878A-BAB7291924A1}"/>
        <w:text/>
      </w:sdtPr>
      <w:sdtContent>
        <w:r w:rsidR="001F30E9">
          <w:rPr>
            <w:rFonts w:hint="eastAsia"/>
            <w:color w:val="6E9400" w:themeColor="accent1" w:themeShade="BF"/>
          </w:rPr>
          <w:t>生涯現役雇用制度導入マニュアル</w:t>
        </w:r>
      </w:sdtContent>
    </w:sdt>
  </w:p>
  <w:p w:rsidR="001F30E9" w:rsidRDefault="001F30E9">
    <w:pPr>
      <w:pStyle w:val="a4"/>
      <w:tabs>
        <w:tab w:val="clear" w:pos="4252"/>
        <w:tab w:val="clear" w:pos="8504"/>
        <w:tab w:val="right" w:pos="9637"/>
      </w:tabs>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7D6" w:rsidRDefault="006067D6" w:rsidP="001D0978">
    <w:pPr>
      <w:pStyle w:val="a4"/>
      <w:jc w:val="center"/>
      <w:rPr>
        <w:color w:val="6E9400" w:themeColor="accent1" w:themeShade="BF"/>
      </w:rPr>
    </w:pPr>
  </w:p>
  <w:p w:rsidR="006067D6" w:rsidRDefault="006067D6" w:rsidP="001D0978">
    <w:pPr>
      <w:pStyle w:val="a4"/>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423AA8"/>
    <w:multiLevelType w:val="multilevel"/>
    <w:tmpl w:val="E996E7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EBD255C"/>
    <w:multiLevelType w:val="hybridMultilevel"/>
    <w:tmpl w:val="6A607C8E"/>
    <w:lvl w:ilvl="0" w:tplc="F244C23E">
      <w:start w:val="1"/>
      <w:numFmt w:val="bullet"/>
      <w:lvlText w:val="・"/>
      <w:lvlJc w:val="left"/>
      <w:pPr>
        <w:ind w:left="990" w:hanging="360"/>
      </w:pPr>
      <w:rPr>
        <w:rFonts w:ascii="HGｺﾞｼｯｸM" w:eastAsia="HGｺﾞｼｯｸM" w:hAnsiTheme="majorEastAsia" w:cstheme="minorBidi"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
    <w:nsid w:val="2CE806DB"/>
    <w:multiLevelType w:val="hybridMultilevel"/>
    <w:tmpl w:val="A0242252"/>
    <w:lvl w:ilvl="0" w:tplc="BB6E1FA6">
      <w:numFmt w:val="bullet"/>
      <w:lvlText w:val="・"/>
      <w:lvlJc w:val="left"/>
      <w:pPr>
        <w:ind w:left="990" w:hanging="360"/>
      </w:pPr>
      <w:rPr>
        <w:rFonts w:ascii="HGｺﾞｼｯｸM" w:eastAsia="HGｺﾞｼｯｸM" w:hAnsiTheme="majorEastAsia" w:cstheme="minorBidi"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
    <w:nsid w:val="39A81D29"/>
    <w:multiLevelType w:val="hybridMultilevel"/>
    <w:tmpl w:val="ED1CCC38"/>
    <w:lvl w:ilvl="0" w:tplc="3C8C4798">
      <w:start w:val="1"/>
      <w:numFmt w:val="decimalFullWidth"/>
      <w:lvlText w:val="%1、"/>
      <w:lvlJc w:val="left"/>
      <w:pPr>
        <w:ind w:left="838" w:hanging="450"/>
      </w:pPr>
      <w:rPr>
        <w:rFonts w:hint="default"/>
        <w:u w:val="none"/>
      </w:rPr>
    </w:lvl>
    <w:lvl w:ilvl="1" w:tplc="04090017" w:tentative="1">
      <w:start w:val="1"/>
      <w:numFmt w:val="aiueoFullWidth"/>
      <w:lvlText w:val="(%2)"/>
      <w:lvlJc w:val="left"/>
      <w:pPr>
        <w:ind w:left="1228" w:hanging="420"/>
      </w:pPr>
    </w:lvl>
    <w:lvl w:ilvl="2" w:tplc="04090011" w:tentative="1">
      <w:start w:val="1"/>
      <w:numFmt w:val="decimalEnclosedCircle"/>
      <w:lvlText w:val="%3"/>
      <w:lvlJc w:val="left"/>
      <w:pPr>
        <w:ind w:left="1648" w:hanging="420"/>
      </w:pPr>
    </w:lvl>
    <w:lvl w:ilvl="3" w:tplc="0409000F" w:tentative="1">
      <w:start w:val="1"/>
      <w:numFmt w:val="decimal"/>
      <w:lvlText w:val="%4."/>
      <w:lvlJc w:val="left"/>
      <w:pPr>
        <w:ind w:left="2068" w:hanging="420"/>
      </w:pPr>
    </w:lvl>
    <w:lvl w:ilvl="4" w:tplc="04090017" w:tentative="1">
      <w:start w:val="1"/>
      <w:numFmt w:val="aiueoFullWidth"/>
      <w:lvlText w:val="(%5)"/>
      <w:lvlJc w:val="left"/>
      <w:pPr>
        <w:ind w:left="2488" w:hanging="420"/>
      </w:pPr>
    </w:lvl>
    <w:lvl w:ilvl="5" w:tplc="04090011" w:tentative="1">
      <w:start w:val="1"/>
      <w:numFmt w:val="decimalEnclosedCircle"/>
      <w:lvlText w:val="%6"/>
      <w:lvlJc w:val="left"/>
      <w:pPr>
        <w:ind w:left="2908" w:hanging="420"/>
      </w:pPr>
    </w:lvl>
    <w:lvl w:ilvl="6" w:tplc="0409000F" w:tentative="1">
      <w:start w:val="1"/>
      <w:numFmt w:val="decimal"/>
      <w:lvlText w:val="%7."/>
      <w:lvlJc w:val="left"/>
      <w:pPr>
        <w:ind w:left="3328" w:hanging="420"/>
      </w:pPr>
    </w:lvl>
    <w:lvl w:ilvl="7" w:tplc="04090017" w:tentative="1">
      <w:start w:val="1"/>
      <w:numFmt w:val="aiueoFullWidth"/>
      <w:lvlText w:val="(%8)"/>
      <w:lvlJc w:val="left"/>
      <w:pPr>
        <w:ind w:left="3748" w:hanging="420"/>
      </w:pPr>
    </w:lvl>
    <w:lvl w:ilvl="8" w:tplc="04090011" w:tentative="1">
      <w:start w:val="1"/>
      <w:numFmt w:val="decimalEnclosedCircle"/>
      <w:lvlText w:val="%9"/>
      <w:lvlJc w:val="left"/>
      <w:pPr>
        <w:ind w:left="4168" w:hanging="420"/>
      </w:pPr>
    </w:lvl>
  </w:abstractNum>
  <w:abstractNum w:abstractNumId="4">
    <w:nsid w:val="3E3B2C7B"/>
    <w:multiLevelType w:val="multilevel"/>
    <w:tmpl w:val="5680E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D2D5FB6"/>
    <w:multiLevelType w:val="hybridMultilevel"/>
    <w:tmpl w:val="4700309C"/>
    <w:lvl w:ilvl="0" w:tplc="6E485AF8">
      <w:start w:val="1"/>
      <w:numFmt w:val="decimalEnclosedCircle"/>
      <w:lvlText w:val="%1"/>
      <w:lvlJc w:val="left"/>
      <w:pPr>
        <w:ind w:left="1211" w:hanging="360"/>
      </w:pPr>
      <w:rPr>
        <w:rFonts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6">
    <w:nsid w:val="6A9E6BEA"/>
    <w:multiLevelType w:val="multilevel"/>
    <w:tmpl w:val="6764F8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4"/>
  </w:num>
  <w:num w:numId="3">
    <w:abstractNumId w:val="0"/>
  </w:num>
  <w:num w:numId="4">
    <w:abstractNumId w:val="3"/>
  </w:num>
  <w:num w:numId="5">
    <w:abstractNumId w:val="5"/>
  </w:num>
  <w:num w:numId="6">
    <w:abstractNumId w:val="2"/>
  </w:num>
  <w:num w:numId="7">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社会保険労務士法人たんぽぽ会">
    <w15:presenceInfo w15:providerId="Windows Live" w15:userId="27983cdf9e6291dd"/>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bordersDoNotSurroundHeader/>
  <w:bordersDoNotSurroundFooter/>
  <w:proofState w:grammar="dirty"/>
  <w:doNotTrackMoves/>
  <w:doNotTrackFormatting/>
  <w:defaultTabStop w:val="840"/>
  <w:evenAndOddHeaders/>
  <w:drawingGridHorizontalSpacing w:val="105"/>
  <w:displayHorizontalDrawingGridEvery w:val="0"/>
  <w:displayVerticalDrawingGridEvery w:val="2"/>
  <w:characterSpacingControl w:val="compressPunctuation"/>
  <w:hdrShapeDefaults>
    <o:shapedefaults v:ext="edit" spidmax="4098">
      <v:textbox inset="5.85pt,.7pt,5.85pt,.7pt"/>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5C5616"/>
    <w:rsid w:val="00001540"/>
    <w:rsid w:val="00014C13"/>
    <w:rsid w:val="000C7B1E"/>
    <w:rsid w:val="00187D76"/>
    <w:rsid w:val="001D0978"/>
    <w:rsid w:val="001F30E9"/>
    <w:rsid w:val="00202520"/>
    <w:rsid w:val="003704FC"/>
    <w:rsid w:val="004928F7"/>
    <w:rsid w:val="005C5616"/>
    <w:rsid w:val="006067D6"/>
    <w:rsid w:val="00733349"/>
    <w:rsid w:val="007518B8"/>
    <w:rsid w:val="007655FB"/>
    <w:rsid w:val="00792532"/>
    <w:rsid w:val="00923460"/>
    <w:rsid w:val="00A05F4D"/>
    <w:rsid w:val="00AF41E3"/>
    <w:rsid w:val="00AF4469"/>
    <w:rsid w:val="00C02D51"/>
    <w:rsid w:val="00C65B7E"/>
    <w:rsid w:val="00DC4EB4"/>
    <w:rsid w:val="00F0493F"/>
    <w:rsid w:val="00F679D0"/>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8">
      <v:textbox inset="5.85pt,.7pt,5.85pt,.7pt"/>
    </o:shapedefaults>
    <o:shapelayout v:ext="edit">
      <o:idmap v:ext="edit" data="1"/>
      <o:rules v:ext="edit">
        <o:r id="V:Rule7" type="connector" idref="#AutoShape 31"/>
        <o:r id="V:Rule8" type="connector" idref="#AutoShape 63"/>
        <o:r id="V:Rule9" type="connector" idref="#AutoShape 105"/>
        <o:r id="V:Rule10" type="connector" idref="#AutoShape 98"/>
        <o:r id="V:Rule11" type="connector" idref="#AutoShape 26"/>
        <o:r id="V:Rule12" type="connector" idref="#AutoShape 7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561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5C5616"/>
    <w:rPr>
      <w:b/>
      <w:bCs/>
    </w:rPr>
  </w:style>
  <w:style w:type="paragraph" w:styleId="a4">
    <w:name w:val="header"/>
    <w:basedOn w:val="a"/>
    <w:link w:val="a5"/>
    <w:uiPriority w:val="99"/>
    <w:unhideWhenUsed/>
    <w:rsid w:val="005C5616"/>
    <w:pPr>
      <w:tabs>
        <w:tab w:val="center" w:pos="4252"/>
        <w:tab w:val="right" w:pos="8504"/>
      </w:tabs>
      <w:snapToGrid w:val="0"/>
    </w:pPr>
  </w:style>
  <w:style w:type="character" w:customStyle="1" w:styleId="a5">
    <w:name w:val="ヘッダー (文字)"/>
    <w:basedOn w:val="a0"/>
    <w:link w:val="a4"/>
    <w:uiPriority w:val="99"/>
    <w:rsid w:val="005C5616"/>
  </w:style>
  <w:style w:type="paragraph" w:styleId="a6">
    <w:name w:val="footer"/>
    <w:basedOn w:val="a"/>
    <w:link w:val="a7"/>
    <w:uiPriority w:val="99"/>
    <w:unhideWhenUsed/>
    <w:rsid w:val="005C5616"/>
    <w:pPr>
      <w:tabs>
        <w:tab w:val="center" w:pos="4252"/>
        <w:tab w:val="right" w:pos="8504"/>
      </w:tabs>
      <w:snapToGrid w:val="0"/>
    </w:pPr>
  </w:style>
  <w:style w:type="character" w:customStyle="1" w:styleId="a7">
    <w:name w:val="フッター (文字)"/>
    <w:basedOn w:val="a0"/>
    <w:link w:val="a6"/>
    <w:uiPriority w:val="99"/>
    <w:rsid w:val="005C5616"/>
  </w:style>
  <w:style w:type="paragraph" w:customStyle="1" w:styleId="a8">
    <w:name w:val="一太郎"/>
    <w:rsid w:val="005C5616"/>
    <w:pPr>
      <w:widowControl w:val="0"/>
      <w:wordWrap w:val="0"/>
      <w:autoSpaceDE w:val="0"/>
      <w:autoSpaceDN w:val="0"/>
      <w:adjustRightInd w:val="0"/>
      <w:spacing w:line="291" w:lineRule="exact"/>
      <w:jc w:val="both"/>
    </w:pPr>
    <w:rPr>
      <w:rFonts w:ascii="Century" w:eastAsia="ＭＳ 明朝" w:hAnsi="Century" w:cs="ＭＳ 明朝"/>
      <w:spacing w:val="5"/>
      <w:kern w:val="0"/>
      <w:sz w:val="24"/>
      <w:szCs w:val="24"/>
    </w:rPr>
  </w:style>
  <w:style w:type="table" w:styleId="a9">
    <w:name w:val="Table Grid"/>
    <w:basedOn w:val="a1"/>
    <w:uiPriority w:val="59"/>
    <w:rsid w:val="005C56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basedOn w:val="a"/>
    <w:uiPriority w:val="34"/>
    <w:qFormat/>
    <w:rsid w:val="005C5616"/>
    <w:pPr>
      <w:widowControl/>
      <w:ind w:leftChars="400" w:left="840"/>
      <w:jc w:val="left"/>
    </w:pPr>
    <w:rPr>
      <w:rFonts w:ascii="Times New Roman" w:eastAsia="ＭＳ 明朝" w:hAnsi="Times New Roman" w:cs="Times New Roman"/>
      <w:kern w:val="0"/>
      <w:sz w:val="24"/>
      <w:szCs w:val="24"/>
    </w:rPr>
  </w:style>
  <w:style w:type="paragraph" w:styleId="ab">
    <w:name w:val="Plain Text"/>
    <w:basedOn w:val="a"/>
    <w:link w:val="ac"/>
    <w:rsid w:val="005C5616"/>
    <w:rPr>
      <w:rFonts w:ascii="ＭＳ 明朝" w:eastAsia="ＭＳ 明朝" w:hAnsi="Courier New" w:cs="Courier New"/>
      <w:szCs w:val="21"/>
    </w:rPr>
  </w:style>
  <w:style w:type="character" w:customStyle="1" w:styleId="ac">
    <w:name w:val="書式なし (文字)"/>
    <w:basedOn w:val="a0"/>
    <w:link w:val="ab"/>
    <w:rsid w:val="005C5616"/>
    <w:rPr>
      <w:rFonts w:ascii="ＭＳ 明朝" w:eastAsia="ＭＳ 明朝" w:hAnsi="Courier New" w:cs="Courier New"/>
      <w:szCs w:val="21"/>
    </w:rPr>
  </w:style>
  <w:style w:type="paragraph" w:styleId="ad">
    <w:name w:val="Balloon Text"/>
    <w:basedOn w:val="a"/>
    <w:link w:val="ae"/>
    <w:uiPriority w:val="99"/>
    <w:semiHidden/>
    <w:unhideWhenUsed/>
    <w:rsid w:val="005C5616"/>
    <w:rPr>
      <w:rFonts w:asciiTheme="majorHAnsi" w:eastAsiaTheme="majorEastAsia" w:hAnsiTheme="majorHAnsi" w:cstheme="majorBidi"/>
      <w:sz w:val="18"/>
      <w:szCs w:val="18"/>
    </w:rPr>
  </w:style>
  <w:style w:type="character" w:customStyle="1" w:styleId="ae">
    <w:name w:val="吹き出し (文字)"/>
    <w:basedOn w:val="a0"/>
    <w:link w:val="ad"/>
    <w:uiPriority w:val="99"/>
    <w:semiHidden/>
    <w:rsid w:val="005C5616"/>
    <w:rPr>
      <w:rFonts w:asciiTheme="majorHAnsi" w:eastAsiaTheme="majorEastAsia" w:hAnsiTheme="majorHAnsi" w:cstheme="majorBidi"/>
      <w:sz w:val="18"/>
      <w:szCs w:val="18"/>
    </w:rPr>
  </w:style>
  <w:style w:type="character" w:styleId="af">
    <w:name w:val="Hyperlink"/>
    <w:basedOn w:val="a0"/>
    <w:uiPriority w:val="99"/>
    <w:unhideWhenUsed/>
    <w:rsid w:val="005C5616"/>
    <w:rPr>
      <w:color w:val="003399"/>
      <w:u w:val="single"/>
    </w:rPr>
  </w:style>
  <w:style w:type="paragraph" w:customStyle="1" w:styleId="qs">
    <w:name w:val="qs"/>
    <w:basedOn w:val="a"/>
    <w:rsid w:val="005C5616"/>
    <w:pPr>
      <w:widowControl/>
      <w:spacing w:before="100" w:beforeAutospacing="1" w:after="360"/>
      <w:jc w:val="left"/>
    </w:pPr>
    <w:rPr>
      <w:rFonts w:ascii="ＭＳ Ｐゴシック" w:eastAsia="ＭＳ Ｐゴシック" w:hAnsi="ＭＳ Ｐゴシック" w:cs="ＭＳ Ｐゴシック"/>
      <w:b/>
      <w:bCs/>
      <w:kern w:val="0"/>
      <w:sz w:val="24"/>
      <w:szCs w:val="24"/>
    </w:rPr>
  </w:style>
  <w:style w:type="paragraph" w:customStyle="1" w:styleId="as">
    <w:name w:val="as"/>
    <w:basedOn w:val="a"/>
    <w:rsid w:val="005C5616"/>
    <w:pPr>
      <w:widowControl/>
      <w:spacing w:before="100" w:beforeAutospacing="1" w:after="360"/>
      <w:jc w:val="left"/>
    </w:pPr>
    <w:rPr>
      <w:rFonts w:ascii="ＭＳ Ｐゴシック" w:eastAsia="ＭＳ Ｐゴシック" w:hAnsi="ＭＳ Ｐゴシック" w:cs="ＭＳ Ｐゴシック"/>
      <w:kern w:val="0"/>
      <w:sz w:val="24"/>
      <w:szCs w:val="24"/>
    </w:rPr>
  </w:style>
  <w:style w:type="character" w:styleId="HTML">
    <w:name w:val="HTML Typewriter"/>
    <w:basedOn w:val="a0"/>
    <w:uiPriority w:val="99"/>
    <w:unhideWhenUsed/>
    <w:rsid w:val="005C5616"/>
    <w:rPr>
      <w:rFonts w:ascii="ＭＳ ゴシック" w:eastAsia="ＭＳ ゴシック" w:hAnsi="ＭＳ ゴシック" w:cs="ＭＳ ゴシック"/>
      <w:sz w:val="24"/>
      <w:szCs w:val="24"/>
    </w:rPr>
  </w:style>
  <w:style w:type="paragraph" w:customStyle="1" w:styleId="headline1">
    <w:name w:val="headline1"/>
    <w:basedOn w:val="a"/>
    <w:rsid w:val="005C5616"/>
    <w:pPr>
      <w:widowControl/>
      <w:spacing w:line="336" w:lineRule="atLeast"/>
      <w:jc w:val="left"/>
      <w:textAlignment w:val="baseline"/>
    </w:pPr>
    <w:rPr>
      <w:rFonts w:ascii="ＭＳ Ｐゴシック" w:eastAsia="ＭＳ Ｐゴシック" w:hAnsi="ＭＳ Ｐゴシック" w:cs="ＭＳ Ｐゴシック"/>
      <w:b/>
      <w:bCs/>
      <w:kern w:val="0"/>
      <w:sz w:val="28"/>
      <w:szCs w:val="28"/>
    </w:rPr>
  </w:style>
  <w:style w:type="character" w:customStyle="1" w:styleId="st1">
    <w:name w:val="st1"/>
    <w:basedOn w:val="a0"/>
    <w:rsid w:val="005C5616"/>
  </w:style>
  <w:style w:type="paragraph" w:styleId="af0">
    <w:name w:val="Revision"/>
    <w:hidden/>
    <w:uiPriority w:val="99"/>
    <w:semiHidden/>
    <w:rsid w:val="005C5616"/>
  </w:style>
  <w:style w:type="character" w:styleId="af1">
    <w:name w:val="annotation reference"/>
    <w:basedOn w:val="a0"/>
    <w:uiPriority w:val="99"/>
    <w:semiHidden/>
    <w:unhideWhenUsed/>
    <w:rsid w:val="005C5616"/>
    <w:rPr>
      <w:sz w:val="18"/>
      <w:szCs w:val="18"/>
    </w:rPr>
  </w:style>
  <w:style w:type="paragraph" w:styleId="af2">
    <w:name w:val="annotation text"/>
    <w:basedOn w:val="a"/>
    <w:link w:val="af3"/>
    <w:uiPriority w:val="99"/>
    <w:semiHidden/>
    <w:unhideWhenUsed/>
    <w:rsid w:val="005C5616"/>
    <w:pPr>
      <w:jc w:val="left"/>
    </w:pPr>
  </w:style>
  <w:style w:type="character" w:customStyle="1" w:styleId="af3">
    <w:name w:val="コメント文字列 (文字)"/>
    <w:basedOn w:val="a0"/>
    <w:link w:val="af2"/>
    <w:uiPriority w:val="99"/>
    <w:semiHidden/>
    <w:rsid w:val="005C5616"/>
  </w:style>
  <w:style w:type="paragraph" w:styleId="af4">
    <w:name w:val="annotation subject"/>
    <w:basedOn w:val="af2"/>
    <w:next w:val="af2"/>
    <w:link w:val="af5"/>
    <w:uiPriority w:val="99"/>
    <w:semiHidden/>
    <w:unhideWhenUsed/>
    <w:rsid w:val="005C5616"/>
    <w:rPr>
      <w:b/>
      <w:bCs/>
    </w:rPr>
  </w:style>
  <w:style w:type="character" w:customStyle="1" w:styleId="af5">
    <w:name w:val="コメント内容 (文字)"/>
    <w:basedOn w:val="af3"/>
    <w:link w:val="af4"/>
    <w:uiPriority w:val="99"/>
    <w:semiHidden/>
    <w:rsid w:val="005C5616"/>
    <w:rPr>
      <w:b/>
      <w:bCs/>
    </w:rPr>
  </w:style>
  <w:style w:type="character" w:customStyle="1" w:styleId="fl-left">
    <w:name w:val="fl-left"/>
    <w:basedOn w:val="a0"/>
    <w:rsid w:val="005C5616"/>
  </w:style>
  <w:style w:type="character" w:customStyle="1" w:styleId="fl-right">
    <w:name w:val="fl-right"/>
    <w:basedOn w:val="a0"/>
    <w:rsid w:val="005C5616"/>
  </w:style>
  <w:style w:type="paragraph" w:customStyle="1" w:styleId="3372873BB58A4DED866D2BE34882C06C">
    <w:name w:val="3372873BB58A4DED866D2BE34882C06C"/>
    <w:rsid w:val="005C5616"/>
    <w:pPr>
      <w:spacing w:after="200" w:line="276" w:lineRule="auto"/>
    </w:pPr>
    <w:rPr>
      <w:kern w:val="0"/>
      <w:sz w:val="22"/>
    </w:rPr>
  </w:style>
  <w:style w:type="paragraph" w:styleId="Web">
    <w:name w:val="Normal (Web)"/>
    <w:basedOn w:val="a"/>
    <w:uiPriority w:val="99"/>
    <w:semiHidden/>
    <w:unhideWhenUsed/>
    <w:rsid w:val="005C561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DecimalAligned">
    <w:name w:val="Decimal Aligned"/>
    <w:basedOn w:val="a"/>
    <w:uiPriority w:val="40"/>
    <w:qFormat/>
    <w:rsid w:val="005C5616"/>
    <w:pPr>
      <w:widowControl/>
      <w:tabs>
        <w:tab w:val="decimal" w:pos="360"/>
      </w:tabs>
      <w:spacing w:after="200" w:line="276" w:lineRule="auto"/>
      <w:jc w:val="left"/>
    </w:pPr>
    <w:rPr>
      <w:rFonts w:eastAsiaTheme="minorHAnsi"/>
      <w:kern w:val="0"/>
      <w:sz w:val="22"/>
    </w:rPr>
  </w:style>
  <w:style w:type="paragraph" w:styleId="af6">
    <w:name w:val="footnote text"/>
    <w:basedOn w:val="a"/>
    <w:link w:val="af7"/>
    <w:uiPriority w:val="99"/>
    <w:unhideWhenUsed/>
    <w:rsid w:val="005C5616"/>
    <w:pPr>
      <w:widowControl/>
      <w:jc w:val="left"/>
    </w:pPr>
    <w:rPr>
      <w:kern w:val="0"/>
      <w:sz w:val="20"/>
      <w:szCs w:val="20"/>
    </w:rPr>
  </w:style>
  <w:style w:type="character" w:customStyle="1" w:styleId="af7">
    <w:name w:val="脚注文字列 (文字)"/>
    <w:basedOn w:val="a0"/>
    <w:link w:val="af6"/>
    <w:uiPriority w:val="99"/>
    <w:rsid w:val="005C5616"/>
    <w:rPr>
      <w:kern w:val="0"/>
      <w:sz w:val="20"/>
      <w:szCs w:val="20"/>
    </w:rPr>
  </w:style>
  <w:style w:type="character" w:styleId="af8">
    <w:name w:val="Subtle Emphasis"/>
    <w:basedOn w:val="a0"/>
    <w:uiPriority w:val="19"/>
    <w:qFormat/>
    <w:rsid w:val="005C5616"/>
    <w:rPr>
      <w:i/>
      <w:iCs/>
      <w:color w:val="7F7F7F" w:themeColor="text1" w:themeTint="80"/>
    </w:rPr>
  </w:style>
  <w:style w:type="table" w:customStyle="1" w:styleId="11">
    <w:name w:val="表 (青)  11"/>
    <w:basedOn w:val="a1"/>
    <w:uiPriority w:val="60"/>
    <w:rsid w:val="005C5616"/>
    <w:rPr>
      <w:color w:val="6E9400" w:themeColor="accent1" w:themeShade="BF"/>
      <w:kern w:val="0"/>
      <w:sz w:val="22"/>
    </w:rPr>
    <w:tblPr>
      <w:tblStyleRowBandSize w:val="1"/>
      <w:tblStyleColBandSize w:val="1"/>
      <w:tblInd w:w="0" w:type="dxa"/>
      <w:tblBorders>
        <w:top w:val="single" w:sz="8" w:space="0" w:color="94C600" w:themeColor="accent1"/>
        <w:bottom w:val="single" w:sz="8" w:space="0" w:color="94C600" w:themeColor="accent1"/>
      </w:tblBorders>
      <w:tblCellMar>
        <w:top w:w="0" w:type="dxa"/>
        <w:left w:w="108" w:type="dxa"/>
        <w:bottom w:w="0" w:type="dxa"/>
        <w:right w:w="108" w:type="dxa"/>
      </w:tblCellMar>
    </w:tblPr>
    <w:tblStylePr w:type="firstRow">
      <w:pPr>
        <w:spacing w:before="0" w:after="0" w:line="240" w:lineRule="auto"/>
      </w:pPr>
      <w:rPr>
        <w:b/>
        <w:bCs/>
        <w:color w:val="6E9400" w:themeColor="accent1" w:themeShade="BF"/>
      </w:rPr>
      <w:tblPr/>
      <w:tcPr>
        <w:tcBorders>
          <w:top w:val="single" w:sz="8" w:space="0" w:color="94C600" w:themeColor="accent1"/>
          <w:left w:val="nil"/>
          <w:bottom w:val="single" w:sz="8" w:space="0" w:color="94C600" w:themeColor="accent1"/>
          <w:right w:val="nil"/>
          <w:insideH w:val="nil"/>
          <w:insideV w:val="nil"/>
        </w:tcBorders>
      </w:tcPr>
    </w:tblStylePr>
    <w:tblStylePr w:type="lastRow">
      <w:pPr>
        <w:spacing w:before="0" w:after="0" w:line="240" w:lineRule="auto"/>
      </w:pPr>
      <w:rPr>
        <w:b/>
        <w:bCs/>
        <w:color w:val="6E9400" w:themeColor="accent1" w:themeShade="BF"/>
      </w:rPr>
      <w:tblPr/>
      <w:tcPr>
        <w:tcBorders>
          <w:top w:val="single" w:sz="8" w:space="0" w:color="94C600" w:themeColor="accent1"/>
          <w:left w:val="nil"/>
          <w:bottom w:val="single" w:sz="8" w:space="0" w:color="94C600" w:themeColor="accent1"/>
          <w:right w:val="nil"/>
          <w:insideH w:val="nil"/>
          <w:insideV w:val="nil"/>
        </w:tcBorders>
      </w:tcPr>
    </w:tblStylePr>
    <w:tblStylePr w:type="firstCol">
      <w:rPr>
        <w:b/>
        <w:bCs/>
        <w:color w:val="6E9400" w:themeColor="accent1" w:themeShade="BF"/>
      </w:rPr>
    </w:tblStylePr>
    <w:tblStylePr w:type="lastCol">
      <w:rPr>
        <w:b/>
        <w:bCs/>
        <w:color w:val="6E9400" w:themeColor="accent1" w:themeShade="BF"/>
      </w:r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left w:val="nil"/>
          <w:right w:val="nil"/>
          <w:insideH w:val="nil"/>
          <w:insideV w:val="nil"/>
        </w:tcBorders>
        <w:shd w:val="clear" w:color="auto" w:fill="EBFFB1" w:themeFill="accent1" w:themeFillTint="3F"/>
      </w:tcPr>
    </w:tblStylePr>
  </w:style>
  <w:style w:type="table" w:styleId="2">
    <w:name w:val="Light List Accent 3"/>
    <w:basedOn w:val="a1"/>
    <w:uiPriority w:val="61"/>
    <w:rsid w:val="005C5616"/>
    <w:tblPr>
      <w:tblStyleRowBandSize w:val="1"/>
      <w:tblStyleColBandSize w:val="1"/>
      <w:tblInd w:w="0" w:type="dxa"/>
      <w:tblBorders>
        <w:top w:val="single" w:sz="8" w:space="0" w:color="FF6700" w:themeColor="accent3"/>
        <w:left w:val="single" w:sz="8" w:space="0" w:color="FF6700" w:themeColor="accent3"/>
        <w:bottom w:val="single" w:sz="8" w:space="0" w:color="FF6700" w:themeColor="accent3"/>
        <w:right w:val="single" w:sz="8" w:space="0" w:color="FF6700"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F6700" w:themeFill="accent3"/>
      </w:tcPr>
    </w:tblStylePr>
    <w:tblStylePr w:type="lastRow">
      <w:pPr>
        <w:spacing w:before="0" w:after="0" w:line="240" w:lineRule="auto"/>
      </w:pPr>
      <w:rPr>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tcBorders>
      </w:tcPr>
    </w:tblStylePr>
    <w:tblStylePr w:type="firstCol">
      <w:rPr>
        <w:b/>
        <w:bCs/>
      </w:rPr>
    </w:tblStylePr>
    <w:tblStylePr w:type="lastCol">
      <w:rPr>
        <w:b/>
        <w:bCs/>
      </w:r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style>
  <w:style w:type="table" w:styleId="20">
    <w:name w:val="Light List Accent 6"/>
    <w:basedOn w:val="a1"/>
    <w:uiPriority w:val="61"/>
    <w:rsid w:val="005C5616"/>
    <w:tblPr>
      <w:tblStyleRowBandSize w:val="1"/>
      <w:tblStyleColBandSize w:val="1"/>
      <w:tblInd w:w="0" w:type="dxa"/>
      <w:tblBorders>
        <w:top w:val="single" w:sz="8" w:space="0" w:color="FEA022" w:themeColor="accent6"/>
        <w:left w:val="single" w:sz="8" w:space="0" w:color="FEA022" w:themeColor="accent6"/>
        <w:bottom w:val="single" w:sz="8" w:space="0" w:color="FEA022" w:themeColor="accent6"/>
        <w:right w:val="single" w:sz="8" w:space="0" w:color="FEA022"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EA022" w:themeFill="accent6"/>
      </w:tcPr>
    </w:tblStylePr>
    <w:tblStylePr w:type="lastRow">
      <w:pPr>
        <w:spacing w:before="0" w:after="0" w:line="240" w:lineRule="auto"/>
      </w:pPr>
      <w:rPr>
        <w:b/>
        <w:bCs/>
      </w:rPr>
      <w:tblPr/>
      <w:tcPr>
        <w:tcBorders>
          <w:top w:val="double" w:sz="6" w:space="0" w:color="FEA022" w:themeColor="accent6"/>
          <w:left w:val="single" w:sz="8" w:space="0" w:color="FEA022" w:themeColor="accent6"/>
          <w:bottom w:val="single" w:sz="8" w:space="0" w:color="FEA022" w:themeColor="accent6"/>
          <w:right w:val="single" w:sz="8" w:space="0" w:color="FEA022" w:themeColor="accent6"/>
        </w:tcBorders>
      </w:tcPr>
    </w:tblStylePr>
    <w:tblStylePr w:type="firstCol">
      <w:rPr>
        <w:b/>
        <w:bCs/>
      </w:rPr>
    </w:tblStylePr>
    <w:tblStylePr w:type="lastCol">
      <w:rPr>
        <w:b/>
        <w:bCs/>
      </w:rPr>
    </w:tblStylePr>
    <w:tblStylePr w:type="band1Vert">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tblStylePr w:type="band1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style>
  <w:style w:type="table" w:styleId="1">
    <w:name w:val="Light Shading Accent 6"/>
    <w:basedOn w:val="a1"/>
    <w:uiPriority w:val="60"/>
    <w:rsid w:val="005C5616"/>
    <w:rPr>
      <w:color w:val="D67B01" w:themeColor="accent6" w:themeShade="BF"/>
    </w:rPr>
    <w:tblPr>
      <w:tblStyleRowBandSize w:val="1"/>
      <w:tblStyleColBandSize w:val="1"/>
      <w:tblInd w:w="0" w:type="dxa"/>
      <w:tblBorders>
        <w:top w:val="single" w:sz="8" w:space="0" w:color="FEA022" w:themeColor="accent6"/>
        <w:bottom w:val="single" w:sz="8" w:space="0" w:color="FEA022"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EA022" w:themeColor="accent6"/>
          <w:left w:val="nil"/>
          <w:bottom w:val="single" w:sz="8" w:space="0" w:color="FEA022" w:themeColor="accent6"/>
          <w:right w:val="nil"/>
          <w:insideH w:val="nil"/>
          <w:insideV w:val="nil"/>
        </w:tcBorders>
      </w:tcPr>
    </w:tblStylePr>
    <w:tblStylePr w:type="lastRow">
      <w:pPr>
        <w:spacing w:before="0" w:after="0" w:line="240" w:lineRule="auto"/>
      </w:pPr>
      <w:rPr>
        <w:b/>
        <w:bCs/>
      </w:rPr>
      <w:tblPr/>
      <w:tcPr>
        <w:tcBorders>
          <w:top w:val="single" w:sz="8" w:space="0" w:color="FEA022" w:themeColor="accent6"/>
          <w:left w:val="nil"/>
          <w:bottom w:val="single" w:sz="8" w:space="0" w:color="FEA02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7C8" w:themeFill="accent6" w:themeFillTint="3F"/>
      </w:tcPr>
    </w:tblStylePr>
    <w:tblStylePr w:type="band1Horz">
      <w:tblPr/>
      <w:tcPr>
        <w:tcBorders>
          <w:left w:val="nil"/>
          <w:right w:val="nil"/>
          <w:insideH w:val="nil"/>
          <w:insideV w:val="nil"/>
        </w:tcBorders>
        <w:shd w:val="clear" w:color="auto" w:fill="FEE7C8" w:themeFill="accent6"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Pr>
      <w:b/>
      <w:bCs/>
    </w:rPr>
  </w:style>
  <w:style w:type="paragraph" w:styleId="a4">
    <w:name w:val="header"/>
    <w:basedOn w:val="a"/>
    <w:link w:val="a5"/>
    <w:uiPriority w:val="99"/>
    <w:unhideWhenUsed/>
    <w:pPr>
      <w:tabs>
        <w:tab w:val="center" w:pos="4252"/>
        <w:tab w:val="right" w:pos="8504"/>
      </w:tabs>
      <w:snapToGrid w:val="0"/>
    </w:pPr>
  </w:style>
  <w:style w:type="character" w:customStyle="1" w:styleId="a5">
    <w:name w:val="ヘッダー (文字)"/>
    <w:basedOn w:val="a0"/>
    <w:link w:val="a4"/>
    <w:uiPriority w:val="99"/>
  </w:style>
  <w:style w:type="paragraph" w:styleId="a6">
    <w:name w:val="footer"/>
    <w:basedOn w:val="a"/>
    <w:link w:val="a7"/>
    <w:uiPriority w:val="99"/>
    <w:unhideWhenUsed/>
    <w:pPr>
      <w:tabs>
        <w:tab w:val="center" w:pos="4252"/>
        <w:tab w:val="right" w:pos="8504"/>
      </w:tabs>
      <w:snapToGrid w:val="0"/>
    </w:pPr>
  </w:style>
  <w:style w:type="character" w:customStyle="1" w:styleId="a7">
    <w:name w:val="フッター (文字)"/>
    <w:basedOn w:val="a0"/>
    <w:link w:val="a6"/>
    <w:uiPriority w:val="99"/>
  </w:style>
  <w:style w:type="paragraph" w:customStyle="1" w:styleId="a8">
    <w:name w:val="一太郎"/>
    <w:pPr>
      <w:widowControl w:val="0"/>
      <w:wordWrap w:val="0"/>
      <w:autoSpaceDE w:val="0"/>
      <w:autoSpaceDN w:val="0"/>
      <w:adjustRightInd w:val="0"/>
      <w:spacing w:line="291" w:lineRule="exact"/>
      <w:jc w:val="both"/>
    </w:pPr>
    <w:rPr>
      <w:rFonts w:ascii="Century" w:eastAsia="ＭＳ 明朝" w:hAnsi="Century" w:cs="ＭＳ 明朝"/>
      <w:spacing w:val="5"/>
      <w:kern w:val="0"/>
      <w:sz w:val="24"/>
      <w:szCs w:val="24"/>
    </w:rPr>
  </w:style>
  <w:style w:type="table" w:styleId="a9">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pPr>
      <w:widowControl/>
      <w:ind w:leftChars="400" w:left="840"/>
      <w:jc w:val="left"/>
    </w:pPr>
    <w:rPr>
      <w:rFonts w:ascii="Times New Roman" w:eastAsia="ＭＳ 明朝" w:hAnsi="Times New Roman" w:cs="Times New Roman"/>
      <w:kern w:val="0"/>
      <w:sz w:val="24"/>
      <w:szCs w:val="24"/>
    </w:rPr>
  </w:style>
  <w:style w:type="paragraph" w:styleId="ab">
    <w:name w:val="Plain Text"/>
    <w:basedOn w:val="a"/>
    <w:link w:val="ac"/>
    <w:rPr>
      <w:rFonts w:ascii="ＭＳ 明朝" w:eastAsia="ＭＳ 明朝" w:hAnsi="Courier New" w:cs="Courier New"/>
      <w:szCs w:val="21"/>
    </w:rPr>
  </w:style>
  <w:style w:type="character" w:customStyle="1" w:styleId="ac">
    <w:name w:val="書式なし (文字)"/>
    <w:basedOn w:val="a0"/>
    <w:link w:val="ab"/>
    <w:rPr>
      <w:rFonts w:ascii="ＭＳ 明朝" w:eastAsia="ＭＳ 明朝" w:hAnsi="Courier New" w:cs="Courier New"/>
      <w:szCs w:val="21"/>
    </w:rPr>
  </w:style>
  <w:style w:type="paragraph" w:styleId="ad">
    <w:name w:val="Balloon Text"/>
    <w:basedOn w:val="a"/>
    <w:link w:val="ae"/>
    <w:uiPriority w:val="99"/>
    <w:semiHidden/>
    <w:unhideWhenUsed/>
    <w:rPr>
      <w:rFonts w:asciiTheme="majorHAnsi" w:eastAsiaTheme="majorEastAsia" w:hAnsiTheme="majorHAnsi" w:cstheme="majorBidi"/>
      <w:sz w:val="18"/>
      <w:szCs w:val="18"/>
    </w:rPr>
  </w:style>
  <w:style w:type="character" w:customStyle="1" w:styleId="ae">
    <w:name w:val="吹き出し (文字)"/>
    <w:basedOn w:val="a0"/>
    <w:link w:val="ad"/>
    <w:uiPriority w:val="99"/>
    <w:semiHidden/>
    <w:rPr>
      <w:rFonts w:asciiTheme="majorHAnsi" w:eastAsiaTheme="majorEastAsia" w:hAnsiTheme="majorHAnsi" w:cstheme="majorBidi"/>
      <w:sz w:val="18"/>
      <w:szCs w:val="18"/>
    </w:rPr>
  </w:style>
  <w:style w:type="character" w:styleId="af">
    <w:name w:val="Hyperlink"/>
    <w:basedOn w:val="a0"/>
    <w:uiPriority w:val="99"/>
    <w:unhideWhenUsed/>
    <w:rPr>
      <w:color w:val="003399"/>
      <w:u w:val="single"/>
    </w:rPr>
  </w:style>
  <w:style w:type="paragraph" w:customStyle="1" w:styleId="qs">
    <w:name w:val="qs"/>
    <w:basedOn w:val="a"/>
    <w:pPr>
      <w:widowControl/>
      <w:spacing w:before="100" w:beforeAutospacing="1" w:after="360"/>
      <w:jc w:val="left"/>
    </w:pPr>
    <w:rPr>
      <w:rFonts w:ascii="ＭＳ Ｐゴシック" w:eastAsia="ＭＳ Ｐゴシック" w:hAnsi="ＭＳ Ｐゴシック" w:cs="ＭＳ Ｐゴシック"/>
      <w:b/>
      <w:bCs/>
      <w:kern w:val="0"/>
      <w:sz w:val="24"/>
      <w:szCs w:val="24"/>
    </w:rPr>
  </w:style>
  <w:style w:type="paragraph" w:customStyle="1" w:styleId="as">
    <w:name w:val="as"/>
    <w:basedOn w:val="a"/>
    <w:pPr>
      <w:widowControl/>
      <w:spacing w:before="100" w:beforeAutospacing="1" w:after="360"/>
      <w:jc w:val="left"/>
    </w:pPr>
    <w:rPr>
      <w:rFonts w:ascii="ＭＳ Ｐゴシック" w:eastAsia="ＭＳ Ｐゴシック" w:hAnsi="ＭＳ Ｐゴシック" w:cs="ＭＳ Ｐゴシック"/>
      <w:kern w:val="0"/>
      <w:sz w:val="24"/>
      <w:szCs w:val="24"/>
    </w:rPr>
  </w:style>
  <w:style w:type="character" w:styleId="HTML">
    <w:name w:val="HTML Typewriter"/>
    <w:basedOn w:val="a0"/>
    <w:uiPriority w:val="99"/>
    <w:unhideWhenUsed/>
    <w:rPr>
      <w:rFonts w:ascii="ＭＳ ゴシック" w:eastAsia="ＭＳ ゴシック" w:hAnsi="ＭＳ ゴシック" w:cs="ＭＳ ゴシック"/>
      <w:sz w:val="24"/>
      <w:szCs w:val="24"/>
    </w:rPr>
  </w:style>
  <w:style w:type="paragraph" w:customStyle="1" w:styleId="headline1">
    <w:name w:val="headline1"/>
    <w:basedOn w:val="a"/>
    <w:pPr>
      <w:widowControl/>
      <w:spacing w:line="336" w:lineRule="atLeast"/>
      <w:jc w:val="left"/>
      <w:textAlignment w:val="baseline"/>
    </w:pPr>
    <w:rPr>
      <w:rFonts w:ascii="ＭＳ Ｐゴシック" w:eastAsia="ＭＳ Ｐゴシック" w:hAnsi="ＭＳ Ｐゴシック" w:cs="ＭＳ Ｐゴシック"/>
      <w:b/>
      <w:bCs/>
      <w:kern w:val="0"/>
      <w:sz w:val="28"/>
      <w:szCs w:val="28"/>
    </w:rPr>
  </w:style>
  <w:style w:type="character" w:customStyle="1" w:styleId="st1">
    <w:name w:val="st1"/>
    <w:basedOn w:val="a0"/>
  </w:style>
  <w:style w:type="paragraph" w:styleId="af0">
    <w:name w:val="Revision"/>
    <w:hidden/>
    <w:uiPriority w:val="99"/>
    <w:semiHidden/>
  </w:style>
  <w:style w:type="character" w:styleId="af1">
    <w:name w:val="annotation reference"/>
    <w:basedOn w:val="a0"/>
    <w:uiPriority w:val="99"/>
    <w:semiHidden/>
    <w:unhideWhenUsed/>
    <w:rPr>
      <w:sz w:val="18"/>
      <w:szCs w:val="18"/>
    </w:rPr>
  </w:style>
  <w:style w:type="paragraph" w:styleId="af2">
    <w:name w:val="annotation text"/>
    <w:basedOn w:val="a"/>
    <w:link w:val="af3"/>
    <w:uiPriority w:val="99"/>
    <w:semiHidden/>
    <w:unhideWhenUsed/>
    <w:pPr>
      <w:jc w:val="left"/>
    </w:pPr>
  </w:style>
  <w:style w:type="character" w:customStyle="1" w:styleId="af3">
    <w:name w:val="コメント文字列 (文字)"/>
    <w:basedOn w:val="a0"/>
    <w:link w:val="af2"/>
    <w:uiPriority w:val="99"/>
    <w:semiHidden/>
  </w:style>
  <w:style w:type="paragraph" w:styleId="af4">
    <w:name w:val="annotation subject"/>
    <w:basedOn w:val="af2"/>
    <w:next w:val="af2"/>
    <w:link w:val="af5"/>
    <w:uiPriority w:val="99"/>
    <w:semiHidden/>
    <w:unhideWhenUsed/>
    <w:rPr>
      <w:b/>
      <w:bCs/>
    </w:rPr>
  </w:style>
  <w:style w:type="character" w:customStyle="1" w:styleId="af5">
    <w:name w:val="コメント内容 (文字)"/>
    <w:basedOn w:val="af3"/>
    <w:link w:val="af4"/>
    <w:uiPriority w:val="99"/>
    <w:semiHidden/>
    <w:rPr>
      <w:b/>
      <w:bCs/>
    </w:rPr>
  </w:style>
  <w:style w:type="character" w:customStyle="1" w:styleId="fl-left">
    <w:name w:val="fl-left"/>
    <w:basedOn w:val="a0"/>
  </w:style>
  <w:style w:type="character" w:customStyle="1" w:styleId="fl-right">
    <w:name w:val="fl-right"/>
    <w:basedOn w:val="a0"/>
  </w:style>
  <w:style w:type="paragraph" w:customStyle="1" w:styleId="3372873BB58A4DED866D2BE34882C06C">
    <w:name w:val="3372873BB58A4DED866D2BE34882C06C"/>
    <w:pPr>
      <w:spacing w:after="200" w:line="276" w:lineRule="auto"/>
    </w:pPr>
    <w:rPr>
      <w:kern w:val="0"/>
      <w:sz w:val="22"/>
    </w:rPr>
  </w:style>
  <w:style w:type="paragraph" w:styleId="Web">
    <w:name w:val="Normal (Web)"/>
    <w:basedOn w:val="a"/>
    <w:uiPriority w:val="99"/>
    <w:semiHidden/>
    <w:unhideWhenUse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DecimalAligned">
    <w:name w:val="Decimal Aligned"/>
    <w:basedOn w:val="a"/>
    <w:uiPriority w:val="40"/>
    <w:qFormat/>
    <w:pPr>
      <w:widowControl/>
      <w:tabs>
        <w:tab w:val="decimal" w:pos="360"/>
      </w:tabs>
      <w:spacing w:after="200" w:line="276" w:lineRule="auto"/>
      <w:jc w:val="left"/>
    </w:pPr>
    <w:rPr>
      <w:rFonts w:eastAsiaTheme="minorHAnsi"/>
      <w:kern w:val="0"/>
      <w:sz w:val="22"/>
    </w:rPr>
  </w:style>
  <w:style w:type="paragraph" w:styleId="af6">
    <w:name w:val="footnote text"/>
    <w:basedOn w:val="a"/>
    <w:link w:val="af7"/>
    <w:uiPriority w:val="99"/>
    <w:unhideWhenUsed/>
    <w:pPr>
      <w:widowControl/>
      <w:jc w:val="left"/>
    </w:pPr>
    <w:rPr>
      <w:kern w:val="0"/>
      <w:sz w:val="20"/>
      <w:szCs w:val="20"/>
    </w:rPr>
  </w:style>
  <w:style w:type="character" w:customStyle="1" w:styleId="af7">
    <w:name w:val="脚注文字列 (文字)"/>
    <w:basedOn w:val="a0"/>
    <w:link w:val="af6"/>
    <w:uiPriority w:val="99"/>
    <w:rPr>
      <w:kern w:val="0"/>
      <w:sz w:val="20"/>
      <w:szCs w:val="20"/>
    </w:rPr>
  </w:style>
  <w:style w:type="character" w:styleId="af8">
    <w:name w:val="Subtle Emphasis"/>
    <w:basedOn w:val="a0"/>
    <w:uiPriority w:val="19"/>
    <w:qFormat/>
    <w:rPr>
      <w:i/>
      <w:iCs/>
      <w:color w:val="7F7F7F" w:themeColor="text1" w:themeTint="80"/>
    </w:rPr>
  </w:style>
  <w:style w:type="table" w:styleId="11">
    <w:name w:val="Light Shading Accent 1"/>
    <w:basedOn w:val="a1"/>
    <w:uiPriority w:val="60"/>
    <w:rPr>
      <w:color w:val="6E9400" w:themeColor="accent1" w:themeShade="BF"/>
      <w:kern w:val="0"/>
      <w:sz w:val="22"/>
    </w:rPr>
    <w:tblPr>
      <w:tblStyleRowBandSize w:val="1"/>
      <w:tblStyleColBandSize w:val="1"/>
      <w:tblBorders>
        <w:top w:val="single" w:sz="8" w:space="0" w:color="94C600" w:themeColor="accent1"/>
        <w:bottom w:val="single" w:sz="8" w:space="0" w:color="94C600" w:themeColor="accent1"/>
      </w:tblBorders>
    </w:tblPr>
    <w:tblStylePr w:type="firstRow">
      <w:pPr>
        <w:spacing w:before="0" w:after="0" w:line="240" w:lineRule="auto"/>
      </w:pPr>
      <w:rPr>
        <w:b/>
        <w:bCs/>
        <w:color w:val="6E9400" w:themeColor="accent1" w:themeShade="BF"/>
      </w:rPr>
      <w:tblPr/>
      <w:tcPr>
        <w:tcBorders>
          <w:top w:val="single" w:sz="8" w:space="0" w:color="94C600" w:themeColor="accent1"/>
          <w:left w:val="nil"/>
          <w:bottom w:val="single" w:sz="8" w:space="0" w:color="94C600" w:themeColor="accent1"/>
          <w:right w:val="nil"/>
          <w:insideH w:val="nil"/>
          <w:insideV w:val="nil"/>
        </w:tcBorders>
      </w:tcPr>
    </w:tblStylePr>
    <w:tblStylePr w:type="lastRow">
      <w:pPr>
        <w:spacing w:before="0" w:after="0" w:line="240" w:lineRule="auto"/>
      </w:pPr>
      <w:rPr>
        <w:b/>
        <w:bCs/>
        <w:color w:val="6E9400" w:themeColor="accent1" w:themeShade="BF"/>
      </w:rPr>
      <w:tblPr/>
      <w:tcPr>
        <w:tcBorders>
          <w:top w:val="single" w:sz="8" w:space="0" w:color="94C600" w:themeColor="accent1"/>
          <w:left w:val="nil"/>
          <w:bottom w:val="single" w:sz="8" w:space="0" w:color="94C600" w:themeColor="accent1"/>
          <w:right w:val="nil"/>
          <w:insideH w:val="nil"/>
          <w:insideV w:val="nil"/>
        </w:tcBorders>
      </w:tcPr>
    </w:tblStylePr>
    <w:tblStylePr w:type="firstCol">
      <w:rPr>
        <w:b/>
        <w:bCs/>
        <w:color w:val="6E9400" w:themeColor="accent1" w:themeShade="BF"/>
      </w:rPr>
    </w:tblStylePr>
    <w:tblStylePr w:type="lastCol">
      <w:rPr>
        <w:b/>
        <w:bCs/>
        <w:color w:val="6E9400" w:themeColor="accent1" w:themeShade="BF"/>
      </w:r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left w:val="nil"/>
          <w:right w:val="nil"/>
          <w:insideH w:val="nil"/>
          <w:insideV w:val="nil"/>
        </w:tcBorders>
        <w:shd w:val="clear" w:color="auto" w:fill="EBFFB1" w:themeFill="accent1" w:themeFillTint="3F"/>
      </w:tcPr>
    </w:tblStylePr>
  </w:style>
  <w:style w:type="table" w:styleId="2">
    <w:name w:val="Light List Accent 3"/>
    <w:basedOn w:val="a1"/>
    <w:uiPriority w:val="61"/>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tblBorders>
    </w:tblPr>
    <w:tblStylePr w:type="firstRow">
      <w:pPr>
        <w:spacing w:before="0" w:after="0" w:line="240" w:lineRule="auto"/>
      </w:pPr>
      <w:rPr>
        <w:b/>
        <w:bCs/>
        <w:color w:val="FFFFFF" w:themeColor="background1"/>
      </w:rPr>
      <w:tblPr/>
      <w:tcPr>
        <w:shd w:val="clear" w:color="auto" w:fill="FF6700" w:themeFill="accent3"/>
      </w:tcPr>
    </w:tblStylePr>
    <w:tblStylePr w:type="lastRow">
      <w:pPr>
        <w:spacing w:before="0" w:after="0" w:line="240" w:lineRule="auto"/>
      </w:pPr>
      <w:rPr>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tcBorders>
      </w:tcPr>
    </w:tblStylePr>
    <w:tblStylePr w:type="firstCol">
      <w:rPr>
        <w:b/>
        <w:bCs/>
      </w:rPr>
    </w:tblStylePr>
    <w:tblStylePr w:type="lastCol">
      <w:rPr>
        <w:b/>
        <w:bCs/>
      </w:r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style>
  <w:style w:type="table" w:styleId="20">
    <w:name w:val="Light List Accent 6"/>
    <w:basedOn w:val="a1"/>
    <w:uiPriority w:val="61"/>
    <w:tblPr>
      <w:tblStyleRowBandSize w:val="1"/>
      <w:tblStyleColBandSize w:val="1"/>
      <w:tblBorders>
        <w:top w:val="single" w:sz="8" w:space="0" w:color="FEA022" w:themeColor="accent6"/>
        <w:left w:val="single" w:sz="8" w:space="0" w:color="FEA022" w:themeColor="accent6"/>
        <w:bottom w:val="single" w:sz="8" w:space="0" w:color="FEA022" w:themeColor="accent6"/>
        <w:right w:val="single" w:sz="8" w:space="0" w:color="FEA022" w:themeColor="accent6"/>
      </w:tblBorders>
    </w:tblPr>
    <w:tblStylePr w:type="firstRow">
      <w:pPr>
        <w:spacing w:before="0" w:after="0" w:line="240" w:lineRule="auto"/>
      </w:pPr>
      <w:rPr>
        <w:b/>
        <w:bCs/>
        <w:color w:val="FFFFFF" w:themeColor="background1"/>
      </w:rPr>
      <w:tblPr/>
      <w:tcPr>
        <w:shd w:val="clear" w:color="auto" w:fill="FEA022" w:themeFill="accent6"/>
      </w:tcPr>
    </w:tblStylePr>
    <w:tblStylePr w:type="lastRow">
      <w:pPr>
        <w:spacing w:before="0" w:after="0" w:line="240" w:lineRule="auto"/>
      </w:pPr>
      <w:rPr>
        <w:b/>
        <w:bCs/>
      </w:rPr>
      <w:tblPr/>
      <w:tcPr>
        <w:tcBorders>
          <w:top w:val="double" w:sz="6" w:space="0" w:color="FEA022" w:themeColor="accent6"/>
          <w:left w:val="single" w:sz="8" w:space="0" w:color="FEA022" w:themeColor="accent6"/>
          <w:bottom w:val="single" w:sz="8" w:space="0" w:color="FEA022" w:themeColor="accent6"/>
          <w:right w:val="single" w:sz="8" w:space="0" w:color="FEA022" w:themeColor="accent6"/>
        </w:tcBorders>
      </w:tcPr>
    </w:tblStylePr>
    <w:tblStylePr w:type="firstCol">
      <w:rPr>
        <w:b/>
        <w:bCs/>
      </w:rPr>
    </w:tblStylePr>
    <w:tblStylePr w:type="lastCol">
      <w:rPr>
        <w:b/>
        <w:bCs/>
      </w:rPr>
    </w:tblStylePr>
    <w:tblStylePr w:type="band1Vert">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tblStylePr w:type="band1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style>
</w:styles>
</file>

<file path=word/webSettings.xml><?xml version="1.0" encoding="utf-8"?>
<w:webSettings xmlns:r="http://schemas.openxmlformats.org/officeDocument/2006/relationships" xmlns:w="http://schemas.openxmlformats.org/wordprocessingml/2006/main">
  <w:divs>
    <w:div w:id="62070144">
      <w:bodyDiv w:val="1"/>
      <w:marLeft w:val="0"/>
      <w:marRight w:val="0"/>
      <w:marTop w:val="0"/>
      <w:marBottom w:val="0"/>
      <w:divBdr>
        <w:top w:val="none" w:sz="0" w:space="0" w:color="auto"/>
        <w:left w:val="none" w:sz="0" w:space="0" w:color="auto"/>
        <w:bottom w:val="none" w:sz="0" w:space="0" w:color="auto"/>
        <w:right w:val="none" w:sz="0" w:space="0" w:color="auto"/>
      </w:divBdr>
      <w:divsChild>
        <w:div w:id="871186957">
          <w:marLeft w:val="0"/>
          <w:marRight w:val="0"/>
          <w:marTop w:val="0"/>
          <w:marBottom w:val="0"/>
          <w:divBdr>
            <w:top w:val="none" w:sz="0" w:space="0" w:color="auto"/>
            <w:left w:val="none" w:sz="0" w:space="0" w:color="auto"/>
            <w:bottom w:val="none" w:sz="0" w:space="0" w:color="auto"/>
            <w:right w:val="none" w:sz="0" w:space="0" w:color="auto"/>
          </w:divBdr>
          <w:divsChild>
            <w:div w:id="237445230">
              <w:marLeft w:val="0"/>
              <w:marRight w:val="0"/>
              <w:marTop w:val="0"/>
              <w:marBottom w:val="0"/>
              <w:divBdr>
                <w:top w:val="none" w:sz="0" w:space="0" w:color="auto"/>
                <w:left w:val="none" w:sz="0" w:space="0" w:color="auto"/>
                <w:bottom w:val="none" w:sz="0" w:space="0" w:color="auto"/>
                <w:right w:val="none" w:sz="0" w:space="0" w:color="auto"/>
              </w:divBdr>
              <w:divsChild>
                <w:div w:id="847643385">
                  <w:marLeft w:val="0"/>
                  <w:marRight w:val="0"/>
                  <w:marTop w:val="0"/>
                  <w:marBottom w:val="0"/>
                  <w:divBdr>
                    <w:top w:val="none" w:sz="0" w:space="0" w:color="auto"/>
                    <w:left w:val="none" w:sz="0" w:space="0" w:color="auto"/>
                    <w:bottom w:val="none" w:sz="0" w:space="0" w:color="auto"/>
                    <w:right w:val="none" w:sz="0" w:space="0" w:color="auto"/>
                  </w:divBdr>
                  <w:divsChild>
                    <w:div w:id="1269923733">
                      <w:marLeft w:val="0"/>
                      <w:marRight w:val="-3600"/>
                      <w:marTop w:val="0"/>
                      <w:marBottom w:val="0"/>
                      <w:divBdr>
                        <w:top w:val="none" w:sz="0" w:space="0" w:color="auto"/>
                        <w:left w:val="none" w:sz="0" w:space="0" w:color="auto"/>
                        <w:bottom w:val="none" w:sz="0" w:space="0" w:color="auto"/>
                        <w:right w:val="none" w:sz="0" w:space="0" w:color="auto"/>
                      </w:divBdr>
                      <w:divsChild>
                        <w:div w:id="1641377712">
                          <w:marLeft w:val="-15"/>
                          <w:marRight w:val="3585"/>
                          <w:marTop w:val="0"/>
                          <w:marBottom w:val="0"/>
                          <w:divBdr>
                            <w:top w:val="none" w:sz="0" w:space="0" w:color="auto"/>
                            <w:left w:val="none" w:sz="0" w:space="0" w:color="auto"/>
                            <w:bottom w:val="none" w:sz="0" w:space="0" w:color="auto"/>
                            <w:right w:val="none" w:sz="0" w:space="0" w:color="auto"/>
                          </w:divBdr>
                          <w:divsChild>
                            <w:div w:id="1853447901">
                              <w:marLeft w:val="0"/>
                              <w:marRight w:val="0"/>
                              <w:marTop w:val="0"/>
                              <w:marBottom w:val="600"/>
                              <w:divBdr>
                                <w:top w:val="none" w:sz="0" w:space="0" w:color="auto"/>
                                <w:left w:val="none" w:sz="0" w:space="0" w:color="auto"/>
                                <w:bottom w:val="none" w:sz="0" w:space="0" w:color="auto"/>
                                <w:right w:val="none" w:sz="0" w:space="0" w:color="auto"/>
                              </w:divBdr>
                              <w:divsChild>
                                <w:div w:id="1328171386">
                                  <w:marLeft w:val="0"/>
                                  <w:marRight w:val="0"/>
                                  <w:marTop w:val="0"/>
                                  <w:marBottom w:val="300"/>
                                  <w:divBdr>
                                    <w:top w:val="none" w:sz="0" w:space="0" w:color="auto"/>
                                    <w:left w:val="none" w:sz="0" w:space="0" w:color="auto"/>
                                    <w:bottom w:val="none" w:sz="0" w:space="0" w:color="auto"/>
                                    <w:right w:val="none" w:sz="0" w:space="0" w:color="auto"/>
                                  </w:divBdr>
                                </w:div>
                              </w:divsChild>
                            </w:div>
                            <w:div w:id="1243682016">
                              <w:marLeft w:val="-150"/>
                              <w:marRight w:val="-150"/>
                              <w:marTop w:val="0"/>
                              <w:marBottom w:val="300"/>
                              <w:divBdr>
                                <w:top w:val="none" w:sz="0" w:space="0" w:color="auto"/>
                                <w:left w:val="none" w:sz="0" w:space="0" w:color="auto"/>
                                <w:bottom w:val="single" w:sz="12" w:space="0" w:color="D8D8D8"/>
                                <w:right w:val="none" w:sz="0" w:space="0" w:color="auto"/>
                              </w:divBdr>
                              <w:divsChild>
                                <w:div w:id="192768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550047">
      <w:bodyDiv w:val="1"/>
      <w:marLeft w:val="0"/>
      <w:marRight w:val="0"/>
      <w:marTop w:val="0"/>
      <w:marBottom w:val="0"/>
      <w:divBdr>
        <w:top w:val="none" w:sz="0" w:space="0" w:color="auto"/>
        <w:left w:val="none" w:sz="0" w:space="0" w:color="auto"/>
        <w:bottom w:val="none" w:sz="0" w:space="0" w:color="auto"/>
        <w:right w:val="none" w:sz="0" w:space="0" w:color="auto"/>
      </w:divBdr>
    </w:div>
    <w:div w:id="113181381">
      <w:bodyDiv w:val="1"/>
      <w:marLeft w:val="0"/>
      <w:marRight w:val="0"/>
      <w:marTop w:val="0"/>
      <w:marBottom w:val="0"/>
      <w:divBdr>
        <w:top w:val="none" w:sz="0" w:space="0" w:color="auto"/>
        <w:left w:val="none" w:sz="0" w:space="0" w:color="auto"/>
        <w:bottom w:val="none" w:sz="0" w:space="0" w:color="auto"/>
        <w:right w:val="none" w:sz="0" w:space="0" w:color="auto"/>
      </w:divBdr>
    </w:div>
    <w:div w:id="154152090">
      <w:bodyDiv w:val="1"/>
      <w:marLeft w:val="0"/>
      <w:marRight w:val="0"/>
      <w:marTop w:val="0"/>
      <w:marBottom w:val="0"/>
      <w:divBdr>
        <w:top w:val="none" w:sz="0" w:space="0" w:color="auto"/>
        <w:left w:val="none" w:sz="0" w:space="0" w:color="auto"/>
        <w:bottom w:val="none" w:sz="0" w:space="0" w:color="auto"/>
        <w:right w:val="none" w:sz="0" w:space="0" w:color="auto"/>
      </w:divBdr>
    </w:div>
    <w:div w:id="186678391">
      <w:bodyDiv w:val="1"/>
      <w:marLeft w:val="0"/>
      <w:marRight w:val="0"/>
      <w:marTop w:val="0"/>
      <w:marBottom w:val="0"/>
      <w:divBdr>
        <w:top w:val="none" w:sz="0" w:space="0" w:color="auto"/>
        <w:left w:val="none" w:sz="0" w:space="0" w:color="auto"/>
        <w:bottom w:val="none" w:sz="0" w:space="0" w:color="auto"/>
        <w:right w:val="none" w:sz="0" w:space="0" w:color="auto"/>
      </w:divBdr>
    </w:div>
    <w:div w:id="281109060">
      <w:bodyDiv w:val="1"/>
      <w:marLeft w:val="0"/>
      <w:marRight w:val="0"/>
      <w:marTop w:val="0"/>
      <w:marBottom w:val="0"/>
      <w:divBdr>
        <w:top w:val="none" w:sz="0" w:space="0" w:color="auto"/>
        <w:left w:val="none" w:sz="0" w:space="0" w:color="auto"/>
        <w:bottom w:val="none" w:sz="0" w:space="0" w:color="auto"/>
        <w:right w:val="none" w:sz="0" w:space="0" w:color="auto"/>
      </w:divBdr>
      <w:divsChild>
        <w:div w:id="1074163513">
          <w:marLeft w:val="0"/>
          <w:marRight w:val="0"/>
          <w:marTop w:val="0"/>
          <w:marBottom w:val="0"/>
          <w:divBdr>
            <w:top w:val="none" w:sz="0" w:space="0" w:color="auto"/>
            <w:left w:val="none" w:sz="0" w:space="0" w:color="auto"/>
            <w:bottom w:val="none" w:sz="0" w:space="0" w:color="auto"/>
            <w:right w:val="none" w:sz="0" w:space="0" w:color="auto"/>
          </w:divBdr>
          <w:divsChild>
            <w:div w:id="1698121628">
              <w:marLeft w:val="0"/>
              <w:marRight w:val="0"/>
              <w:marTop w:val="0"/>
              <w:marBottom w:val="0"/>
              <w:divBdr>
                <w:top w:val="none" w:sz="0" w:space="0" w:color="auto"/>
                <w:left w:val="none" w:sz="0" w:space="0" w:color="auto"/>
                <w:bottom w:val="none" w:sz="0" w:space="0" w:color="auto"/>
                <w:right w:val="none" w:sz="0" w:space="0" w:color="auto"/>
              </w:divBdr>
              <w:divsChild>
                <w:div w:id="1629627213">
                  <w:marLeft w:val="0"/>
                  <w:marRight w:val="0"/>
                  <w:marTop w:val="0"/>
                  <w:marBottom w:val="0"/>
                  <w:divBdr>
                    <w:top w:val="none" w:sz="0" w:space="0" w:color="auto"/>
                    <w:left w:val="none" w:sz="0" w:space="0" w:color="auto"/>
                    <w:bottom w:val="none" w:sz="0" w:space="0" w:color="auto"/>
                    <w:right w:val="none" w:sz="0" w:space="0" w:color="auto"/>
                  </w:divBdr>
                  <w:divsChild>
                    <w:div w:id="2036807202">
                      <w:marLeft w:val="0"/>
                      <w:marRight w:val="-3600"/>
                      <w:marTop w:val="0"/>
                      <w:marBottom w:val="0"/>
                      <w:divBdr>
                        <w:top w:val="none" w:sz="0" w:space="0" w:color="auto"/>
                        <w:left w:val="none" w:sz="0" w:space="0" w:color="auto"/>
                        <w:bottom w:val="none" w:sz="0" w:space="0" w:color="auto"/>
                        <w:right w:val="none" w:sz="0" w:space="0" w:color="auto"/>
                      </w:divBdr>
                      <w:divsChild>
                        <w:div w:id="317197076">
                          <w:marLeft w:val="0"/>
                          <w:marRight w:val="0"/>
                          <w:marTop w:val="0"/>
                          <w:marBottom w:val="0"/>
                          <w:divBdr>
                            <w:top w:val="none" w:sz="0" w:space="0" w:color="auto"/>
                            <w:left w:val="none" w:sz="0" w:space="0" w:color="auto"/>
                            <w:bottom w:val="none" w:sz="0" w:space="0" w:color="auto"/>
                            <w:right w:val="none" w:sz="0" w:space="0" w:color="auto"/>
                          </w:divBdr>
                          <w:divsChild>
                            <w:div w:id="1088308039">
                              <w:marLeft w:val="0"/>
                              <w:marRight w:val="0"/>
                              <w:marTop w:val="0"/>
                              <w:marBottom w:val="0"/>
                              <w:divBdr>
                                <w:top w:val="none" w:sz="0" w:space="0" w:color="auto"/>
                                <w:left w:val="none" w:sz="0" w:space="0" w:color="auto"/>
                                <w:bottom w:val="none" w:sz="0" w:space="0" w:color="auto"/>
                                <w:right w:val="none" w:sz="0" w:space="0" w:color="auto"/>
                              </w:divBdr>
                              <w:divsChild>
                                <w:div w:id="1492595063">
                                  <w:marLeft w:val="0"/>
                                  <w:marRight w:val="0"/>
                                  <w:marTop w:val="0"/>
                                  <w:marBottom w:val="600"/>
                                  <w:divBdr>
                                    <w:top w:val="none" w:sz="0" w:space="0" w:color="auto"/>
                                    <w:left w:val="none" w:sz="0" w:space="0" w:color="auto"/>
                                    <w:bottom w:val="none" w:sz="0" w:space="0" w:color="auto"/>
                                    <w:right w:val="none" w:sz="0" w:space="0" w:color="auto"/>
                                  </w:divBdr>
                                  <w:divsChild>
                                    <w:div w:id="492724126">
                                      <w:marLeft w:val="-150"/>
                                      <w:marRight w:val="-150"/>
                                      <w:marTop w:val="0"/>
                                      <w:marBottom w:val="150"/>
                                      <w:divBdr>
                                        <w:top w:val="none" w:sz="0" w:space="0" w:color="auto"/>
                                        <w:left w:val="none" w:sz="0" w:space="0" w:color="auto"/>
                                        <w:bottom w:val="none" w:sz="0" w:space="0" w:color="auto"/>
                                        <w:right w:val="none" w:sz="0" w:space="0" w:color="auto"/>
                                      </w:divBdr>
                                      <w:divsChild>
                                        <w:div w:id="924610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92752967">
      <w:bodyDiv w:val="1"/>
      <w:marLeft w:val="0"/>
      <w:marRight w:val="0"/>
      <w:marTop w:val="0"/>
      <w:marBottom w:val="0"/>
      <w:divBdr>
        <w:top w:val="none" w:sz="0" w:space="0" w:color="auto"/>
        <w:left w:val="none" w:sz="0" w:space="0" w:color="auto"/>
        <w:bottom w:val="none" w:sz="0" w:space="0" w:color="auto"/>
        <w:right w:val="none" w:sz="0" w:space="0" w:color="auto"/>
      </w:divBdr>
    </w:div>
    <w:div w:id="374621225">
      <w:bodyDiv w:val="1"/>
      <w:marLeft w:val="0"/>
      <w:marRight w:val="0"/>
      <w:marTop w:val="0"/>
      <w:marBottom w:val="0"/>
      <w:divBdr>
        <w:top w:val="none" w:sz="0" w:space="0" w:color="auto"/>
        <w:left w:val="none" w:sz="0" w:space="0" w:color="auto"/>
        <w:bottom w:val="none" w:sz="0" w:space="0" w:color="auto"/>
        <w:right w:val="none" w:sz="0" w:space="0" w:color="auto"/>
      </w:divBdr>
    </w:div>
    <w:div w:id="375393079">
      <w:bodyDiv w:val="1"/>
      <w:marLeft w:val="0"/>
      <w:marRight w:val="0"/>
      <w:marTop w:val="0"/>
      <w:marBottom w:val="0"/>
      <w:divBdr>
        <w:top w:val="none" w:sz="0" w:space="0" w:color="auto"/>
        <w:left w:val="none" w:sz="0" w:space="0" w:color="auto"/>
        <w:bottom w:val="none" w:sz="0" w:space="0" w:color="auto"/>
        <w:right w:val="none" w:sz="0" w:space="0" w:color="auto"/>
      </w:divBdr>
    </w:div>
    <w:div w:id="378553229">
      <w:bodyDiv w:val="1"/>
      <w:marLeft w:val="0"/>
      <w:marRight w:val="0"/>
      <w:marTop w:val="0"/>
      <w:marBottom w:val="0"/>
      <w:divBdr>
        <w:top w:val="none" w:sz="0" w:space="0" w:color="auto"/>
        <w:left w:val="none" w:sz="0" w:space="0" w:color="auto"/>
        <w:bottom w:val="none" w:sz="0" w:space="0" w:color="auto"/>
        <w:right w:val="none" w:sz="0" w:space="0" w:color="auto"/>
      </w:divBdr>
      <w:divsChild>
        <w:div w:id="1514370724">
          <w:marLeft w:val="0"/>
          <w:marRight w:val="0"/>
          <w:marTop w:val="0"/>
          <w:marBottom w:val="0"/>
          <w:divBdr>
            <w:top w:val="none" w:sz="0" w:space="0" w:color="auto"/>
            <w:left w:val="none" w:sz="0" w:space="0" w:color="auto"/>
            <w:bottom w:val="none" w:sz="0" w:space="0" w:color="auto"/>
            <w:right w:val="none" w:sz="0" w:space="0" w:color="auto"/>
          </w:divBdr>
          <w:divsChild>
            <w:div w:id="1211654994">
              <w:marLeft w:val="0"/>
              <w:marRight w:val="0"/>
              <w:marTop w:val="0"/>
              <w:marBottom w:val="0"/>
              <w:divBdr>
                <w:top w:val="none" w:sz="0" w:space="0" w:color="auto"/>
                <w:left w:val="none" w:sz="0" w:space="0" w:color="auto"/>
                <w:bottom w:val="none" w:sz="0" w:space="0" w:color="auto"/>
                <w:right w:val="none" w:sz="0" w:space="0" w:color="auto"/>
              </w:divBdr>
              <w:divsChild>
                <w:div w:id="2025982588">
                  <w:marLeft w:val="0"/>
                  <w:marRight w:val="0"/>
                  <w:marTop w:val="0"/>
                  <w:marBottom w:val="0"/>
                  <w:divBdr>
                    <w:top w:val="none" w:sz="0" w:space="0" w:color="auto"/>
                    <w:left w:val="none" w:sz="0" w:space="0" w:color="auto"/>
                    <w:bottom w:val="none" w:sz="0" w:space="0" w:color="auto"/>
                    <w:right w:val="none" w:sz="0" w:space="0" w:color="auto"/>
                  </w:divBdr>
                  <w:divsChild>
                    <w:div w:id="1098211765">
                      <w:marLeft w:val="0"/>
                      <w:marRight w:val="-3600"/>
                      <w:marTop w:val="0"/>
                      <w:marBottom w:val="0"/>
                      <w:divBdr>
                        <w:top w:val="none" w:sz="0" w:space="0" w:color="auto"/>
                        <w:left w:val="none" w:sz="0" w:space="0" w:color="auto"/>
                        <w:bottom w:val="none" w:sz="0" w:space="0" w:color="auto"/>
                        <w:right w:val="none" w:sz="0" w:space="0" w:color="auto"/>
                      </w:divBdr>
                      <w:divsChild>
                        <w:div w:id="785779384">
                          <w:marLeft w:val="-15"/>
                          <w:marRight w:val="3585"/>
                          <w:marTop w:val="0"/>
                          <w:marBottom w:val="0"/>
                          <w:divBdr>
                            <w:top w:val="none" w:sz="0" w:space="0" w:color="auto"/>
                            <w:left w:val="none" w:sz="0" w:space="0" w:color="auto"/>
                            <w:bottom w:val="none" w:sz="0" w:space="0" w:color="auto"/>
                            <w:right w:val="none" w:sz="0" w:space="0" w:color="auto"/>
                          </w:divBdr>
                          <w:divsChild>
                            <w:div w:id="1645625810">
                              <w:marLeft w:val="0"/>
                              <w:marRight w:val="0"/>
                              <w:marTop w:val="0"/>
                              <w:marBottom w:val="600"/>
                              <w:divBdr>
                                <w:top w:val="none" w:sz="0" w:space="0" w:color="auto"/>
                                <w:left w:val="none" w:sz="0" w:space="0" w:color="auto"/>
                                <w:bottom w:val="none" w:sz="0" w:space="0" w:color="auto"/>
                                <w:right w:val="none" w:sz="0" w:space="0" w:color="auto"/>
                              </w:divBdr>
                              <w:divsChild>
                                <w:div w:id="76284092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0783650">
      <w:bodyDiv w:val="1"/>
      <w:marLeft w:val="0"/>
      <w:marRight w:val="0"/>
      <w:marTop w:val="0"/>
      <w:marBottom w:val="0"/>
      <w:divBdr>
        <w:top w:val="none" w:sz="0" w:space="0" w:color="auto"/>
        <w:left w:val="none" w:sz="0" w:space="0" w:color="auto"/>
        <w:bottom w:val="none" w:sz="0" w:space="0" w:color="auto"/>
        <w:right w:val="none" w:sz="0" w:space="0" w:color="auto"/>
      </w:divBdr>
      <w:divsChild>
        <w:div w:id="1846359154">
          <w:marLeft w:val="0"/>
          <w:marRight w:val="0"/>
          <w:marTop w:val="0"/>
          <w:marBottom w:val="0"/>
          <w:divBdr>
            <w:top w:val="none" w:sz="0" w:space="0" w:color="auto"/>
            <w:left w:val="none" w:sz="0" w:space="0" w:color="auto"/>
            <w:bottom w:val="none" w:sz="0" w:space="0" w:color="auto"/>
            <w:right w:val="none" w:sz="0" w:space="0" w:color="auto"/>
          </w:divBdr>
          <w:divsChild>
            <w:div w:id="1675261289">
              <w:marLeft w:val="0"/>
              <w:marRight w:val="0"/>
              <w:marTop w:val="0"/>
              <w:marBottom w:val="0"/>
              <w:divBdr>
                <w:top w:val="none" w:sz="0" w:space="0" w:color="auto"/>
                <w:left w:val="none" w:sz="0" w:space="0" w:color="auto"/>
                <w:bottom w:val="none" w:sz="0" w:space="0" w:color="auto"/>
                <w:right w:val="none" w:sz="0" w:space="0" w:color="auto"/>
              </w:divBdr>
              <w:divsChild>
                <w:div w:id="1068727647">
                  <w:marLeft w:val="0"/>
                  <w:marRight w:val="0"/>
                  <w:marTop w:val="0"/>
                  <w:marBottom w:val="0"/>
                  <w:divBdr>
                    <w:top w:val="none" w:sz="0" w:space="0" w:color="auto"/>
                    <w:left w:val="none" w:sz="0" w:space="0" w:color="auto"/>
                    <w:bottom w:val="none" w:sz="0" w:space="0" w:color="auto"/>
                    <w:right w:val="none" w:sz="0" w:space="0" w:color="auto"/>
                  </w:divBdr>
                  <w:divsChild>
                    <w:div w:id="865867145">
                      <w:marLeft w:val="0"/>
                      <w:marRight w:val="0"/>
                      <w:marTop w:val="0"/>
                      <w:marBottom w:val="230"/>
                      <w:divBdr>
                        <w:top w:val="none" w:sz="0" w:space="0" w:color="auto"/>
                        <w:left w:val="none" w:sz="0" w:space="0" w:color="auto"/>
                        <w:bottom w:val="none" w:sz="0" w:space="0" w:color="auto"/>
                        <w:right w:val="none" w:sz="0" w:space="0" w:color="auto"/>
                      </w:divBdr>
                    </w:div>
                  </w:divsChild>
                </w:div>
              </w:divsChild>
            </w:div>
          </w:divsChild>
        </w:div>
      </w:divsChild>
    </w:div>
    <w:div w:id="440338929">
      <w:bodyDiv w:val="1"/>
      <w:marLeft w:val="0"/>
      <w:marRight w:val="0"/>
      <w:marTop w:val="0"/>
      <w:marBottom w:val="0"/>
      <w:divBdr>
        <w:top w:val="none" w:sz="0" w:space="0" w:color="auto"/>
        <w:left w:val="none" w:sz="0" w:space="0" w:color="auto"/>
        <w:bottom w:val="none" w:sz="0" w:space="0" w:color="auto"/>
        <w:right w:val="none" w:sz="0" w:space="0" w:color="auto"/>
      </w:divBdr>
      <w:divsChild>
        <w:div w:id="311524161">
          <w:marLeft w:val="0"/>
          <w:marRight w:val="0"/>
          <w:marTop w:val="0"/>
          <w:marBottom w:val="0"/>
          <w:divBdr>
            <w:top w:val="none" w:sz="0" w:space="0" w:color="auto"/>
            <w:left w:val="none" w:sz="0" w:space="0" w:color="auto"/>
            <w:bottom w:val="none" w:sz="0" w:space="0" w:color="auto"/>
            <w:right w:val="none" w:sz="0" w:space="0" w:color="auto"/>
          </w:divBdr>
          <w:divsChild>
            <w:div w:id="176967442">
              <w:marLeft w:val="0"/>
              <w:marRight w:val="0"/>
              <w:marTop w:val="0"/>
              <w:marBottom w:val="0"/>
              <w:divBdr>
                <w:top w:val="none" w:sz="0" w:space="0" w:color="auto"/>
                <w:left w:val="none" w:sz="0" w:space="0" w:color="auto"/>
                <w:bottom w:val="none" w:sz="0" w:space="0" w:color="auto"/>
                <w:right w:val="none" w:sz="0" w:space="0" w:color="auto"/>
              </w:divBdr>
              <w:divsChild>
                <w:div w:id="1533805361">
                  <w:marLeft w:val="0"/>
                  <w:marRight w:val="0"/>
                  <w:marTop w:val="0"/>
                  <w:marBottom w:val="0"/>
                  <w:divBdr>
                    <w:top w:val="none" w:sz="0" w:space="0" w:color="auto"/>
                    <w:left w:val="none" w:sz="0" w:space="0" w:color="auto"/>
                    <w:bottom w:val="none" w:sz="0" w:space="0" w:color="auto"/>
                    <w:right w:val="none" w:sz="0" w:space="0" w:color="auto"/>
                  </w:divBdr>
                  <w:divsChild>
                    <w:div w:id="366830134">
                      <w:marLeft w:val="0"/>
                      <w:marRight w:val="-3600"/>
                      <w:marTop w:val="0"/>
                      <w:marBottom w:val="0"/>
                      <w:divBdr>
                        <w:top w:val="none" w:sz="0" w:space="0" w:color="auto"/>
                        <w:left w:val="none" w:sz="0" w:space="0" w:color="auto"/>
                        <w:bottom w:val="none" w:sz="0" w:space="0" w:color="auto"/>
                        <w:right w:val="none" w:sz="0" w:space="0" w:color="auto"/>
                      </w:divBdr>
                      <w:divsChild>
                        <w:div w:id="530188773">
                          <w:marLeft w:val="-15"/>
                          <w:marRight w:val="3585"/>
                          <w:marTop w:val="0"/>
                          <w:marBottom w:val="0"/>
                          <w:divBdr>
                            <w:top w:val="none" w:sz="0" w:space="0" w:color="auto"/>
                            <w:left w:val="none" w:sz="0" w:space="0" w:color="auto"/>
                            <w:bottom w:val="none" w:sz="0" w:space="0" w:color="auto"/>
                            <w:right w:val="none" w:sz="0" w:space="0" w:color="auto"/>
                          </w:divBdr>
                          <w:divsChild>
                            <w:div w:id="1670867686">
                              <w:marLeft w:val="0"/>
                              <w:marRight w:val="0"/>
                              <w:marTop w:val="0"/>
                              <w:marBottom w:val="600"/>
                              <w:divBdr>
                                <w:top w:val="none" w:sz="0" w:space="0" w:color="auto"/>
                                <w:left w:val="none" w:sz="0" w:space="0" w:color="auto"/>
                                <w:bottom w:val="none" w:sz="0" w:space="0" w:color="auto"/>
                                <w:right w:val="none" w:sz="0" w:space="0" w:color="auto"/>
                              </w:divBdr>
                              <w:divsChild>
                                <w:div w:id="470679865">
                                  <w:marLeft w:val="0"/>
                                  <w:marRight w:val="0"/>
                                  <w:marTop w:val="0"/>
                                  <w:marBottom w:val="300"/>
                                  <w:divBdr>
                                    <w:top w:val="none" w:sz="0" w:space="0" w:color="auto"/>
                                    <w:left w:val="none" w:sz="0" w:space="0" w:color="auto"/>
                                    <w:bottom w:val="none" w:sz="0" w:space="0" w:color="auto"/>
                                    <w:right w:val="none" w:sz="0" w:space="0" w:color="auto"/>
                                  </w:divBdr>
                                </w:div>
                              </w:divsChild>
                            </w:div>
                            <w:div w:id="751898789">
                              <w:marLeft w:val="-150"/>
                              <w:marRight w:val="-150"/>
                              <w:marTop w:val="0"/>
                              <w:marBottom w:val="300"/>
                              <w:divBdr>
                                <w:top w:val="none" w:sz="0" w:space="0" w:color="auto"/>
                                <w:left w:val="none" w:sz="0" w:space="0" w:color="auto"/>
                                <w:bottom w:val="single" w:sz="12" w:space="0" w:color="D8D8D8"/>
                                <w:right w:val="none" w:sz="0" w:space="0" w:color="auto"/>
                              </w:divBdr>
                              <w:divsChild>
                                <w:div w:id="706295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7909476">
      <w:bodyDiv w:val="1"/>
      <w:marLeft w:val="0"/>
      <w:marRight w:val="0"/>
      <w:marTop w:val="0"/>
      <w:marBottom w:val="0"/>
      <w:divBdr>
        <w:top w:val="none" w:sz="0" w:space="0" w:color="auto"/>
        <w:left w:val="none" w:sz="0" w:space="0" w:color="auto"/>
        <w:bottom w:val="none" w:sz="0" w:space="0" w:color="auto"/>
        <w:right w:val="none" w:sz="0" w:space="0" w:color="auto"/>
      </w:divBdr>
      <w:divsChild>
        <w:div w:id="291517244">
          <w:marLeft w:val="0"/>
          <w:marRight w:val="0"/>
          <w:marTop w:val="0"/>
          <w:marBottom w:val="0"/>
          <w:divBdr>
            <w:top w:val="none" w:sz="0" w:space="0" w:color="auto"/>
            <w:left w:val="none" w:sz="0" w:space="0" w:color="auto"/>
            <w:bottom w:val="none" w:sz="0" w:space="0" w:color="auto"/>
            <w:right w:val="none" w:sz="0" w:space="0" w:color="auto"/>
          </w:divBdr>
          <w:divsChild>
            <w:div w:id="911894579">
              <w:marLeft w:val="0"/>
              <w:marRight w:val="0"/>
              <w:marTop w:val="0"/>
              <w:marBottom w:val="0"/>
              <w:divBdr>
                <w:top w:val="none" w:sz="0" w:space="0" w:color="auto"/>
                <w:left w:val="none" w:sz="0" w:space="0" w:color="auto"/>
                <w:bottom w:val="none" w:sz="0" w:space="0" w:color="auto"/>
                <w:right w:val="none" w:sz="0" w:space="0" w:color="auto"/>
              </w:divBdr>
              <w:divsChild>
                <w:div w:id="135218412">
                  <w:marLeft w:val="0"/>
                  <w:marRight w:val="0"/>
                  <w:marTop w:val="0"/>
                  <w:marBottom w:val="0"/>
                  <w:divBdr>
                    <w:top w:val="none" w:sz="0" w:space="0" w:color="auto"/>
                    <w:left w:val="none" w:sz="0" w:space="0" w:color="auto"/>
                    <w:bottom w:val="none" w:sz="0" w:space="0" w:color="auto"/>
                    <w:right w:val="none" w:sz="0" w:space="0" w:color="auto"/>
                  </w:divBdr>
                  <w:divsChild>
                    <w:div w:id="1653830227">
                      <w:marLeft w:val="0"/>
                      <w:marRight w:val="-3600"/>
                      <w:marTop w:val="0"/>
                      <w:marBottom w:val="0"/>
                      <w:divBdr>
                        <w:top w:val="none" w:sz="0" w:space="0" w:color="auto"/>
                        <w:left w:val="none" w:sz="0" w:space="0" w:color="auto"/>
                        <w:bottom w:val="none" w:sz="0" w:space="0" w:color="auto"/>
                        <w:right w:val="none" w:sz="0" w:space="0" w:color="auto"/>
                      </w:divBdr>
                      <w:divsChild>
                        <w:div w:id="322009689">
                          <w:marLeft w:val="-15"/>
                          <w:marRight w:val="3585"/>
                          <w:marTop w:val="0"/>
                          <w:marBottom w:val="0"/>
                          <w:divBdr>
                            <w:top w:val="none" w:sz="0" w:space="0" w:color="auto"/>
                            <w:left w:val="none" w:sz="0" w:space="0" w:color="auto"/>
                            <w:bottom w:val="none" w:sz="0" w:space="0" w:color="auto"/>
                            <w:right w:val="none" w:sz="0" w:space="0" w:color="auto"/>
                          </w:divBdr>
                          <w:divsChild>
                            <w:div w:id="1105348868">
                              <w:marLeft w:val="0"/>
                              <w:marRight w:val="0"/>
                              <w:marTop w:val="0"/>
                              <w:marBottom w:val="600"/>
                              <w:divBdr>
                                <w:top w:val="none" w:sz="0" w:space="0" w:color="auto"/>
                                <w:left w:val="none" w:sz="0" w:space="0" w:color="auto"/>
                                <w:bottom w:val="none" w:sz="0" w:space="0" w:color="auto"/>
                                <w:right w:val="none" w:sz="0" w:space="0" w:color="auto"/>
                              </w:divBdr>
                              <w:divsChild>
                                <w:div w:id="2026636210">
                                  <w:marLeft w:val="0"/>
                                  <w:marRight w:val="0"/>
                                  <w:marTop w:val="0"/>
                                  <w:marBottom w:val="300"/>
                                  <w:divBdr>
                                    <w:top w:val="none" w:sz="0" w:space="0" w:color="auto"/>
                                    <w:left w:val="none" w:sz="0" w:space="0" w:color="auto"/>
                                    <w:bottom w:val="none" w:sz="0" w:space="0" w:color="auto"/>
                                    <w:right w:val="none" w:sz="0" w:space="0" w:color="auto"/>
                                  </w:divBdr>
                                </w:div>
                              </w:divsChild>
                            </w:div>
                            <w:div w:id="876965776">
                              <w:marLeft w:val="-150"/>
                              <w:marRight w:val="-150"/>
                              <w:marTop w:val="0"/>
                              <w:marBottom w:val="300"/>
                              <w:divBdr>
                                <w:top w:val="none" w:sz="0" w:space="0" w:color="auto"/>
                                <w:left w:val="none" w:sz="0" w:space="0" w:color="auto"/>
                                <w:bottom w:val="single" w:sz="12" w:space="0" w:color="D8D8D8"/>
                                <w:right w:val="none" w:sz="0" w:space="0" w:color="auto"/>
                              </w:divBdr>
                              <w:divsChild>
                                <w:div w:id="897713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2100365">
      <w:bodyDiv w:val="1"/>
      <w:marLeft w:val="0"/>
      <w:marRight w:val="0"/>
      <w:marTop w:val="0"/>
      <w:marBottom w:val="0"/>
      <w:divBdr>
        <w:top w:val="none" w:sz="0" w:space="0" w:color="auto"/>
        <w:left w:val="none" w:sz="0" w:space="0" w:color="auto"/>
        <w:bottom w:val="none" w:sz="0" w:space="0" w:color="auto"/>
        <w:right w:val="none" w:sz="0" w:space="0" w:color="auto"/>
      </w:divBdr>
      <w:divsChild>
        <w:div w:id="903295217">
          <w:marLeft w:val="0"/>
          <w:marRight w:val="0"/>
          <w:marTop w:val="0"/>
          <w:marBottom w:val="0"/>
          <w:divBdr>
            <w:top w:val="none" w:sz="0" w:space="0" w:color="auto"/>
            <w:left w:val="none" w:sz="0" w:space="0" w:color="auto"/>
            <w:bottom w:val="none" w:sz="0" w:space="0" w:color="auto"/>
            <w:right w:val="none" w:sz="0" w:space="0" w:color="auto"/>
          </w:divBdr>
          <w:divsChild>
            <w:div w:id="28647030">
              <w:marLeft w:val="0"/>
              <w:marRight w:val="0"/>
              <w:marTop w:val="0"/>
              <w:marBottom w:val="0"/>
              <w:divBdr>
                <w:top w:val="none" w:sz="0" w:space="0" w:color="auto"/>
                <w:left w:val="none" w:sz="0" w:space="0" w:color="auto"/>
                <w:bottom w:val="none" w:sz="0" w:space="0" w:color="auto"/>
                <w:right w:val="none" w:sz="0" w:space="0" w:color="auto"/>
              </w:divBdr>
              <w:divsChild>
                <w:div w:id="1463646053">
                  <w:marLeft w:val="0"/>
                  <w:marRight w:val="0"/>
                  <w:marTop w:val="0"/>
                  <w:marBottom w:val="0"/>
                  <w:divBdr>
                    <w:top w:val="none" w:sz="0" w:space="0" w:color="auto"/>
                    <w:left w:val="none" w:sz="0" w:space="0" w:color="auto"/>
                    <w:bottom w:val="none" w:sz="0" w:space="0" w:color="auto"/>
                    <w:right w:val="none" w:sz="0" w:space="0" w:color="auto"/>
                  </w:divBdr>
                  <w:divsChild>
                    <w:div w:id="1811436132">
                      <w:marLeft w:val="0"/>
                      <w:marRight w:val="-3600"/>
                      <w:marTop w:val="0"/>
                      <w:marBottom w:val="0"/>
                      <w:divBdr>
                        <w:top w:val="none" w:sz="0" w:space="0" w:color="auto"/>
                        <w:left w:val="none" w:sz="0" w:space="0" w:color="auto"/>
                        <w:bottom w:val="none" w:sz="0" w:space="0" w:color="auto"/>
                        <w:right w:val="none" w:sz="0" w:space="0" w:color="auto"/>
                      </w:divBdr>
                      <w:divsChild>
                        <w:div w:id="1709452017">
                          <w:marLeft w:val="-15"/>
                          <w:marRight w:val="3585"/>
                          <w:marTop w:val="0"/>
                          <w:marBottom w:val="0"/>
                          <w:divBdr>
                            <w:top w:val="none" w:sz="0" w:space="0" w:color="auto"/>
                            <w:left w:val="none" w:sz="0" w:space="0" w:color="auto"/>
                            <w:bottom w:val="none" w:sz="0" w:space="0" w:color="auto"/>
                            <w:right w:val="none" w:sz="0" w:space="0" w:color="auto"/>
                          </w:divBdr>
                          <w:divsChild>
                            <w:div w:id="64762907">
                              <w:marLeft w:val="0"/>
                              <w:marRight w:val="0"/>
                              <w:marTop w:val="0"/>
                              <w:marBottom w:val="600"/>
                              <w:divBdr>
                                <w:top w:val="none" w:sz="0" w:space="0" w:color="auto"/>
                                <w:left w:val="none" w:sz="0" w:space="0" w:color="auto"/>
                                <w:bottom w:val="none" w:sz="0" w:space="0" w:color="auto"/>
                                <w:right w:val="none" w:sz="0" w:space="0" w:color="auto"/>
                              </w:divBdr>
                              <w:divsChild>
                                <w:div w:id="1226911664">
                                  <w:marLeft w:val="0"/>
                                  <w:marRight w:val="0"/>
                                  <w:marTop w:val="0"/>
                                  <w:marBottom w:val="300"/>
                                  <w:divBdr>
                                    <w:top w:val="none" w:sz="0" w:space="0" w:color="auto"/>
                                    <w:left w:val="none" w:sz="0" w:space="0" w:color="auto"/>
                                    <w:bottom w:val="none" w:sz="0" w:space="0" w:color="auto"/>
                                    <w:right w:val="none" w:sz="0" w:space="0" w:color="auto"/>
                                  </w:divBdr>
                                </w:div>
                              </w:divsChild>
                            </w:div>
                            <w:div w:id="1491828647">
                              <w:marLeft w:val="-150"/>
                              <w:marRight w:val="-150"/>
                              <w:marTop w:val="0"/>
                              <w:marBottom w:val="300"/>
                              <w:divBdr>
                                <w:top w:val="none" w:sz="0" w:space="0" w:color="auto"/>
                                <w:left w:val="none" w:sz="0" w:space="0" w:color="auto"/>
                                <w:bottom w:val="single" w:sz="12" w:space="0" w:color="D8D8D8"/>
                                <w:right w:val="none" w:sz="0" w:space="0" w:color="auto"/>
                              </w:divBdr>
                              <w:divsChild>
                                <w:div w:id="4561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8675877">
      <w:bodyDiv w:val="1"/>
      <w:marLeft w:val="0"/>
      <w:marRight w:val="0"/>
      <w:marTop w:val="0"/>
      <w:marBottom w:val="0"/>
      <w:divBdr>
        <w:top w:val="none" w:sz="0" w:space="0" w:color="auto"/>
        <w:left w:val="none" w:sz="0" w:space="0" w:color="auto"/>
        <w:bottom w:val="none" w:sz="0" w:space="0" w:color="auto"/>
        <w:right w:val="none" w:sz="0" w:space="0" w:color="auto"/>
      </w:divBdr>
      <w:divsChild>
        <w:div w:id="840850119">
          <w:marLeft w:val="0"/>
          <w:marRight w:val="0"/>
          <w:marTop w:val="0"/>
          <w:marBottom w:val="0"/>
          <w:divBdr>
            <w:top w:val="none" w:sz="0" w:space="0" w:color="auto"/>
            <w:left w:val="none" w:sz="0" w:space="0" w:color="auto"/>
            <w:bottom w:val="none" w:sz="0" w:space="0" w:color="auto"/>
            <w:right w:val="none" w:sz="0" w:space="0" w:color="auto"/>
          </w:divBdr>
          <w:divsChild>
            <w:div w:id="270865831">
              <w:marLeft w:val="0"/>
              <w:marRight w:val="0"/>
              <w:marTop w:val="0"/>
              <w:marBottom w:val="0"/>
              <w:divBdr>
                <w:top w:val="none" w:sz="0" w:space="0" w:color="auto"/>
                <w:left w:val="none" w:sz="0" w:space="0" w:color="auto"/>
                <w:bottom w:val="none" w:sz="0" w:space="0" w:color="auto"/>
                <w:right w:val="none" w:sz="0" w:space="0" w:color="auto"/>
              </w:divBdr>
              <w:divsChild>
                <w:div w:id="1912302340">
                  <w:marLeft w:val="150"/>
                  <w:marRight w:val="150"/>
                  <w:marTop w:val="0"/>
                  <w:marBottom w:val="0"/>
                  <w:divBdr>
                    <w:top w:val="none" w:sz="0" w:space="0" w:color="auto"/>
                    <w:left w:val="none" w:sz="0" w:space="0" w:color="auto"/>
                    <w:bottom w:val="none" w:sz="0" w:space="0" w:color="auto"/>
                    <w:right w:val="none" w:sz="0" w:space="0" w:color="auto"/>
                  </w:divBdr>
                  <w:divsChild>
                    <w:div w:id="487206748">
                      <w:marLeft w:val="0"/>
                      <w:marRight w:val="0"/>
                      <w:marTop w:val="0"/>
                      <w:marBottom w:val="0"/>
                      <w:divBdr>
                        <w:top w:val="none" w:sz="0" w:space="0" w:color="auto"/>
                        <w:left w:val="none" w:sz="0" w:space="0" w:color="auto"/>
                        <w:bottom w:val="none" w:sz="0" w:space="0" w:color="auto"/>
                        <w:right w:val="none" w:sz="0" w:space="0" w:color="auto"/>
                      </w:divBdr>
                      <w:divsChild>
                        <w:div w:id="397825488">
                          <w:marLeft w:val="0"/>
                          <w:marRight w:val="0"/>
                          <w:marTop w:val="0"/>
                          <w:marBottom w:val="0"/>
                          <w:divBdr>
                            <w:top w:val="none" w:sz="0" w:space="0" w:color="auto"/>
                            <w:left w:val="none" w:sz="0" w:space="0" w:color="auto"/>
                            <w:bottom w:val="none" w:sz="0" w:space="0" w:color="auto"/>
                            <w:right w:val="none" w:sz="0" w:space="0" w:color="auto"/>
                          </w:divBdr>
                          <w:divsChild>
                            <w:div w:id="761220128">
                              <w:marLeft w:val="0"/>
                              <w:marRight w:val="0"/>
                              <w:marTop w:val="134"/>
                              <w:marBottom w:val="1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2827722">
      <w:bodyDiv w:val="1"/>
      <w:marLeft w:val="0"/>
      <w:marRight w:val="0"/>
      <w:marTop w:val="0"/>
      <w:marBottom w:val="0"/>
      <w:divBdr>
        <w:top w:val="none" w:sz="0" w:space="0" w:color="auto"/>
        <w:left w:val="none" w:sz="0" w:space="0" w:color="auto"/>
        <w:bottom w:val="none" w:sz="0" w:space="0" w:color="auto"/>
        <w:right w:val="none" w:sz="0" w:space="0" w:color="auto"/>
      </w:divBdr>
    </w:div>
    <w:div w:id="689339603">
      <w:bodyDiv w:val="1"/>
      <w:marLeft w:val="0"/>
      <w:marRight w:val="0"/>
      <w:marTop w:val="0"/>
      <w:marBottom w:val="0"/>
      <w:divBdr>
        <w:top w:val="none" w:sz="0" w:space="0" w:color="auto"/>
        <w:left w:val="none" w:sz="0" w:space="0" w:color="auto"/>
        <w:bottom w:val="none" w:sz="0" w:space="0" w:color="auto"/>
        <w:right w:val="none" w:sz="0" w:space="0" w:color="auto"/>
      </w:divBdr>
      <w:divsChild>
        <w:div w:id="589432980">
          <w:marLeft w:val="0"/>
          <w:marRight w:val="0"/>
          <w:marTop w:val="0"/>
          <w:marBottom w:val="0"/>
          <w:divBdr>
            <w:top w:val="none" w:sz="0" w:space="0" w:color="auto"/>
            <w:left w:val="none" w:sz="0" w:space="0" w:color="auto"/>
            <w:bottom w:val="none" w:sz="0" w:space="0" w:color="auto"/>
            <w:right w:val="none" w:sz="0" w:space="0" w:color="auto"/>
          </w:divBdr>
          <w:divsChild>
            <w:div w:id="2054037670">
              <w:marLeft w:val="0"/>
              <w:marRight w:val="0"/>
              <w:marTop w:val="0"/>
              <w:marBottom w:val="0"/>
              <w:divBdr>
                <w:top w:val="none" w:sz="0" w:space="0" w:color="auto"/>
                <w:left w:val="none" w:sz="0" w:space="0" w:color="auto"/>
                <w:bottom w:val="none" w:sz="0" w:space="0" w:color="auto"/>
                <w:right w:val="none" w:sz="0" w:space="0" w:color="auto"/>
              </w:divBdr>
              <w:divsChild>
                <w:div w:id="1937205909">
                  <w:marLeft w:val="0"/>
                  <w:marRight w:val="0"/>
                  <w:marTop w:val="0"/>
                  <w:marBottom w:val="0"/>
                  <w:divBdr>
                    <w:top w:val="none" w:sz="0" w:space="0" w:color="auto"/>
                    <w:left w:val="none" w:sz="0" w:space="0" w:color="auto"/>
                    <w:bottom w:val="none" w:sz="0" w:space="0" w:color="auto"/>
                    <w:right w:val="none" w:sz="0" w:space="0" w:color="auto"/>
                  </w:divBdr>
                  <w:divsChild>
                    <w:div w:id="1048459938">
                      <w:marLeft w:val="0"/>
                      <w:marRight w:val="-3600"/>
                      <w:marTop w:val="0"/>
                      <w:marBottom w:val="0"/>
                      <w:divBdr>
                        <w:top w:val="none" w:sz="0" w:space="0" w:color="auto"/>
                        <w:left w:val="none" w:sz="0" w:space="0" w:color="auto"/>
                        <w:bottom w:val="none" w:sz="0" w:space="0" w:color="auto"/>
                        <w:right w:val="none" w:sz="0" w:space="0" w:color="auto"/>
                      </w:divBdr>
                      <w:divsChild>
                        <w:div w:id="702093335">
                          <w:marLeft w:val="0"/>
                          <w:marRight w:val="0"/>
                          <w:marTop w:val="0"/>
                          <w:marBottom w:val="0"/>
                          <w:divBdr>
                            <w:top w:val="none" w:sz="0" w:space="0" w:color="auto"/>
                            <w:left w:val="none" w:sz="0" w:space="0" w:color="auto"/>
                            <w:bottom w:val="none" w:sz="0" w:space="0" w:color="auto"/>
                            <w:right w:val="none" w:sz="0" w:space="0" w:color="auto"/>
                          </w:divBdr>
                          <w:divsChild>
                            <w:div w:id="1056246329">
                              <w:marLeft w:val="0"/>
                              <w:marRight w:val="0"/>
                              <w:marTop w:val="0"/>
                              <w:marBottom w:val="0"/>
                              <w:divBdr>
                                <w:top w:val="none" w:sz="0" w:space="0" w:color="auto"/>
                                <w:left w:val="none" w:sz="0" w:space="0" w:color="auto"/>
                                <w:bottom w:val="none" w:sz="0" w:space="0" w:color="auto"/>
                                <w:right w:val="none" w:sz="0" w:space="0" w:color="auto"/>
                              </w:divBdr>
                              <w:divsChild>
                                <w:div w:id="1603613474">
                                  <w:marLeft w:val="0"/>
                                  <w:marRight w:val="0"/>
                                  <w:marTop w:val="0"/>
                                  <w:marBottom w:val="600"/>
                                  <w:divBdr>
                                    <w:top w:val="none" w:sz="0" w:space="0" w:color="auto"/>
                                    <w:left w:val="none" w:sz="0" w:space="0" w:color="auto"/>
                                    <w:bottom w:val="none" w:sz="0" w:space="0" w:color="auto"/>
                                    <w:right w:val="none" w:sz="0" w:space="0" w:color="auto"/>
                                  </w:divBdr>
                                  <w:divsChild>
                                    <w:div w:id="617489646">
                                      <w:marLeft w:val="-150"/>
                                      <w:marRight w:val="-150"/>
                                      <w:marTop w:val="0"/>
                                      <w:marBottom w:val="150"/>
                                      <w:divBdr>
                                        <w:top w:val="none" w:sz="0" w:space="0" w:color="auto"/>
                                        <w:left w:val="none" w:sz="0" w:space="0" w:color="auto"/>
                                        <w:bottom w:val="none" w:sz="0" w:space="0" w:color="auto"/>
                                        <w:right w:val="none" w:sz="0" w:space="0" w:color="auto"/>
                                      </w:divBdr>
                                      <w:divsChild>
                                        <w:div w:id="1027802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8311671">
      <w:bodyDiv w:val="1"/>
      <w:marLeft w:val="0"/>
      <w:marRight w:val="0"/>
      <w:marTop w:val="0"/>
      <w:marBottom w:val="0"/>
      <w:divBdr>
        <w:top w:val="none" w:sz="0" w:space="0" w:color="auto"/>
        <w:left w:val="none" w:sz="0" w:space="0" w:color="auto"/>
        <w:bottom w:val="none" w:sz="0" w:space="0" w:color="auto"/>
        <w:right w:val="none" w:sz="0" w:space="0" w:color="auto"/>
      </w:divBdr>
    </w:div>
    <w:div w:id="739064328">
      <w:bodyDiv w:val="1"/>
      <w:marLeft w:val="0"/>
      <w:marRight w:val="0"/>
      <w:marTop w:val="0"/>
      <w:marBottom w:val="0"/>
      <w:divBdr>
        <w:top w:val="none" w:sz="0" w:space="0" w:color="auto"/>
        <w:left w:val="none" w:sz="0" w:space="0" w:color="auto"/>
        <w:bottom w:val="none" w:sz="0" w:space="0" w:color="auto"/>
        <w:right w:val="none" w:sz="0" w:space="0" w:color="auto"/>
      </w:divBdr>
      <w:divsChild>
        <w:div w:id="1916549045">
          <w:marLeft w:val="0"/>
          <w:marRight w:val="0"/>
          <w:marTop w:val="0"/>
          <w:marBottom w:val="0"/>
          <w:divBdr>
            <w:top w:val="none" w:sz="0" w:space="0" w:color="auto"/>
            <w:left w:val="none" w:sz="0" w:space="0" w:color="auto"/>
            <w:bottom w:val="none" w:sz="0" w:space="0" w:color="auto"/>
            <w:right w:val="none" w:sz="0" w:space="0" w:color="auto"/>
          </w:divBdr>
          <w:divsChild>
            <w:div w:id="169297494">
              <w:marLeft w:val="0"/>
              <w:marRight w:val="0"/>
              <w:marTop w:val="0"/>
              <w:marBottom w:val="0"/>
              <w:divBdr>
                <w:top w:val="none" w:sz="0" w:space="0" w:color="auto"/>
                <w:left w:val="none" w:sz="0" w:space="0" w:color="auto"/>
                <w:bottom w:val="none" w:sz="0" w:space="0" w:color="auto"/>
                <w:right w:val="none" w:sz="0" w:space="0" w:color="auto"/>
              </w:divBdr>
              <w:divsChild>
                <w:div w:id="1774202977">
                  <w:marLeft w:val="0"/>
                  <w:marRight w:val="0"/>
                  <w:marTop w:val="0"/>
                  <w:marBottom w:val="0"/>
                  <w:divBdr>
                    <w:top w:val="none" w:sz="0" w:space="0" w:color="auto"/>
                    <w:left w:val="none" w:sz="0" w:space="0" w:color="auto"/>
                    <w:bottom w:val="none" w:sz="0" w:space="0" w:color="auto"/>
                    <w:right w:val="none" w:sz="0" w:space="0" w:color="auto"/>
                  </w:divBdr>
                  <w:divsChild>
                    <w:div w:id="940140988">
                      <w:marLeft w:val="0"/>
                      <w:marRight w:val="-3600"/>
                      <w:marTop w:val="0"/>
                      <w:marBottom w:val="0"/>
                      <w:divBdr>
                        <w:top w:val="none" w:sz="0" w:space="0" w:color="auto"/>
                        <w:left w:val="none" w:sz="0" w:space="0" w:color="auto"/>
                        <w:bottom w:val="none" w:sz="0" w:space="0" w:color="auto"/>
                        <w:right w:val="none" w:sz="0" w:space="0" w:color="auto"/>
                      </w:divBdr>
                      <w:divsChild>
                        <w:div w:id="23484463">
                          <w:marLeft w:val="0"/>
                          <w:marRight w:val="0"/>
                          <w:marTop w:val="0"/>
                          <w:marBottom w:val="0"/>
                          <w:divBdr>
                            <w:top w:val="none" w:sz="0" w:space="0" w:color="auto"/>
                            <w:left w:val="none" w:sz="0" w:space="0" w:color="auto"/>
                            <w:bottom w:val="none" w:sz="0" w:space="0" w:color="auto"/>
                            <w:right w:val="none" w:sz="0" w:space="0" w:color="auto"/>
                          </w:divBdr>
                          <w:divsChild>
                            <w:div w:id="890269824">
                              <w:marLeft w:val="0"/>
                              <w:marRight w:val="0"/>
                              <w:marTop w:val="0"/>
                              <w:marBottom w:val="0"/>
                              <w:divBdr>
                                <w:top w:val="none" w:sz="0" w:space="0" w:color="auto"/>
                                <w:left w:val="none" w:sz="0" w:space="0" w:color="auto"/>
                                <w:bottom w:val="none" w:sz="0" w:space="0" w:color="auto"/>
                                <w:right w:val="none" w:sz="0" w:space="0" w:color="auto"/>
                              </w:divBdr>
                              <w:divsChild>
                                <w:div w:id="1072850792">
                                  <w:marLeft w:val="0"/>
                                  <w:marRight w:val="0"/>
                                  <w:marTop w:val="0"/>
                                  <w:marBottom w:val="600"/>
                                  <w:divBdr>
                                    <w:top w:val="none" w:sz="0" w:space="0" w:color="auto"/>
                                    <w:left w:val="none" w:sz="0" w:space="0" w:color="auto"/>
                                    <w:bottom w:val="none" w:sz="0" w:space="0" w:color="auto"/>
                                    <w:right w:val="none" w:sz="0" w:space="0" w:color="auto"/>
                                  </w:divBdr>
                                  <w:divsChild>
                                    <w:div w:id="533231270">
                                      <w:marLeft w:val="-150"/>
                                      <w:marRight w:val="-150"/>
                                      <w:marTop w:val="0"/>
                                      <w:marBottom w:val="150"/>
                                      <w:divBdr>
                                        <w:top w:val="none" w:sz="0" w:space="0" w:color="auto"/>
                                        <w:left w:val="none" w:sz="0" w:space="0" w:color="auto"/>
                                        <w:bottom w:val="none" w:sz="0" w:space="0" w:color="auto"/>
                                        <w:right w:val="none" w:sz="0" w:space="0" w:color="auto"/>
                                      </w:divBdr>
                                      <w:divsChild>
                                        <w:div w:id="118944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502954">
                                  <w:marLeft w:val="0"/>
                                  <w:marRight w:val="0"/>
                                  <w:marTop w:val="0"/>
                                  <w:marBottom w:val="600"/>
                                  <w:divBdr>
                                    <w:top w:val="none" w:sz="0" w:space="0" w:color="auto"/>
                                    <w:left w:val="none" w:sz="0" w:space="0" w:color="auto"/>
                                    <w:bottom w:val="none" w:sz="0" w:space="0" w:color="auto"/>
                                    <w:right w:val="none" w:sz="0" w:space="0" w:color="auto"/>
                                  </w:divBdr>
                                  <w:divsChild>
                                    <w:div w:id="1158034347">
                                      <w:marLeft w:val="-150"/>
                                      <w:marRight w:val="-150"/>
                                      <w:marTop w:val="0"/>
                                      <w:marBottom w:val="150"/>
                                      <w:divBdr>
                                        <w:top w:val="none" w:sz="0" w:space="0" w:color="auto"/>
                                        <w:left w:val="none" w:sz="0" w:space="0" w:color="auto"/>
                                        <w:bottom w:val="none" w:sz="0" w:space="0" w:color="auto"/>
                                        <w:right w:val="none" w:sz="0" w:space="0" w:color="auto"/>
                                      </w:divBdr>
                                      <w:divsChild>
                                        <w:div w:id="980883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8257429">
      <w:bodyDiv w:val="1"/>
      <w:marLeft w:val="0"/>
      <w:marRight w:val="0"/>
      <w:marTop w:val="0"/>
      <w:marBottom w:val="0"/>
      <w:divBdr>
        <w:top w:val="none" w:sz="0" w:space="0" w:color="auto"/>
        <w:left w:val="none" w:sz="0" w:space="0" w:color="auto"/>
        <w:bottom w:val="none" w:sz="0" w:space="0" w:color="auto"/>
        <w:right w:val="none" w:sz="0" w:space="0" w:color="auto"/>
      </w:divBdr>
      <w:divsChild>
        <w:div w:id="1340886039">
          <w:marLeft w:val="0"/>
          <w:marRight w:val="0"/>
          <w:marTop w:val="0"/>
          <w:marBottom w:val="0"/>
          <w:divBdr>
            <w:top w:val="none" w:sz="0" w:space="0" w:color="auto"/>
            <w:left w:val="none" w:sz="0" w:space="0" w:color="auto"/>
            <w:bottom w:val="none" w:sz="0" w:space="0" w:color="auto"/>
            <w:right w:val="none" w:sz="0" w:space="0" w:color="auto"/>
          </w:divBdr>
          <w:divsChild>
            <w:div w:id="279917330">
              <w:marLeft w:val="0"/>
              <w:marRight w:val="0"/>
              <w:marTop w:val="0"/>
              <w:marBottom w:val="0"/>
              <w:divBdr>
                <w:top w:val="none" w:sz="0" w:space="0" w:color="auto"/>
                <w:left w:val="none" w:sz="0" w:space="0" w:color="auto"/>
                <w:bottom w:val="none" w:sz="0" w:space="0" w:color="auto"/>
                <w:right w:val="none" w:sz="0" w:space="0" w:color="auto"/>
              </w:divBdr>
              <w:divsChild>
                <w:div w:id="205026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945976">
      <w:bodyDiv w:val="1"/>
      <w:marLeft w:val="0"/>
      <w:marRight w:val="0"/>
      <w:marTop w:val="0"/>
      <w:marBottom w:val="0"/>
      <w:divBdr>
        <w:top w:val="none" w:sz="0" w:space="0" w:color="auto"/>
        <w:left w:val="none" w:sz="0" w:space="0" w:color="auto"/>
        <w:bottom w:val="none" w:sz="0" w:space="0" w:color="auto"/>
        <w:right w:val="none" w:sz="0" w:space="0" w:color="auto"/>
      </w:divBdr>
    </w:div>
    <w:div w:id="860126415">
      <w:bodyDiv w:val="1"/>
      <w:marLeft w:val="0"/>
      <w:marRight w:val="0"/>
      <w:marTop w:val="0"/>
      <w:marBottom w:val="0"/>
      <w:divBdr>
        <w:top w:val="none" w:sz="0" w:space="0" w:color="auto"/>
        <w:left w:val="none" w:sz="0" w:space="0" w:color="auto"/>
        <w:bottom w:val="none" w:sz="0" w:space="0" w:color="auto"/>
        <w:right w:val="none" w:sz="0" w:space="0" w:color="auto"/>
      </w:divBdr>
    </w:div>
    <w:div w:id="912423982">
      <w:bodyDiv w:val="1"/>
      <w:marLeft w:val="0"/>
      <w:marRight w:val="0"/>
      <w:marTop w:val="0"/>
      <w:marBottom w:val="0"/>
      <w:divBdr>
        <w:top w:val="none" w:sz="0" w:space="0" w:color="auto"/>
        <w:left w:val="none" w:sz="0" w:space="0" w:color="auto"/>
        <w:bottom w:val="none" w:sz="0" w:space="0" w:color="auto"/>
        <w:right w:val="none" w:sz="0" w:space="0" w:color="auto"/>
      </w:divBdr>
    </w:div>
    <w:div w:id="959455332">
      <w:bodyDiv w:val="1"/>
      <w:marLeft w:val="0"/>
      <w:marRight w:val="0"/>
      <w:marTop w:val="0"/>
      <w:marBottom w:val="0"/>
      <w:divBdr>
        <w:top w:val="none" w:sz="0" w:space="0" w:color="auto"/>
        <w:left w:val="none" w:sz="0" w:space="0" w:color="auto"/>
        <w:bottom w:val="none" w:sz="0" w:space="0" w:color="auto"/>
        <w:right w:val="none" w:sz="0" w:space="0" w:color="auto"/>
      </w:divBdr>
    </w:div>
    <w:div w:id="990330397">
      <w:bodyDiv w:val="1"/>
      <w:marLeft w:val="0"/>
      <w:marRight w:val="0"/>
      <w:marTop w:val="0"/>
      <w:marBottom w:val="0"/>
      <w:divBdr>
        <w:top w:val="none" w:sz="0" w:space="0" w:color="auto"/>
        <w:left w:val="none" w:sz="0" w:space="0" w:color="auto"/>
        <w:bottom w:val="none" w:sz="0" w:space="0" w:color="auto"/>
        <w:right w:val="none" w:sz="0" w:space="0" w:color="auto"/>
      </w:divBdr>
      <w:divsChild>
        <w:div w:id="1139879047">
          <w:marLeft w:val="0"/>
          <w:marRight w:val="0"/>
          <w:marTop w:val="0"/>
          <w:marBottom w:val="0"/>
          <w:divBdr>
            <w:top w:val="none" w:sz="0" w:space="0" w:color="auto"/>
            <w:left w:val="none" w:sz="0" w:space="0" w:color="auto"/>
            <w:bottom w:val="none" w:sz="0" w:space="0" w:color="auto"/>
            <w:right w:val="none" w:sz="0" w:space="0" w:color="auto"/>
          </w:divBdr>
          <w:divsChild>
            <w:div w:id="1625040847">
              <w:marLeft w:val="0"/>
              <w:marRight w:val="0"/>
              <w:marTop w:val="0"/>
              <w:marBottom w:val="0"/>
              <w:divBdr>
                <w:top w:val="none" w:sz="0" w:space="0" w:color="auto"/>
                <w:left w:val="none" w:sz="0" w:space="0" w:color="auto"/>
                <w:bottom w:val="none" w:sz="0" w:space="0" w:color="auto"/>
                <w:right w:val="none" w:sz="0" w:space="0" w:color="auto"/>
              </w:divBdr>
              <w:divsChild>
                <w:div w:id="344022172">
                  <w:marLeft w:val="150"/>
                  <w:marRight w:val="150"/>
                  <w:marTop w:val="0"/>
                  <w:marBottom w:val="0"/>
                  <w:divBdr>
                    <w:top w:val="none" w:sz="0" w:space="0" w:color="auto"/>
                    <w:left w:val="none" w:sz="0" w:space="0" w:color="auto"/>
                    <w:bottom w:val="none" w:sz="0" w:space="0" w:color="auto"/>
                    <w:right w:val="none" w:sz="0" w:space="0" w:color="auto"/>
                  </w:divBdr>
                  <w:divsChild>
                    <w:div w:id="2034188903">
                      <w:marLeft w:val="0"/>
                      <w:marRight w:val="0"/>
                      <w:marTop w:val="0"/>
                      <w:marBottom w:val="0"/>
                      <w:divBdr>
                        <w:top w:val="none" w:sz="0" w:space="0" w:color="auto"/>
                        <w:left w:val="none" w:sz="0" w:space="0" w:color="auto"/>
                        <w:bottom w:val="none" w:sz="0" w:space="0" w:color="auto"/>
                        <w:right w:val="none" w:sz="0" w:space="0" w:color="auto"/>
                      </w:divBdr>
                      <w:divsChild>
                        <w:div w:id="1733700721">
                          <w:marLeft w:val="0"/>
                          <w:marRight w:val="0"/>
                          <w:marTop w:val="0"/>
                          <w:marBottom w:val="0"/>
                          <w:divBdr>
                            <w:top w:val="none" w:sz="0" w:space="0" w:color="auto"/>
                            <w:left w:val="none" w:sz="0" w:space="0" w:color="auto"/>
                            <w:bottom w:val="none" w:sz="0" w:space="0" w:color="auto"/>
                            <w:right w:val="none" w:sz="0" w:space="0" w:color="auto"/>
                          </w:divBdr>
                          <w:divsChild>
                            <w:div w:id="1859271790">
                              <w:marLeft w:val="0"/>
                              <w:marRight w:val="0"/>
                              <w:marTop w:val="134"/>
                              <w:marBottom w:val="1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2878433">
      <w:bodyDiv w:val="1"/>
      <w:marLeft w:val="0"/>
      <w:marRight w:val="0"/>
      <w:marTop w:val="0"/>
      <w:marBottom w:val="0"/>
      <w:divBdr>
        <w:top w:val="none" w:sz="0" w:space="0" w:color="auto"/>
        <w:left w:val="none" w:sz="0" w:space="0" w:color="auto"/>
        <w:bottom w:val="none" w:sz="0" w:space="0" w:color="auto"/>
        <w:right w:val="none" w:sz="0" w:space="0" w:color="auto"/>
      </w:divBdr>
      <w:divsChild>
        <w:div w:id="1234778825">
          <w:marLeft w:val="0"/>
          <w:marRight w:val="0"/>
          <w:marTop w:val="0"/>
          <w:marBottom w:val="0"/>
          <w:divBdr>
            <w:top w:val="none" w:sz="0" w:space="0" w:color="auto"/>
            <w:left w:val="none" w:sz="0" w:space="0" w:color="auto"/>
            <w:bottom w:val="none" w:sz="0" w:space="0" w:color="auto"/>
            <w:right w:val="none" w:sz="0" w:space="0" w:color="auto"/>
          </w:divBdr>
          <w:divsChild>
            <w:div w:id="285893160">
              <w:marLeft w:val="0"/>
              <w:marRight w:val="0"/>
              <w:marTop w:val="0"/>
              <w:marBottom w:val="420"/>
              <w:divBdr>
                <w:top w:val="none" w:sz="0" w:space="0" w:color="auto"/>
                <w:left w:val="none" w:sz="0" w:space="0" w:color="auto"/>
                <w:bottom w:val="none" w:sz="0" w:space="0" w:color="auto"/>
                <w:right w:val="none" w:sz="0" w:space="0" w:color="auto"/>
              </w:divBdr>
              <w:divsChild>
                <w:div w:id="187676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193940">
      <w:bodyDiv w:val="1"/>
      <w:marLeft w:val="0"/>
      <w:marRight w:val="0"/>
      <w:marTop w:val="0"/>
      <w:marBottom w:val="0"/>
      <w:divBdr>
        <w:top w:val="none" w:sz="0" w:space="0" w:color="auto"/>
        <w:left w:val="none" w:sz="0" w:space="0" w:color="auto"/>
        <w:bottom w:val="none" w:sz="0" w:space="0" w:color="auto"/>
        <w:right w:val="none" w:sz="0" w:space="0" w:color="auto"/>
      </w:divBdr>
    </w:div>
    <w:div w:id="1058283650">
      <w:bodyDiv w:val="1"/>
      <w:marLeft w:val="0"/>
      <w:marRight w:val="0"/>
      <w:marTop w:val="0"/>
      <w:marBottom w:val="0"/>
      <w:divBdr>
        <w:top w:val="none" w:sz="0" w:space="0" w:color="auto"/>
        <w:left w:val="none" w:sz="0" w:space="0" w:color="auto"/>
        <w:bottom w:val="none" w:sz="0" w:space="0" w:color="auto"/>
        <w:right w:val="none" w:sz="0" w:space="0" w:color="auto"/>
      </w:divBdr>
    </w:div>
    <w:div w:id="1204711364">
      <w:bodyDiv w:val="1"/>
      <w:marLeft w:val="0"/>
      <w:marRight w:val="0"/>
      <w:marTop w:val="0"/>
      <w:marBottom w:val="0"/>
      <w:divBdr>
        <w:top w:val="none" w:sz="0" w:space="0" w:color="auto"/>
        <w:left w:val="none" w:sz="0" w:space="0" w:color="auto"/>
        <w:bottom w:val="none" w:sz="0" w:space="0" w:color="auto"/>
        <w:right w:val="none" w:sz="0" w:space="0" w:color="auto"/>
      </w:divBdr>
    </w:div>
    <w:div w:id="1258368276">
      <w:bodyDiv w:val="1"/>
      <w:marLeft w:val="0"/>
      <w:marRight w:val="0"/>
      <w:marTop w:val="0"/>
      <w:marBottom w:val="0"/>
      <w:divBdr>
        <w:top w:val="none" w:sz="0" w:space="0" w:color="auto"/>
        <w:left w:val="none" w:sz="0" w:space="0" w:color="auto"/>
        <w:bottom w:val="none" w:sz="0" w:space="0" w:color="auto"/>
        <w:right w:val="none" w:sz="0" w:space="0" w:color="auto"/>
      </w:divBdr>
      <w:divsChild>
        <w:div w:id="1302808710">
          <w:marLeft w:val="0"/>
          <w:marRight w:val="0"/>
          <w:marTop w:val="0"/>
          <w:marBottom w:val="0"/>
          <w:divBdr>
            <w:top w:val="none" w:sz="0" w:space="0" w:color="auto"/>
            <w:left w:val="none" w:sz="0" w:space="0" w:color="auto"/>
            <w:bottom w:val="none" w:sz="0" w:space="0" w:color="auto"/>
            <w:right w:val="none" w:sz="0" w:space="0" w:color="auto"/>
          </w:divBdr>
          <w:divsChild>
            <w:div w:id="859010195">
              <w:marLeft w:val="0"/>
              <w:marRight w:val="0"/>
              <w:marTop w:val="0"/>
              <w:marBottom w:val="0"/>
              <w:divBdr>
                <w:top w:val="none" w:sz="0" w:space="0" w:color="auto"/>
                <w:left w:val="none" w:sz="0" w:space="0" w:color="auto"/>
                <w:bottom w:val="none" w:sz="0" w:space="0" w:color="auto"/>
                <w:right w:val="none" w:sz="0" w:space="0" w:color="auto"/>
              </w:divBdr>
              <w:divsChild>
                <w:div w:id="1418016870">
                  <w:marLeft w:val="0"/>
                  <w:marRight w:val="0"/>
                  <w:marTop w:val="0"/>
                  <w:marBottom w:val="0"/>
                  <w:divBdr>
                    <w:top w:val="none" w:sz="0" w:space="0" w:color="auto"/>
                    <w:left w:val="none" w:sz="0" w:space="0" w:color="auto"/>
                    <w:bottom w:val="none" w:sz="0" w:space="0" w:color="auto"/>
                    <w:right w:val="none" w:sz="0" w:space="0" w:color="auto"/>
                  </w:divBdr>
                  <w:divsChild>
                    <w:div w:id="1510754875">
                      <w:marLeft w:val="0"/>
                      <w:marRight w:val="-2765"/>
                      <w:marTop w:val="0"/>
                      <w:marBottom w:val="0"/>
                      <w:divBdr>
                        <w:top w:val="none" w:sz="0" w:space="0" w:color="auto"/>
                        <w:left w:val="none" w:sz="0" w:space="0" w:color="auto"/>
                        <w:bottom w:val="none" w:sz="0" w:space="0" w:color="auto"/>
                        <w:right w:val="none" w:sz="0" w:space="0" w:color="auto"/>
                      </w:divBdr>
                      <w:divsChild>
                        <w:div w:id="1114595884">
                          <w:marLeft w:val="-12"/>
                          <w:marRight w:val="2753"/>
                          <w:marTop w:val="0"/>
                          <w:marBottom w:val="0"/>
                          <w:divBdr>
                            <w:top w:val="none" w:sz="0" w:space="0" w:color="auto"/>
                            <w:left w:val="none" w:sz="0" w:space="0" w:color="auto"/>
                            <w:bottom w:val="none" w:sz="0" w:space="0" w:color="auto"/>
                            <w:right w:val="none" w:sz="0" w:space="0" w:color="auto"/>
                          </w:divBdr>
                          <w:divsChild>
                            <w:div w:id="504397000">
                              <w:marLeft w:val="0"/>
                              <w:marRight w:val="0"/>
                              <w:marTop w:val="0"/>
                              <w:marBottom w:val="461"/>
                              <w:divBdr>
                                <w:top w:val="none" w:sz="0" w:space="0" w:color="auto"/>
                                <w:left w:val="none" w:sz="0" w:space="0" w:color="auto"/>
                                <w:bottom w:val="none" w:sz="0" w:space="0" w:color="auto"/>
                                <w:right w:val="none" w:sz="0" w:space="0" w:color="auto"/>
                              </w:divBdr>
                              <w:divsChild>
                                <w:div w:id="369309510">
                                  <w:marLeft w:val="0"/>
                                  <w:marRight w:val="0"/>
                                  <w:marTop w:val="0"/>
                                  <w:marBottom w:val="2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0799339">
      <w:bodyDiv w:val="1"/>
      <w:marLeft w:val="0"/>
      <w:marRight w:val="0"/>
      <w:marTop w:val="0"/>
      <w:marBottom w:val="0"/>
      <w:divBdr>
        <w:top w:val="none" w:sz="0" w:space="0" w:color="auto"/>
        <w:left w:val="none" w:sz="0" w:space="0" w:color="auto"/>
        <w:bottom w:val="none" w:sz="0" w:space="0" w:color="auto"/>
        <w:right w:val="none" w:sz="0" w:space="0" w:color="auto"/>
      </w:divBdr>
      <w:divsChild>
        <w:div w:id="1315069166">
          <w:marLeft w:val="0"/>
          <w:marRight w:val="0"/>
          <w:marTop w:val="0"/>
          <w:marBottom w:val="0"/>
          <w:divBdr>
            <w:top w:val="none" w:sz="0" w:space="0" w:color="auto"/>
            <w:left w:val="none" w:sz="0" w:space="0" w:color="auto"/>
            <w:bottom w:val="none" w:sz="0" w:space="0" w:color="auto"/>
            <w:right w:val="none" w:sz="0" w:space="0" w:color="auto"/>
          </w:divBdr>
          <w:divsChild>
            <w:div w:id="1440293722">
              <w:marLeft w:val="0"/>
              <w:marRight w:val="0"/>
              <w:marTop w:val="0"/>
              <w:marBottom w:val="300"/>
              <w:divBdr>
                <w:top w:val="none" w:sz="0" w:space="0" w:color="auto"/>
                <w:left w:val="none" w:sz="0" w:space="0" w:color="auto"/>
                <w:bottom w:val="none" w:sz="0" w:space="0" w:color="auto"/>
                <w:right w:val="none" w:sz="0" w:space="0" w:color="auto"/>
              </w:divBdr>
              <w:divsChild>
                <w:div w:id="328487457">
                  <w:marLeft w:val="0"/>
                  <w:marRight w:val="0"/>
                  <w:marTop w:val="0"/>
                  <w:marBottom w:val="0"/>
                  <w:divBdr>
                    <w:top w:val="none" w:sz="0" w:space="0" w:color="auto"/>
                    <w:left w:val="none" w:sz="0" w:space="0" w:color="auto"/>
                    <w:bottom w:val="none" w:sz="0" w:space="0" w:color="auto"/>
                    <w:right w:val="none" w:sz="0" w:space="0" w:color="auto"/>
                  </w:divBdr>
                  <w:divsChild>
                    <w:div w:id="1051274484">
                      <w:marLeft w:val="0"/>
                      <w:marRight w:val="0"/>
                      <w:marTop w:val="0"/>
                      <w:marBottom w:val="0"/>
                      <w:divBdr>
                        <w:top w:val="none" w:sz="0" w:space="0" w:color="auto"/>
                        <w:left w:val="none" w:sz="0" w:space="0" w:color="auto"/>
                        <w:bottom w:val="none" w:sz="0" w:space="0" w:color="auto"/>
                        <w:right w:val="none" w:sz="0" w:space="0" w:color="auto"/>
                      </w:divBdr>
                      <w:divsChild>
                        <w:div w:id="228004022">
                          <w:marLeft w:val="0"/>
                          <w:marRight w:val="0"/>
                          <w:marTop w:val="0"/>
                          <w:marBottom w:val="0"/>
                          <w:divBdr>
                            <w:top w:val="none" w:sz="0" w:space="0" w:color="auto"/>
                            <w:left w:val="none" w:sz="0" w:space="0" w:color="auto"/>
                            <w:bottom w:val="none" w:sz="0" w:space="0" w:color="auto"/>
                            <w:right w:val="none" w:sz="0" w:space="0" w:color="auto"/>
                          </w:divBdr>
                          <w:divsChild>
                            <w:div w:id="122358124">
                              <w:marLeft w:val="0"/>
                              <w:marRight w:val="0"/>
                              <w:marTop w:val="0"/>
                              <w:marBottom w:val="0"/>
                              <w:divBdr>
                                <w:top w:val="none" w:sz="0" w:space="0" w:color="auto"/>
                                <w:left w:val="none" w:sz="0" w:space="0" w:color="auto"/>
                                <w:bottom w:val="none" w:sz="0" w:space="0" w:color="auto"/>
                                <w:right w:val="none" w:sz="0" w:space="0" w:color="auto"/>
                              </w:divBdr>
                              <w:divsChild>
                                <w:div w:id="96700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654229">
                          <w:marLeft w:val="0"/>
                          <w:marRight w:val="0"/>
                          <w:marTop w:val="0"/>
                          <w:marBottom w:val="0"/>
                          <w:divBdr>
                            <w:top w:val="none" w:sz="0" w:space="0" w:color="auto"/>
                            <w:left w:val="none" w:sz="0" w:space="0" w:color="auto"/>
                            <w:bottom w:val="none" w:sz="0" w:space="0" w:color="auto"/>
                            <w:right w:val="none" w:sz="0" w:space="0" w:color="auto"/>
                          </w:divBdr>
                          <w:divsChild>
                            <w:div w:id="1725762578">
                              <w:marLeft w:val="0"/>
                              <w:marRight w:val="0"/>
                              <w:marTop w:val="0"/>
                              <w:marBottom w:val="0"/>
                              <w:divBdr>
                                <w:top w:val="none" w:sz="0" w:space="0" w:color="auto"/>
                                <w:left w:val="none" w:sz="0" w:space="0" w:color="auto"/>
                                <w:bottom w:val="none" w:sz="0" w:space="0" w:color="auto"/>
                                <w:right w:val="none" w:sz="0" w:space="0" w:color="auto"/>
                              </w:divBdr>
                            </w:div>
                          </w:divsChild>
                        </w:div>
                        <w:div w:id="775370856">
                          <w:marLeft w:val="0"/>
                          <w:marRight w:val="0"/>
                          <w:marTop w:val="0"/>
                          <w:marBottom w:val="0"/>
                          <w:divBdr>
                            <w:top w:val="single" w:sz="6" w:space="0" w:color="E0E0E0"/>
                            <w:left w:val="single" w:sz="6" w:space="0" w:color="E0E0E0"/>
                            <w:bottom w:val="single" w:sz="6" w:space="0" w:color="E0E0E0"/>
                            <w:right w:val="single" w:sz="6" w:space="0" w:color="E0E0E0"/>
                          </w:divBdr>
                        </w:div>
                        <w:div w:id="929200096">
                          <w:marLeft w:val="0"/>
                          <w:marRight w:val="0"/>
                          <w:marTop w:val="0"/>
                          <w:marBottom w:val="0"/>
                          <w:divBdr>
                            <w:top w:val="single" w:sz="6" w:space="0" w:color="E0E0E0"/>
                            <w:left w:val="single" w:sz="6" w:space="0" w:color="E0E0E0"/>
                            <w:bottom w:val="single" w:sz="6" w:space="0" w:color="E0E0E0"/>
                            <w:right w:val="single" w:sz="6" w:space="0" w:color="E0E0E0"/>
                          </w:divBdr>
                        </w:div>
                        <w:div w:id="1122915706">
                          <w:marLeft w:val="0"/>
                          <w:marRight w:val="0"/>
                          <w:marTop w:val="0"/>
                          <w:marBottom w:val="0"/>
                          <w:divBdr>
                            <w:top w:val="none" w:sz="0" w:space="0" w:color="auto"/>
                            <w:left w:val="none" w:sz="0" w:space="0" w:color="auto"/>
                            <w:bottom w:val="none" w:sz="0" w:space="0" w:color="auto"/>
                            <w:right w:val="none" w:sz="0" w:space="0" w:color="auto"/>
                          </w:divBdr>
                          <w:divsChild>
                            <w:div w:id="170727104">
                              <w:marLeft w:val="0"/>
                              <w:marRight w:val="0"/>
                              <w:marTop w:val="0"/>
                              <w:marBottom w:val="0"/>
                              <w:divBdr>
                                <w:top w:val="none" w:sz="0" w:space="0" w:color="auto"/>
                                <w:left w:val="none" w:sz="0" w:space="0" w:color="auto"/>
                                <w:bottom w:val="none" w:sz="0" w:space="0" w:color="auto"/>
                                <w:right w:val="none" w:sz="0" w:space="0" w:color="auto"/>
                              </w:divBdr>
                              <w:divsChild>
                                <w:div w:id="2019428259">
                                  <w:marLeft w:val="0"/>
                                  <w:marRight w:val="0"/>
                                  <w:marTop w:val="0"/>
                                  <w:marBottom w:val="0"/>
                                  <w:divBdr>
                                    <w:top w:val="none" w:sz="0" w:space="0" w:color="auto"/>
                                    <w:left w:val="none" w:sz="0" w:space="0" w:color="auto"/>
                                    <w:bottom w:val="none" w:sz="0" w:space="0" w:color="auto"/>
                                    <w:right w:val="none" w:sz="0" w:space="0" w:color="auto"/>
                                  </w:divBdr>
                                  <w:divsChild>
                                    <w:div w:id="1034424432">
                                      <w:marLeft w:val="0"/>
                                      <w:marRight w:val="0"/>
                                      <w:marTop w:val="0"/>
                                      <w:marBottom w:val="0"/>
                                      <w:divBdr>
                                        <w:top w:val="none" w:sz="0" w:space="0" w:color="auto"/>
                                        <w:left w:val="none" w:sz="0" w:space="0" w:color="auto"/>
                                        <w:bottom w:val="none" w:sz="0" w:space="0" w:color="auto"/>
                                        <w:right w:val="none" w:sz="0" w:space="0" w:color="auto"/>
                                      </w:divBdr>
                                      <w:divsChild>
                                        <w:div w:id="581449023">
                                          <w:marLeft w:val="0"/>
                                          <w:marRight w:val="0"/>
                                          <w:marTop w:val="0"/>
                                          <w:marBottom w:val="0"/>
                                          <w:divBdr>
                                            <w:top w:val="none" w:sz="0" w:space="0" w:color="auto"/>
                                            <w:left w:val="none" w:sz="0" w:space="0" w:color="auto"/>
                                            <w:bottom w:val="none" w:sz="0" w:space="0" w:color="auto"/>
                                            <w:right w:val="none" w:sz="0" w:space="0" w:color="auto"/>
                                          </w:divBdr>
                                          <w:divsChild>
                                            <w:div w:id="87091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035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354509">
                          <w:marLeft w:val="0"/>
                          <w:marRight w:val="0"/>
                          <w:marTop w:val="0"/>
                          <w:marBottom w:val="0"/>
                          <w:divBdr>
                            <w:top w:val="none" w:sz="0" w:space="0" w:color="auto"/>
                            <w:left w:val="none" w:sz="0" w:space="0" w:color="auto"/>
                            <w:bottom w:val="none" w:sz="0" w:space="0" w:color="auto"/>
                            <w:right w:val="none" w:sz="0" w:space="0" w:color="auto"/>
                          </w:divBdr>
                          <w:divsChild>
                            <w:div w:id="944731373">
                              <w:marLeft w:val="0"/>
                              <w:marRight w:val="0"/>
                              <w:marTop w:val="0"/>
                              <w:marBottom w:val="0"/>
                              <w:divBdr>
                                <w:top w:val="none" w:sz="0" w:space="0" w:color="auto"/>
                                <w:left w:val="none" w:sz="0" w:space="0" w:color="auto"/>
                                <w:bottom w:val="none" w:sz="0" w:space="0" w:color="auto"/>
                                <w:right w:val="none" w:sz="0" w:space="0" w:color="auto"/>
                              </w:divBdr>
                              <w:divsChild>
                                <w:div w:id="721247303">
                                  <w:marLeft w:val="0"/>
                                  <w:marRight w:val="0"/>
                                  <w:marTop w:val="0"/>
                                  <w:marBottom w:val="0"/>
                                  <w:divBdr>
                                    <w:top w:val="none" w:sz="0" w:space="0" w:color="auto"/>
                                    <w:left w:val="none" w:sz="0" w:space="0" w:color="auto"/>
                                    <w:bottom w:val="none" w:sz="0" w:space="0" w:color="auto"/>
                                    <w:right w:val="none" w:sz="0" w:space="0" w:color="auto"/>
                                  </w:divBdr>
                                  <w:divsChild>
                                    <w:div w:id="1223515950">
                                      <w:marLeft w:val="0"/>
                                      <w:marRight w:val="0"/>
                                      <w:marTop w:val="0"/>
                                      <w:marBottom w:val="0"/>
                                      <w:divBdr>
                                        <w:top w:val="none" w:sz="0" w:space="0" w:color="auto"/>
                                        <w:left w:val="none" w:sz="0" w:space="0" w:color="auto"/>
                                        <w:bottom w:val="none" w:sz="0" w:space="0" w:color="auto"/>
                                        <w:right w:val="none" w:sz="0" w:space="0" w:color="auto"/>
                                      </w:divBdr>
                                    </w:div>
                                    <w:div w:id="1533110601">
                                      <w:marLeft w:val="0"/>
                                      <w:marRight w:val="0"/>
                                      <w:marTop w:val="0"/>
                                      <w:marBottom w:val="0"/>
                                      <w:divBdr>
                                        <w:top w:val="none" w:sz="0" w:space="0" w:color="auto"/>
                                        <w:left w:val="none" w:sz="0" w:space="0" w:color="auto"/>
                                        <w:bottom w:val="none" w:sz="0" w:space="0" w:color="auto"/>
                                        <w:right w:val="none" w:sz="0" w:space="0" w:color="auto"/>
                                      </w:divBdr>
                                      <w:divsChild>
                                        <w:div w:id="58222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6205493">
                          <w:marLeft w:val="0"/>
                          <w:marRight w:val="0"/>
                          <w:marTop w:val="0"/>
                          <w:marBottom w:val="0"/>
                          <w:divBdr>
                            <w:top w:val="none" w:sz="0" w:space="0" w:color="auto"/>
                            <w:left w:val="none" w:sz="0" w:space="0" w:color="auto"/>
                            <w:bottom w:val="none" w:sz="0" w:space="0" w:color="auto"/>
                            <w:right w:val="none" w:sz="0" w:space="0" w:color="auto"/>
                          </w:divBdr>
                          <w:divsChild>
                            <w:div w:id="427310903">
                              <w:marLeft w:val="0"/>
                              <w:marRight w:val="0"/>
                              <w:marTop w:val="0"/>
                              <w:marBottom w:val="0"/>
                              <w:divBdr>
                                <w:top w:val="none" w:sz="0" w:space="0" w:color="auto"/>
                                <w:left w:val="none" w:sz="0" w:space="0" w:color="auto"/>
                                <w:bottom w:val="none" w:sz="0" w:space="0" w:color="auto"/>
                                <w:right w:val="none" w:sz="0" w:space="0" w:color="auto"/>
                              </w:divBdr>
                              <w:divsChild>
                                <w:div w:id="2115052323">
                                  <w:marLeft w:val="0"/>
                                  <w:marRight w:val="0"/>
                                  <w:marTop w:val="0"/>
                                  <w:marBottom w:val="0"/>
                                  <w:divBdr>
                                    <w:top w:val="none" w:sz="0" w:space="0" w:color="auto"/>
                                    <w:left w:val="none" w:sz="0" w:space="0" w:color="auto"/>
                                    <w:bottom w:val="none" w:sz="0" w:space="0" w:color="auto"/>
                                    <w:right w:val="none" w:sz="0" w:space="0" w:color="auto"/>
                                  </w:divBdr>
                                  <w:divsChild>
                                    <w:div w:id="27822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741638">
                          <w:marLeft w:val="0"/>
                          <w:marRight w:val="0"/>
                          <w:marTop w:val="0"/>
                          <w:marBottom w:val="0"/>
                          <w:divBdr>
                            <w:top w:val="none" w:sz="0" w:space="0" w:color="auto"/>
                            <w:left w:val="none" w:sz="0" w:space="0" w:color="auto"/>
                            <w:bottom w:val="none" w:sz="0" w:space="0" w:color="auto"/>
                            <w:right w:val="none" w:sz="0" w:space="0" w:color="auto"/>
                          </w:divBdr>
                          <w:divsChild>
                            <w:div w:id="1841116353">
                              <w:marLeft w:val="0"/>
                              <w:marRight w:val="0"/>
                              <w:marTop w:val="0"/>
                              <w:marBottom w:val="0"/>
                              <w:divBdr>
                                <w:top w:val="none" w:sz="0" w:space="0" w:color="auto"/>
                                <w:left w:val="none" w:sz="0" w:space="0" w:color="auto"/>
                                <w:bottom w:val="none" w:sz="0" w:space="0" w:color="auto"/>
                                <w:right w:val="none" w:sz="0" w:space="0" w:color="auto"/>
                              </w:divBdr>
                              <w:divsChild>
                                <w:div w:id="1192184999">
                                  <w:marLeft w:val="0"/>
                                  <w:marRight w:val="0"/>
                                  <w:marTop w:val="0"/>
                                  <w:marBottom w:val="0"/>
                                  <w:divBdr>
                                    <w:top w:val="none" w:sz="0" w:space="0" w:color="auto"/>
                                    <w:left w:val="none" w:sz="0" w:space="0" w:color="auto"/>
                                    <w:bottom w:val="none" w:sz="0" w:space="0" w:color="auto"/>
                                    <w:right w:val="none" w:sz="0" w:space="0" w:color="auto"/>
                                  </w:divBdr>
                                  <w:divsChild>
                                    <w:div w:id="1822504655">
                                      <w:marLeft w:val="0"/>
                                      <w:marRight w:val="0"/>
                                      <w:marTop w:val="0"/>
                                      <w:marBottom w:val="0"/>
                                      <w:divBdr>
                                        <w:top w:val="none" w:sz="0" w:space="0" w:color="auto"/>
                                        <w:left w:val="none" w:sz="0" w:space="0" w:color="auto"/>
                                        <w:bottom w:val="none" w:sz="0" w:space="0" w:color="auto"/>
                                        <w:right w:val="none" w:sz="0" w:space="0" w:color="auto"/>
                                      </w:divBdr>
                                      <w:divsChild>
                                        <w:div w:id="26288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881486">
                                  <w:marLeft w:val="0"/>
                                  <w:marRight w:val="0"/>
                                  <w:marTop w:val="0"/>
                                  <w:marBottom w:val="0"/>
                                  <w:divBdr>
                                    <w:top w:val="none" w:sz="0" w:space="0" w:color="auto"/>
                                    <w:left w:val="none" w:sz="0" w:space="0" w:color="auto"/>
                                    <w:bottom w:val="none" w:sz="0" w:space="0" w:color="auto"/>
                                    <w:right w:val="none" w:sz="0" w:space="0" w:color="auto"/>
                                  </w:divBdr>
                                  <w:divsChild>
                                    <w:div w:id="2146465983">
                                      <w:marLeft w:val="0"/>
                                      <w:marRight w:val="0"/>
                                      <w:marTop w:val="0"/>
                                      <w:marBottom w:val="0"/>
                                      <w:divBdr>
                                        <w:top w:val="none" w:sz="0" w:space="0" w:color="auto"/>
                                        <w:left w:val="none" w:sz="0" w:space="0" w:color="auto"/>
                                        <w:bottom w:val="none" w:sz="0" w:space="0" w:color="auto"/>
                                        <w:right w:val="none" w:sz="0" w:space="0" w:color="auto"/>
                                      </w:divBdr>
                                      <w:divsChild>
                                        <w:div w:id="1017544292">
                                          <w:marLeft w:val="0"/>
                                          <w:marRight w:val="0"/>
                                          <w:marTop w:val="0"/>
                                          <w:marBottom w:val="0"/>
                                          <w:divBdr>
                                            <w:top w:val="none" w:sz="0" w:space="0" w:color="auto"/>
                                            <w:left w:val="none" w:sz="0" w:space="0" w:color="auto"/>
                                            <w:bottom w:val="none" w:sz="0" w:space="0" w:color="auto"/>
                                            <w:right w:val="none" w:sz="0" w:space="0" w:color="auto"/>
                                          </w:divBdr>
                                          <w:divsChild>
                                            <w:div w:id="1074887487">
                                              <w:marLeft w:val="0"/>
                                              <w:marRight w:val="0"/>
                                              <w:marTop w:val="0"/>
                                              <w:marBottom w:val="0"/>
                                              <w:divBdr>
                                                <w:top w:val="none" w:sz="0" w:space="0" w:color="auto"/>
                                                <w:left w:val="none" w:sz="0" w:space="0" w:color="auto"/>
                                                <w:bottom w:val="none" w:sz="0" w:space="0" w:color="auto"/>
                                                <w:right w:val="none" w:sz="0" w:space="0" w:color="auto"/>
                                              </w:divBdr>
                                              <w:divsChild>
                                                <w:div w:id="1189414597">
                                                  <w:marLeft w:val="0"/>
                                                  <w:marRight w:val="0"/>
                                                  <w:marTop w:val="0"/>
                                                  <w:marBottom w:val="0"/>
                                                  <w:divBdr>
                                                    <w:top w:val="none" w:sz="0" w:space="0" w:color="auto"/>
                                                    <w:left w:val="none" w:sz="0" w:space="0" w:color="auto"/>
                                                    <w:bottom w:val="none" w:sz="0" w:space="0" w:color="auto"/>
                                                    <w:right w:val="none" w:sz="0" w:space="0" w:color="auto"/>
                                                  </w:divBdr>
                                                  <w:divsChild>
                                                    <w:div w:id="307127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4504546">
                          <w:marLeft w:val="0"/>
                          <w:marRight w:val="0"/>
                          <w:marTop w:val="0"/>
                          <w:marBottom w:val="0"/>
                          <w:divBdr>
                            <w:top w:val="none" w:sz="0" w:space="0" w:color="auto"/>
                            <w:left w:val="none" w:sz="0" w:space="0" w:color="auto"/>
                            <w:bottom w:val="none" w:sz="0" w:space="0" w:color="auto"/>
                            <w:right w:val="none" w:sz="0" w:space="0" w:color="auto"/>
                          </w:divBdr>
                          <w:divsChild>
                            <w:div w:id="993871049">
                              <w:marLeft w:val="0"/>
                              <w:marRight w:val="0"/>
                              <w:marTop w:val="0"/>
                              <w:marBottom w:val="0"/>
                              <w:divBdr>
                                <w:top w:val="none" w:sz="0" w:space="0" w:color="auto"/>
                                <w:left w:val="none" w:sz="0" w:space="0" w:color="auto"/>
                                <w:bottom w:val="none" w:sz="0" w:space="0" w:color="auto"/>
                                <w:right w:val="none" w:sz="0" w:space="0" w:color="auto"/>
                              </w:divBdr>
                            </w:div>
                          </w:divsChild>
                        </w:div>
                        <w:div w:id="2055108238">
                          <w:marLeft w:val="0"/>
                          <w:marRight w:val="0"/>
                          <w:marTop w:val="0"/>
                          <w:marBottom w:val="0"/>
                          <w:divBdr>
                            <w:top w:val="none" w:sz="0" w:space="0" w:color="auto"/>
                            <w:left w:val="none" w:sz="0" w:space="0" w:color="auto"/>
                            <w:bottom w:val="none" w:sz="0" w:space="0" w:color="auto"/>
                            <w:right w:val="none" w:sz="0" w:space="0" w:color="auto"/>
                          </w:divBdr>
                          <w:divsChild>
                            <w:div w:id="2003000373">
                              <w:marLeft w:val="0"/>
                              <w:marRight w:val="0"/>
                              <w:marTop w:val="0"/>
                              <w:marBottom w:val="0"/>
                              <w:divBdr>
                                <w:top w:val="none" w:sz="0" w:space="0" w:color="auto"/>
                                <w:left w:val="none" w:sz="0" w:space="0" w:color="auto"/>
                                <w:bottom w:val="none" w:sz="0" w:space="0" w:color="auto"/>
                                <w:right w:val="none" w:sz="0" w:space="0" w:color="auto"/>
                              </w:divBdr>
                              <w:divsChild>
                                <w:div w:id="810753536">
                                  <w:marLeft w:val="0"/>
                                  <w:marRight w:val="0"/>
                                  <w:marTop w:val="0"/>
                                  <w:marBottom w:val="0"/>
                                  <w:divBdr>
                                    <w:top w:val="none" w:sz="0" w:space="0" w:color="auto"/>
                                    <w:left w:val="none" w:sz="0" w:space="0" w:color="auto"/>
                                    <w:bottom w:val="none" w:sz="0" w:space="0" w:color="auto"/>
                                    <w:right w:val="none" w:sz="0" w:space="0" w:color="auto"/>
                                  </w:divBdr>
                                  <w:divsChild>
                                    <w:div w:id="313729077">
                                      <w:marLeft w:val="0"/>
                                      <w:marRight w:val="0"/>
                                      <w:marTop w:val="0"/>
                                      <w:marBottom w:val="0"/>
                                      <w:divBdr>
                                        <w:top w:val="none" w:sz="0" w:space="0" w:color="auto"/>
                                        <w:left w:val="none" w:sz="0" w:space="0" w:color="auto"/>
                                        <w:bottom w:val="none" w:sz="0" w:space="0" w:color="auto"/>
                                        <w:right w:val="none" w:sz="0" w:space="0" w:color="auto"/>
                                      </w:divBdr>
                                    </w:div>
                                    <w:div w:id="957562116">
                                      <w:marLeft w:val="0"/>
                                      <w:marRight w:val="0"/>
                                      <w:marTop w:val="0"/>
                                      <w:marBottom w:val="0"/>
                                      <w:divBdr>
                                        <w:top w:val="none" w:sz="0" w:space="0" w:color="auto"/>
                                        <w:left w:val="none" w:sz="0" w:space="0" w:color="auto"/>
                                        <w:bottom w:val="none" w:sz="0" w:space="0" w:color="auto"/>
                                        <w:right w:val="none" w:sz="0" w:space="0" w:color="auto"/>
                                      </w:divBdr>
                                      <w:divsChild>
                                        <w:div w:id="412434958">
                                          <w:marLeft w:val="0"/>
                                          <w:marRight w:val="0"/>
                                          <w:marTop w:val="0"/>
                                          <w:marBottom w:val="0"/>
                                          <w:divBdr>
                                            <w:top w:val="none" w:sz="0" w:space="0" w:color="auto"/>
                                            <w:left w:val="none" w:sz="0" w:space="0" w:color="auto"/>
                                            <w:bottom w:val="none" w:sz="0" w:space="0" w:color="auto"/>
                                            <w:right w:val="none" w:sz="0" w:space="0" w:color="auto"/>
                                          </w:divBdr>
                                          <w:divsChild>
                                            <w:div w:id="81806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1688277">
                      <w:marLeft w:val="0"/>
                      <w:marRight w:val="0"/>
                      <w:marTop w:val="0"/>
                      <w:marBottom w:val="0"/>
                      <w:divBdr>
                        <w:top w:val="none" w:sz="0" w:space="0" w:color="auto"/>
                        <w:left w:val="none" w:sz="0" w:space="0" w:color="auto"/>
                        <w:bottom w:val="none" w:sz="0" w:space="0" w:color="auto"/>
                        <w:right w:val="none" w:sz="0" w:space="0" w:color="auto"/>
                      </w:divBdr>
                      <w:divsChild>
                        <w:div w:id="239292246">
                          <w:marLeft w:val="0"/>
                          <w:marRight w:val="0"/>
                          <w:marTop w:val="0"/>
                          <w:marBottom w:val="300"/>
                          <w:divBdr>
                            <w:top w:val="single" w:sz="6" w:space="0" w:color="D6D6D6"/>
                            <w:left w:val="single" w:sz="6" w:space="0" w:color="D6D6D6"/>
                            <w:bottom w:val="single" w:sz="6" w:space="0" w:color="D6D6D6"/>
                            <w:right w:val="single" w:sz="6" w:space="0" w:color="D6D6D6"/>
                          </w:divBdr>
                          <w:divsChild>
                            <w:div w:id="16586517">
                              <w:marLeft w:val="0"/>
                              <w:marRight w:val="0"/>
                              <w:marTop w:val="0"/>
                              <w:marBottom w:val="0"/>
                              <w:divBdr>
                                <w:top w:val="none" w:sz="0" w:space="0" w:color="auto"/>
                                <w:left w:val="none" w:sz="0" w:space="0" w:color="auto"/>
                                <w:bottom w:val="none" w:sz="0" w:space="0" w:color="auto"/>
                                <w:right w:val="none" w:sz="0" w:space="0" w:color="auto"/>
                              </w:divBdr>
                              <w:divsChild>
                                <w:div w:id="2019037589">
                                  <w:marLeft w:val="0"/>
                                  <w:marRight w:val="0"/>
                                  <w:marTop w:val="0"/>
                                  <w:marBottom w:val="0"/>
                                  <w:divBdr>
                                    <w:top w:val="none" w:sz="0" w:space="0" w:color="auto"/>
                                    <w:left w:val="none" w:sz="0" w:space="0" w:color="auto"/>
                                    <w:bottom w:val="none" w:sz="0" w:space="0" w:color="auto"/>
                                    <w:right w:val="none" w:sz="0" w:space="0" w:color="auto"/>
                                  </w:divBdr>
                                  <w:divsChild>
                                    <w:div w:id="738554020">
                                      <w:marLeft w:val="0"/>
                                      <w:marRight w:val="0"/>
                                      <w:marTop w:val="0"/>
                                      <w:marBottom w:val="0"/>
                                      <w:divBdr>
                                        <w:top w:val="none" w:sz="0" w:space="0" w:color="auto"/>
                                        <w:left w:val="none" w:sz="0" w:space="0" w:color="auto"/>
                                        <w:bottom w:val="none" w:sz="0" w:space="0" w:color="auto"/>
                                        <w:right w:val="none" w:sz="0" w:space="0" w:color="auto"/>
                                      </w:divBdr>
                                      <w:divsChild>
                                        <w:div w:id="115030645">
                                          <w:marLeft w:val="0"/>
                                          <w:marRight w:val="0"/>
                                          <w:marTop w:val="0"/>
                                          <w:marBottom w:val="0"/>
                                          <w:divBdr>
                                            <w:top w:val="none" w:sz="0" w:space="0" w:color="auto"/>
                                            <w:left w:val="none" w:sz="0" w:space="0" w:color="auto"/>
                                            <w:bottom w:val="none" w:sz="0" w:space="0" w:color="auto"/>
                                            <w:right w:val="none" w:sz="0" w:space="0" w:color="auto"/>
                                          </w:divBdr>
                                        </w:div>
                                        <w:div w:id="997654671">
                                          <w:marLeft w:val="0"/>
                                          <w:marRight w:val="0"/>
                                          <w:marTop w:val="0"/>
                                          <w:marBottom w:val="0"/>
                                          <w:divBdr>
                                            <w:top w:val="none" w:sz="0" w:space="0" w:color="auto"/>
                                            <w:left w:val="none" w:sz="0" w:space="0" w:color="auto"/>
                                            <w:bottom w:val="none" w:sz="0" w:space="0" w:color="auto"/>
                                            <w:right w:val="none" w:sz="0" w:space="0" w:color="auto"/>
                                          </w:divBdr>
                                        </w:div>
                                      </w:divsChild>
                                    </w:div>
                                    <w:div w:id="1120612453">
                                      <w:marLeft w:val="0"/>
                                      <w:marRight w:val="0"/>
                                      <w:marTop w:val="0"/>
                                      <w:marBottom w:val="0"/>
                                      <w:divBdr>
                                        <w:top w:val="none" w:sz="0" w:space="0" w:color="auto"/>
                                        <w:left w:val="none" w:sz="0" w:space="0" w:color="auto"/>
                                        <w:bottom w:val="none" w:sz="0" w:space="0" w:color="auto"/>
                                        <w:right w:val="none" w:sz="0" w:space="0" w:color="auto"/>
                                      </w:divBdr>
                                      <w:divsChild>
                                        <w:div w:id="1709141390">
                                          <w:marLeft w:val="0"/>
                                          <w:marRight w:val="0"/>
                                          <w:marTop w:val="0"/>
                                          <w:marBottom w:val="0"/>
                                          <w:divBdr>
                                            <w:top w:val="none" w:sz="0" w:space="0" w:color="auto"/>
                                            <w:left w:val="none" w:sz="0" w:space="0" w:color="auto"/>
                                            <w:bottom w:val="none" w:sz="0" w:space="0" w:color="auto"/>
                                            <w:right w:val="none" w:sz="0" w:space="0" w:color="auto"/>
                                          </w:divBdr>
                                        </w:div>
                                        <w:div w:id="214368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551604">
                              <w:marLeft w:val="0"/>
                              <w:marRight w:val="0"/>
                              <w:marTop w:val="0"/>
                              <w:marBottom w:val="0"/>
                              <w:divBdr>
                                <w:top w:val="none" w:sz="0" w:space="0" w:color="auto"/>
                                <w:left w:val="none" w:sz="0" w:space="0" w:color="auto"/>
                                <w:bottom w:val="none" w:sz="0" w:space="0" w:color="auto"/>
                                <w:right w:val="none" w:sz="0" w:space="0" w:color="auto"/>
                              </w:divBdr>
                            </w:div>
                            <w:div w:id="1198548694">
                              <w:marLeft w:val="0"/>
                              <w:marRight w:val="0"/>
                              <w:marTop w:val="0"/>
                              <w:marBottom w:val="0"/>
                              <w:divBdr>
                                <w:top w:val="none" w:sz="0" w:space="0" w:color="auto"/>
                                <w:left w:val="none" w:sz="0" w:space="0" w:color="auto"/>
                                <w:bottom w:val="none" w:sz="0" w:space="0" w:color="auto"/>
                                <w:right w:val="none" w:sz="0" w:space="0" w:color="auto"/>
                              </w:divBdr>
                            </w:div>
                          </w:divsChild>
                        </w:div>
                        <w:div w:id="244801090">
                          <w:marLeft w:val="0"/>
                          <w:marRight w:val="0"/>
                          <w:marTop w:val="0"/>
                          <w:marBottom w:val="0"/>
                          <w:divBdr>
                            <w:top w:val="none" w:sz="0" w:space="0" w:color="auto"/>
                            <w:left w:val="none" w:sz="0" w:space="0" w:color="auto"/>
                            <w:bottom w:val="none" w:sz="0" w:space="0" w:color="auto"/>
                            <w:right w:val="none" w:sz="0" w:space="0" w:color="auto"/>
                          </w:divBdr>
                          <w:divsChild>
                            <w:div w:id="131675459">
                              <w:marLeft w:val="0"/>
                              <w:marRight w:val="0"/>
                              <w:marTop w:val="0"/>
                              <w:marBottom w:val="750"/>
                              <w:divBdr>
                                <w:top w:val="none" w:sz="0" w:space="0" w:color="auto"/>
                                <w:left w:val="none" w:sz="0" w:space="0" w:color="auto"/>
                                <w:bottom w:val="none" w:sz="0" w:space="0" w:color="auto"/>
                                <w:right w:val="none" w:sz="0" w:space="0" w:color="auto"/>
                              </w:divBdr>
                            </w:div>
                            <w:div w:id="807207118">
                              <w:marLeft w:val="0"/>
                              <w:marRight w:val="0"/>
                              <w:marTop w:val="0"/>
                              <w:marBottom w:val="0"/>
                              <w:divBdr>
                                <w:top w:val="none" w:sz="0" w:space="0" w:color="auto"/>
                                <w:left w:val="none" w:sz="0" w:space="0" w:color="auto"/>
                                <w:bottom w:val="none" w:sz="0" w:space="0" w:color="auto"/>
                                <w:right w:val="none" w:sz="0" w:space="0" w:color="auto"/>
                              </w:divBdr>
                              <w:divsChild>
                                <w:div w:id="345326301">
                                  <w:marLeft w:val="0"/>
                                  <w:marRight w:val="0"/>
                                  <w:marTop w:val="0"/>
                                  <w:marBottom w:val="300"/>
                                  <w:divBdr>
                                    <w:top w:val="none" w:sz="0" w:space="0" w:color="auto"/>
                                    <w:left w:val="none" w:sz="0" w:space="0" w:color="auto"/>
                                    <w:bottom w:val="none" w:sz="0" w:space="0" w:color="auto"/>
                                    <w:right w:val="none" w:sz="0" w:space="0" w:color="auto"/>
                                  </w:divBdr>
                                </w:div>
                              </w:divsChild>
                            </w:div>
                            <w:div w:id="1117987199">
                              <w:marLeft w:val="0"/>
                              <w:marRight w:val="0"/>
                              <w:marTop w:val="0"/>
                              <w:marBottom w:val="450"/>
                              <w:divBdr>
                                <w:top w:val="none" w:sz="0" w:space="0" w:color="auto"/>
                                <w:left w:val="none" w:sz="0" w:space="0" w:color="auto"/>
                                <w:bottom w:val="none" w:sz="0" w:space="0" w:color="auto"/>
                                <w:right w:val="none" w:sz="0" w:space="0" w:color="auto"/>
                              </w:divBdr>
                              <w:divsChild>
                                <w:div w:id="148986297">
                                  <w:marLeft w:val="0"/>
                                  <w:marRight w:val="0"/>
                                  <w:marTop w:val="0"/>
                                  <w:marBottom w:val="0"/>
                                  <w:divBdr>
                                    <w:top w:val="none" w:sz="0" w:space="0" w:color="auto"/>
                                    <w:left w:val="none" w:sz="0" w:space="0" w:color="auto"/>
                                    <w:bottom w:val="none" w:sz="0" w:space="0" w:color="auto"/>
                                    <w:right w:val="none" w:sz="0" w:space="0" w:color="auto"/>
                                  </w:divBdr>
                                </w:div>
                              </w:divsChild>
                            </w:div>
                            <w:div w:id="1411846429">
                              <w:marLeft w:val="0"/>
                              <w:marRight w:val="0"/>
                              <w:marTop w:val="0"/>
                              <w:marBottom w:val="0"/>
                              <w:divBdr>
                                <w:top w:val="none" w:sz="0" w:space="0" w:color="auto"/>
                                <w:left w:val="none" w:sz="0" w:space="0" w:color="auto"/>
                                <w:bottom w:val="none" w:sz="0" w:space="0" w:color="auto"/>
                                <w:right w:val="none" w:sz="0" w:space="0" w:color="auto"/>
                              </w:divBdr>
                              <w:divsChild>
                                <w:div w:id="9991762">
                                  <w:marLeft w:val="0"/>
                                  <w:marRight w:val="0"/>
                                  <w:marTop w:val="0"/>
                                  <w:marBottom w:val="300"/>
                                  <w:divBdr>
                                    <w:top w:val="none" w:sz="0" w:space="0" w:color="auto"/>
                                    <w:left w:val="none" w:sz="0" w:space="0" w:color="auto"/>
                                    <w:bottom w:val="none" w:sz="0" w:space="0" w:color="auto"/>
                                    <w:right w:val="none" w:sz="0" w:space="0" w:color="auto"/>
                                  </w:divBdr>
                                  <w:divsChild>
                                    <w:div w:id="201984658">
                                      <w:marLeft w:val="0"/>
                                      <w:marRight w:val="0"/>
                                      <w:marTop w:val="0"/>
                                      <w:marBottom w:val="0"/>
                                      <w:divBdr>
                                        <w:top w:val="none" w:sz="0" w:space="0" w:color="auto"/>
                                        <w:left w:val="none" w:sz="0" w:space="0" w:color="auto"/>
                                        <w:bottom w:val="none" w:sz="0" w:space="0" w:color="auto"/>
                                        <w:right w:val="none" w:sz="0" w:space="0" w:color="auto"/>
                                      </w:divBdr>
                                      <w:divsChild>
                                        <w:div w:id="217592362">
                                          <w:marLeft w:val="0"/>
                                          <w:marRight w:val="0"/>
                                          <w:marTop w:val="0"/>
                                          <w:marBottom w:val="0"/>
                                          <w:divBdr>
                                            <w:top w:val="none" w:sz="0" w:space="0" w:color="auto"/>
                                            <w:left w:val="none" w:sz="0" w:space="0" w:color="auto"/>
                                            <w:bottom w:val="none" w:sz="0" w:space="0" w:color="auto"/>
                                            <w:right w:val="none" w:sz="0" w:space="0" w:color="auto"/>
                                          </w:divBdr>
                                        </w:div>
                                        <w:div w:id="715394336">
                                          <w:marLeft w:val="0"/>
                                          <w:marRight w:val="0"/>
                                          <w:marTop w:val="0"/>
                                          <w:marBottom w:val="0"/>
                                          <w:divBdr>
                                            <w:top w:val="none" w:sz="0" w:space="0" w:color="auto"/>
                                            <w:left w:val="none" w:sz="0" w:space="0" w:color="auto"/>
                                            <w:bottom w:val="none" w:sz="0" w:space="0" w:color="auto"/>
                                            <w:right w:val="none" w:sz="0" w:space="0" w:color="auto"/>
                                          </w:divBdr>
                                        </w:div>
                                      </w:divsChild>
                                    </w:div>
                                    <w:div w:id="1344817442">
                                      <w:marLeft w:val="0"/>
                                      <w:marRight w:val="0"/>
                                      <w:marTop w:val="0"/>
                                      <w:marBottom w:val="0"/>
                                      <w:divBdr>
                                        <w:top w:val="none" w:sz="0" w:space="0" w:color="auto"/>
                                        <w:left w:val="none" w:sz="0" w:space="0" w:color="auto"/>
                                        <w:bottom w:val="none" w:sz="0" w:space="0" w:color="auto"/>
                                        <w:right w:val="none" w:sz="0" w:space="0" w:color="auto"/>
                                      </w:divBdr>
                                      <w:divsChild>
                                        <w:div w:id="974212223">
                                          <w:marLeft w:val="0"/>
                                          <w:marRight w:val="0"/>
                                          <w:marTop w:val="0"/>
                                          <w:marBottom w:val="0"/>
                                          <w:divBdr>
                                            <w:top w:val="none" w:sz="0" w:space="0" w:color="auto"/>
                                            <w:left w:val="none" w:sz="0" w:space="0" w:color="auto"/>
                                            <w:bottom w:val="none" w:sz="0" w:space="0" w:color="auto"/>
                                            <w:right w:val="none" w:sz="0" w:space="0" w:color="auto"/>
                                          </w:divBdr>
                                        </w:div>
                                        <w:div w:id="124132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510480">
                          <w:marLeft w:val="0"/>
                          <w:marRight w:val="0"/>
                          <w:marTop w:val="0"/>
                          <w:marBottom w:val="0"/>
                          <w:divBdr>
                            <w:top w:val="none" w:sz="0" w:space="0" w:color="auto"/>
                            <w:left w:val="none" w:sz="0" w:space="0" w:color="auto"/>
                            <w:bottom w:val="none" w:sz="0" w:space="0" w:color="auto"/>
                            <w:right w:val="none" w:sz="0" w:space="0" w:color="auto"/>
                          </w:divBdr>
                          <w:divsChild>
                            <w:div w:id="357858066">
                              <w:marLeft w:val="0"/>
                              <w:marRight w:val="0"/>
                              <w:marTop w:val="0"/>
                              <w:marBottom w:val="300"/>
                              <w:divBdr>
                                <w:top w:val="none" w:sz="0" w:space="0" w:color="auto"/>
                                <w:left w:val="none" w:sz="0" w:space="0" w:color="auto"/>
                                <w:bottom w:val="none" w:sz="0" w:space="0" w:color="auto"/>
                                <w:right w:val="none" w:sz="0" w:space="0" w:color="auto"/>
                              </w:divBdr>
                              <w:divsChild>
                                <w:div w:id="12920298">
                                  <w:marLeft w:val="0"/>
                                  <w:marRight w:val="0"/>
                                  <w:marTop w:val="0"/>
                                  <w:marBottom w:val="0"/>
                                  <w:divBdr>
                                    <w:top w:val="single" w:sz="18" w:space="0" w:color="EFEFEF"/>
                                    <w:left w:val="single" w:sz="18" w:space="0" w:color="EFEFEF"/>
                                    <w:bottom w:val="single" w:sz="18" w:space="0" w:color="EFEFEF"/>
                                    <w:right w:val="single" w:sz="18" w:space="0" w:color="EFEFEF"/>
                                  </w:divBdr>
                                  <w:divsChild>
                                    <w:div w:id="969362394">
                                      <w:marLeft w:val="0"/>
                                      <w:marRight w:val="0"/>
                                      <w:marTop w:val="0"/>
                                      <w:marBottom w:val="0"/>
                                      <w:divBdr>
                                        <w:top w:val="single" w:sz="6" w:space="0" w:color="DDDDDD"/>
                                        <w:left w:val="single" w:sz="6" w:space="0" w:color="DDDDDD"/>
                                        <w:bottom w:val="single" w:sz="6" w:space="0" w:color="DDDDDD"/>
                                        <w:right w:val="single" w:sz="6" w:space="0" w:color="DDDDDD"/>
                                      </w:divBdr>
                                    </w:div>
                                  </w:divsChild>
                                </w:div>
                                <w:div w:id="115416870">
                                  <w:marLeft w:val="0"/>
                                  <w:marRight w:val="0"/>
                                  <w:marTop w:val="0"/>
                                  <w:marBottom w:val="0"/>
                                  <w:divBdr>
                                    <w:top w:val="none" w:sz="0" w:space="0" w:color="auto"/>
                                    <w:left w:val="none" w:sz="0" w:space="0" w:color="auto"/>
                                    <w:bottom w:val="none" w:sz="0" w:space="0" w:color="auto"/>
                                    <w:right w:val="none" w:sz="0" w:space="0" w:color="auto"/>
                                  </w:divBdr>
                                </w:div>
                                <w:div w:id="171947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613295">
                          <w:marLeft w:val="0"/>
                          <w:marRight w:val="0"/>
                          <w:marTop w:val="0"/>
                          <w:marBottom w:val="0"/>
                          <w:divBdr>
                            <w:top w:val="none" w:sz="0" w:space="0" w:color="auto"/>
                            <w:left w:val="none" w:sz="0" w:space="0" w:color="auto"/>
                            <w:bottom w:val="none" w:sz="0" w:space="0" w:color="auto"/>
                            <w:right w:val="none" w:sz="0" w:space="0" w:color="auto"/>
                          </w:divBdr>
                          <w:divsChild>
                            <w:div w:id="139277264">
                              <w:marLeft w:val="0"/>
                              <w:marRight w:val="0"/>
                              <w:marTop w:val="0"/>
                              <w:marBottom w:val="0"/>
                              <w:divBdr>
                                <w:top w:val="none" w:sz="0" w:space="0" w:color="auto"/>
                                <w:left w:val="none" w:sz="0" w:space="0" w:color="auto"/>
                                <w:bottom w:val="none" w:sz="0" w:space="0" w:color="auto"/>
                                <w:right w:val="none" w:sz="0" w:space="0" w:color="auto"/>
                              </w:divBdr>
                              <w:divsChild>
                                <w:div w:id="215818586">
                                  <w:marLeft w:val="0"/>
                                  <w:marRight w:val="0"/>
                                  <w:marTop w:val="0"/>
                                  <w:marBottom w:val="0"/>
                                  <w:divBdr>
                                    <w:top w:val="none" w:sz="0" w:space="0" w:color="auto"/>
                                    <w:left w:val="none" w:sz="0" w:space="0" w:color="auto"/>
                                    <w:bottom w:val="none" w:sz="0" w:space="0" w:color="auto"/>
                                    <w:right w:val="none" w:sz="0" w:space="0" w:color="auto"/>
                                  </w:divBdr>
                                </w:div>
                                <w:div w:id="623577496">
                                  <w:marLeft w:val="0"/>
                                  <w:marRight w:val="0"/>
                                  <w:marTop w:val="0"/>
                                  <w:marBottom w:val="0"/>
                                  <w:divBdr>
                                    <w:top w:val="none" w:sz="0" w:space="0" w:color="auto"/>
                                    <w:left w:val="none" w:sz="0" w:space="0" w:color="auto"/>
                                    <w:bottom w:val="none" w:sz="0" w:space="0" w:color="auto"/>
                                    <w:right w:val="none" w:sz="0" w:space="0" w:color="auto"/>
                                  </w:divBdr>
                                </w:div>
                                <w:div w:id="1804499794">
                                  <w:marLeft w:val="0"/>
                                  <w:marRight w:val="0"/>
                                  <w:marTop w:val="0"/>
                                  <w:marBottom w:val="0"/>
                                  <w:divBdr>
                                    <w:top w:val="none" w:sz="0" w:space="0" w:color="auto"/>
                                    <w:left w:val="none" w:sz="0" w:space="0" w:color="auto"/>
                                    <w:bottom w:val="none" w:sz="0" w:space="0" w:color="auto"/>
                                    <w:right w:val="none" w:sz="0" w:space="0" w:color="auto"/>
                                  </w:divBdr>
                                </w:div>
                              </w:divsChild>
                            </w:div>
                            <w:div w:id="935599717">
                              <w:marLeft w:val="0"/>
                              <w:marRight w:val="0"/>
                              <w:marTop w:val="0"/>
                              <w:marBottom w:val="0"/>
                              <w:divBdr>
                                <w:top w:val="none" w:sz="0" w:space="0" w:color="auto"/>
                                <w:left w:val="none" w:sz="0" w:space="0" w:color="auto"/>
                                <w:bottom w:val="none" w:sz="0" w:space="0" w:color="auto"/>
                                <w:right w:val="none" w:sz="0" w:space="0" w:color="auto"/>
                              </w:divBdr>
                              <w:divsChild>
                                <w:div w:id="129370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249281">
                          <w:marLeft w:val="0"/>
                          <w:marRight w:val="0"/>
                          <w:marTop w:val="0"/>
                          <w:marBottom w:val="450"/>
                          <w:divBdr>
                            <w:top w:val="none" w:sz="0" w:space="0" w:color="auto"/>
                            <w:left w:val="none" w:sz="0" w:space="0" w:color="auto"/>
                            <w:bottom w:val="none" w:sz="0" w:space="0" w:color="auto"/>
                            <w:right w:val="none" w:sz="0" w:space="0" w:color="auto"/>
                          </w:divBdr>
                          <w:divsChild>
                            <w:div w:id="677317794">
                              <w:marLeft w:val="0"/>
                              <w:marRight w:val="0"/>
                              <w:marTop w:val="0"/>
                              <w:marBottom w:val="0"/>
                              <w:divBdr>
                                <w:top w:val="single" w:sz="18" w:space="0" w:color="EFEFEF"/>
                                <w:left w:val="single" w:sz="18" w:space="0" w:color="EFEFEF"/>
                                <w:bottom w:val="single" w:sz="18" w:space="0" w:color="EFEFEF"/>
                                <w:right w:val="single" w:sz="18" w:space="0" w:color="EFEFEF"/>
                              </w:divBdr>
                              <w:divsChild>
                                <w:div w:id="1053428434">
                                  <w:marLeft w:val="0"/>
                                  <w:marRight w:val="0"/>
                                  <w:marTop w:val="0"/>
                                  <w:marBottom w:val="0"/>
                                  <w:divBdr>
                                    <w:top w:val="none" w:sz="0" w:space="0" w:color="auto"/>
                                    <w:left w:val="none" w:sz="0" w:space="0" w:color="auto"/>
                                    <w:bottom w:val="none" w:sz="0" w:space="0" w:color="auto"/>
                                    <w:right w:val="none" w:sz="0" w:space="0" w:color="auto"/>
                                  </w:divBdr>
                                </w:div>
                              </w:divsChild>
                            </w:div>
                            <w:div w:id="677922639">
                              <w:marLeft w:val="0"/>
                              <w:marRight w:val="0"/>
                              <w:marTop w:val="0"/>
                              <w:marBottom w:val="0"/>
                              <w:divBdr>
                                <w:top w:val="none" w:sz="0" w:space="0" w:color="auto"/>
                                <w:left w:val="none" w:sz="0" w:space="0" w:color="auto"/>
                                <w:bottom w:val="none" w:sz="0" w:space="0" w:color="auto"/>
                                <w:right w:val="none" w:sz="0" w:space="0" w:color="auto"/>
                              </w:divBdr>
                            </w:div>
                          </w:divsChild>
                        </w:div>
                        <w:div w:id="1494179021">
                          <w:marLeft w:val="0"/>
                          <w:marRight w:val="0"/>
                          <w:marTop w:val="0"/>
                          <w:marBottom w:val="0"/>
                          <w:divBdr>
                            <w:top w:val="none" w:sz="0" w:space="0" w:color="auto"/>
                            <w:left w:val="none" w:sz="0" w:space="0" w:color="auto"/>
                            <w:bottom w:val="none" w:sz="0" w:space="0" w:color="auto"/>
                            <w:right w:val="none" w:sz="0" w:space="0" w:color="auto"/>
                          </w:divBdr>
                          <w:divsChild>
                            <w:div w:id="1458597267">
                              <w:marLeft w:val="0"/>
                              <w:marRight w:val="0"/>
                              <w:marTop w:val="0"/>
                              <w:marBottom w:val="300"/>
                              <w:divBdr>
                                <w:top w:val="none" w:sz="0" w:space="0" w:color="auto"/>
                                <w:left w:val="none" w:sz="0" w:space="0" w:color="auto"/>
                                <w:bottom w:val="none" w:sz="0" w:space="0" w:color="auto"/>
                                <w:right w:val="none" w:sz="0" w:space="0" w:color="auto"/>
                              </w:divBdr>
                              <w:divsChild>
                                <w:div w:id="164561040">
                                  <w:marLeft w:val="0"/>
                                  <w:marRight w:val="0"/>
                                  <w:marTop w:val="0"/>
                                  <w:marBottom w:val="0"/>
                                  <w:divBdr>
                                    <w:top w:val="none" w:sz="0" w:space="0" w:color="auto"/>
                                    <w:left w:val="none" w:sz="0" w:space="0" w:color="auto"/>
                                    <w:bottom w:val="none" w:sz="0" w:space="0" w:color="auto"/>
                                    <w:right w:val="none" w:sz="0" w:space="0" w:color="auto"/>
                                  </w:divBdr>
                                  <w:divsChild>
                                    <w:div w:id="2063019064">
                                      <w:marLeft w:val="0"/>
                                      <w:marRight w:val="0"/>
                                      <w:marTop w:val="0"/>
                                      <w:marBottom w:val="0"/>
                                      <w:divBdr>
                                        <w:top w:val="none" w:sz="0" w:space="0" w:color="auto"/>
                                        <w:left w:val="none" w:sz="0" w:space="0" w:color="auto"/>
                                        <w:bottom w:val="none" w:sz="0" w:space="0" w:color="auto"/>
                                        <w:right w:val="none" w:sz="0" w:space="0" w:color="auto"/>
                                      </w:divBdr>
                                      <w:divsChild>
                                        <w:div w:id="401609278">
                                          <w:marLeft w:val="0"/>
                                          <w:marRight w:val="0"/>
                                          <w:marTop w:val="0"/>
                                          <w:marBottom w:val="0"/>
                                          <w:divBdr>
                                            <w:top w:val="none" w:sz="0" w:space="0" w:color="auto"/>
                                            <w:left w:val="none" w:sz="0" w:space="0" w:color="auto"/>
                                            <w:bottom w:val="none" w:sz="0" w:space="0" w:color="auto"/>
                                            <w:right w:val="none" w:sz="0" w:space="0" w:color="auto"/>
                                          </w:divBdr>
                                        </w:div>
                                        <w:div w:id="452987370">
                                          <w:marLeft w:val="0"/>
                                          <w:marRight w:val="0"/>
                                          <w:marTop w:val="0"/>
                                          <w:marBottom w:val="0"/>
                                          <w:divBdr>
                                            <w:top w:val="none" w:sz="0" w:space="0" w:color="auto"/>
                                            <w:left w:val="none" w:sz="0" w:space="0" w:color="auto"/>
                                            <w:bottom w:val="none" w:sz="0" w:space="0" w:color="auto"/>
                                            <w:right w:val="none" w:sz="0" w:space="0" w:color="auto"/>
                                          </w:divBdr>
                                        </w:div>
                                        <w:div w:id="1765111342">
                                          <w:marLeft w:val="0"/>
                                          <w:marRight w:val="0"/>
                                          <w:marTop w:val="0"/>
                                          <w:marBottom w:val="0"/>
                                          <w:divBdr>
                                            <w:top w:val="none" w:sz="0" w:space="0" w:color="auto"/>
                                            <w:left w:val="none" w:sz="0" w:space="0" w:color="auto"/>
                                            <w:bottom w:val="none" w:sz="0" w:space="0" w:color="auto"/>
                                            <w:right w:val="none" w:sz="0" w:space="0" w:color="auto"/>
                                          </w:divBdr>
                                        </w:div>
                                        <w:div w:id="1866167675">
                                          <w:marLeft w:val="0"/>
                                          <w:marRight w:val="0"/>
                                          <w:marTop w:val="0"/>
                                          <w:marBottom w:val="0"/>
                                          <w:divBdr>
                                            <w:top w:val="none" w:sz="0" w:space="0" w:color="auto"/>
                                            <w:left w:val="none" w:sz="0" w:space="0" w:color="auto"/>
                                            <w:bottom w:val="none" w:sz="0" w:space="0" w:color="auto"/>
                                            <w:right w:val="none" w:sz="0" w:space="0" w:color="auto"/>
                                          </w:divBdr>
                                        </w:div>
                                      </w:divsChild>
                                    </w:div>
                                    <w:div w:id="2085177990">
                                      <w:marLeft w:val="0"/>
                                      <w:marRight w:val="0"/>
                                      <w:marTop w:val="0"/>
                                      <w:marBottom w:val="0"/>
                                      <w:divBdr>
                                        <w:top w:val="none" w:sz="0" w:space="0" w:color="auto"/>
                                        <w:left w:val="none" w:sz="0" w:space="0" w:color="auto"/>
                                        <w:bottom w:val="none" w:sz="0" w:space="0" w:color="auto"/>
                                        <w:right w:val="none" w:sz="0" w:space="0" w:color="auto"/>
                                      </w:divBdr>
                                    </w:div>
                                  </w:divsChild>
                                </w:div>
                                <w:div w:id="28142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490328">
                          <w:marLeft w:val="0"/>
                          <w:marRight w:val="0"/>
                          <w:marTop w:val="0"/>
                          <w:marBottom w:val="0"/>
                          <w:divBdr>
                            <w:top w:val="none" w:sz="0" w:space="0" w:color="auto"/>
                            <w:left w:val="none" w:sz="0" w:space="0" w:color="auto"/>
                            <w:bottom w:val="none" w:sz="0" w:space="0" w:color="auto"/>
                            <w:right w:val="none" w:sz="0" w:space="0" w:color="auto"/>
                          </w:divBdr>
                          <w:divsChild>
                            <w:div w:id="408382528">
                              <w:marLeft w:val="0"/>
                              <w:marRight w:val="0"/>
                              <w:marTop w:val="0"/>
                              <w:marBottom w:val="0"/>
                              <w:divBdr>
                                <w:top w:val="none" w:sz="0" w:space="0" w:color="auto"/>
                                <w:left w:val="none" w:sz="0" w:space="0" w:color="auto"/>
                                <w:bottom w:val="none" w:sz="0" w:space="0" w:color="auto"/>
                                <w:right w:val="none" w:sz="0" w:space="0" w:color="auto"/>
                              </w:divBdr>
                              <w:divsChild>
                                <w:div w:id="86888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2226650">
      <w:bodyDiv w:val="1"/>
      <w:marLeft w:val="0"/>
      <w:marRight w:val="0"/>
      <w:marTop w:val="0"/>
      <w:marBottom w:val="0"/>
      <w:divBdr>
        <w:top w:val="none" w:sz="0" w:space="0" w:color="auto"/>
        <w:left w:val="none" w:sz="0" w:space="0" w:color="auto"/>
        <w:bottom w:val="none" w:sz="0" w:space="0" w:color="auto"/>
        <w:right w:val="none" w:sz="0" w:space="0" w:color="auto"/>
      </w:divBdr>
      <w:divsChild>
        <w:div w:id="2115636684">
          <w:marLeft w:val="0"/>
          <w:marRight w:val="0"/>
          <w:marTop w:val="0"/>
          <w:marBottom w:val="0"/>
          <w:divBdr>
            <w:top w:val="none" w:sz="0" w:space="0" w:color="auto"/>
            <w:left w:val="none" w:sz="0" w:space="0" w:color="auto"/>
            <w:bottom w:val="none" w:sz="0" w:space="0" w:color="auto"/>
            <w:right w:val="none" w:sz="0" w:space="0" w:color="auto"/>
          </w:divBdr>
          <w:divsChild>
            <w:div w:id="567764449">
              <w:marLeft w:val="0"/>
              <w:marRight w:val="0"/>
              <w:marTop w:val="0"/>
              <w:marBottom w:val="0"/>
              <w:divBdr>
                <w:top w:val="none" w:sz="0" w:space="0" w:color="auto"/>
                <w:left w:val="none" w:sz="0" w:space="0" w:color="auto"/>
                <w:bottom w:val="none" w:sz="0" w:space="0" w:color="auto"/>
                <w:right w:val="none" w:sz="0" w:space="0" w:color="auto"/>
              </w:divBdr>
              <w:divsChild>
                <w:div w:id="597182353">
                  <w:marLeft w:val="0"/>
                  <w:marRight w:val="0"/>
                  <w:marTop w:val="0"/>
                  <w:marBottom w:val="0"/>
                  <w:divBdr>
                    <w:top w:val="none" w:sz="0" w:space="0" w:color="auto"/>
                    <w:left w:val="none" w:sz="0" w:space="0" w:color="auto"/>
                    <w:bottom w:val="none" w:sz="0" w:space="0" w:color="auto"/>
                    <w:right w:val="none" w:sz="0" w:space="0" w:color="auto"/>
                  </w:divBdr>
                  <w:divsChild>
                    <w:div w:id="1955820249">
                      <w:marLeft w:val="0"/>
                      <w:marRight w:val="-3600"/>
                      <w:marTop w:val="0"/>
                      <w:marBottom w:val="0"/>
                      <w:divBdr>
                        <w:top w:val="none" w:sz="0" w:space="0" w:color="auto"/>
                        <w:left w:val="none" w:sz="0" w:space="0" w:color="auto"/>
                        <w:bottom w:val="none" w:sz="0" w:space="0" w:color="auto"/>
                        <w:right w:val="none" w:sz="0" w:space="0" w:color="auto"/>
                      </w:divBdr>
                      <w:divsChild>
                        <w:div w:id="307440936">
                          <w:marLeft w:val="-15"/>
                          <w:marRight w:val="3585"/>
                          <w:marTop w:val="0"/>
                          <w:marBottom w:val="0"/>
                          <w:divBdr>
                            <w:top w:val="none" w:sz="0" w:space="0" w:color="auto"/>
                            <w:left w:val="none" w:sz="0" w:space="0" w:color="auto"/>
                            <w:bottom w:val="none" w:sz="0" w:space="0" w:color="auto"/>
                            <w:right w:val="none" w:sz="0" w:space="0" w:color="auto"/>
                          </w:divBdr>
                          <w:divsChild>
                            <w:div w:id="1311980328">
                              <w:marLeft w:val="0"/>
                              <w:marRight w:val="0"/>
                              <w:marTop w:val="0"/>
                              <w:marBottom w:val="600"/>
                              <w:divBdr>
                                <w:top w:val="none" w:sz="0" w:space="0" w:color="auto"/>
                                <w:left w:val="none" w:sz="0" w:space="0" w:color="auto"/>
                                <w:bottom w:val="none" w:sz="0" w:space="0" w:color="auto"/>
                                <w:right w:val="none" w:sz="0" w:space="0" w:color="auto"/>
                              </w:divBdr>
                              <w:divsChild>
                                <w:div w:id="2128308287">
                                  <w:marLeft w:val="0"/>
                                  <w:marRight w:val="0"/>
                                  <w:marTop w:val="0"/>
                                  <w:marBottom w:val="300"/>
                                  <w:divBdr>
                                    <w:top w:val="none" w:sz="0" w:space="0" w:color="auto"/>
                                    <w:left w:val="none" w:sz="0" w:space="0" w:color="auto"/>
                                    <w:bottom w:val="none" w:sz="0" w:space="0" w:color="auto"/>
                                    <w:right w:val="none" w:sz="0" w:space="0" w:color="auto"/>
                                  </w:divBdr>
                                </w:div>
                              </w:divsChild>
                            </w:div>
                            <w:div w:id="14157224">
                              <w:marLeft w:val="-150"/>
                              <w:marRight w:val="-150"/>
                              <w:marTop w:val="0"/>
                              <w:marBottom w:val="300"/>
                              <w:divBdr>
                                <w:top w:val="none" w:sz="0" w:space="0" w:color="auto"/>
                                <w:left w:val="none" w:sz="0" w:space="0" w:color="auto"/>
                                <w:bottom w:val="single" w:sz="12" w:space="0" w:color="D8D8D8"/>
                                <w:right w:val="none" w:sz="0" w:space="0" w:color="auto"/>
                              </w:divBdr>
                              <w:divsChild>
                                <w:div w:id="207218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7049703">
      <w:bodyDiv w:val="1"/>
      <w:marLeft w:val="0"/>
      <w:marRight w:val="0"/>
      <w:marTop w:val="0"/>
      <w:marBottom w:val="0"/>
      <w:divBdr>
        <w:top w:val="none" w:sz="0" w:space="0" w:color="auto"/>
        <w:left w:val="none" w:sz="0" w:space="0" w:color="auto"/>
        <w:bottom w:val="none" w:sz="0" w:space="0" w:color="auto"/>
        <w:right w:val="none" w:sz="0" w:space="0" w:color="auto"/>
      </w:divBdr>
    </w:div>
    <w:div w:id="1338460141">
      <w:bodyDiv w:val="1"/>
      <w:marLeft w:val="0"/>
      <w:marRight w:val="0"/>
      <w:marTop w:val="0"/>
      <w:marBottom w:val="0"/>
      <w:divBdr>
        <w:top w:val="none" w:sz="0" w:space="0" w:color="auto"/>
        <w:left w:val="none" w:sz="0" w:space="0" w:color="auto"/>
        <w:bottom w:val="none" w:sz="0" w:space="0" w:color="auto"/>
        <w:right w:val="none" w:sz="0" w:space="0" w:color="auto"/>
      </w:divBdr>
    </w:div>
    <w:div w:id="1395545223">
      <w:bodyDiv w:val="1"/>
      <w:marLeft w:val="0"/>
      <w:marRight w:val="0"/>
      <w:marTop w:val="0"/>
      <w:marBottom w:val="0"/>
      <w:divBdr>
        <w:top w:val="none" w:sz="0" w:space="0" w:color="auto"/>
        <w:left w:val="none" w:sz="0" w:space="0" w:color="auto"/>
        <w:bottom w:val="none" w:sz="0" w:space="0" w:color="auto"/>
        <w:right w:val="none" w:sz="0" w:space="0" w:color="auto"/>
      </w:divBdr>
      <w:divsChild>
        <w:div w:id="898788348">
          <w:marLeft w:val="0"/>
          <w:marRight w:val="0"/>
          <w:marTop w:val="0"/>
          <w:marBottom w:val="0"/>
          <w:divBdr>
            <w:top w:val="none" w:sz="0" w:space="0" w:color="auto"/>
            <w:left w:val="none" w:sz="0" w:space="0" w:color="auto"/>
            <w:bottom w:val="none" w:sz="0" w:space="0" w:color="auto"/>
            <w:right w:val="none" w:sz="0" w:space="0" w:color="auto"/>
          </w:divBdr>
          <w:divsChild>
            <w:div w:id="878275019">
              <w:marLeft w:val="1"/>
              <w:marRight w:val="1"/>
              <w:marTop w:val="1"/>
              <w:marBottom w:val="1"/>
              <w:divBdr>
                <w:top w:val="none" w:sz="0" w:space="0" w:color="auto"/>
                <w:left w:val="none" w:sz="0" w:space="0" w:color="auto"/>
                <w:bottom w:val="none" w:sz="0" w:space="0" w:color="auto"/>
                <w:right w:val="none" w:sz="0" w:space="0" w:color="auto"/>
              </w:divBdr>
              <w:divsChild>
                <w:div w:id="1865749083">
                  <w:marLeft w:val="2"/>
                  <w:marRight w:val="2"/>
                  <w:marTop w:val="2"/>
                  <w:marBottom w:val="2"/>
                  <w:divBdr>
                    <w:top w:val="none" w:sz="0" w:space="0" w:color="auto"/>
                    <w:left w:val="none" w:sz="0" w:space="0" w:color="auto"/>
                    <w:bottom w:val="single" w:sz="6" w:space="0" w:color="DDDDDD"/>
                    <w:right w:val="none" w:sz="0" w:space="0" w:color="auto"/>
                  </w:divBdr>
                  <w:divsChild>
                    <w:div w:id="83145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896422">
      <w:bodyDiv w:val="1"/>
      <w:marLeft w:val="0"/>
      <w:marRight w:val="0"/>
      <w:marTop w:val="0"/>
      <w:marBottom w:val="0"/>
      <w:divBdr>
        <w:top w:val="none" w:sz="0" w:space="0" w:color="auto"/>
        <w:left w:val="none" w:sz="0" w:space="0" w:color="auto"/>
        <w:bottom w:val="none" w:sz="0" w:space="0" w:color="auto"/>
        <w:right w:val="none" w:sz="0" w:space="0" w:color="auto"/>
      </w:divBdr>
      <w:divsChild>
        <w:div w:id="1846555907">
          <w:marLeft w:val="0"/>
          <w:marRight w:val="0"/>
          <w:marTop w:val="0"/>
          <w:marBottom w:val="0"/>
          <w:divBdr>
            <w:top w:val="none" w:sz="0" w:space="0" w:color="auto"/>
            <w:left w:val="none" w:sz="0" w:space="0" w:color="auto"/>
            <w:bottom w:val="none" w:sz="0" w:space="0" w:color="auto"/>
            <w:right w:val="none" w:sz="0" w:space="0" w:color="auto"/>
          </w:divBdr>
          <w:divsChild>
            <w:div w:id="1238858683">
              <w:marLeft w:val="0"/>
              <w:marRight w:val="0"/>
              <w:marTop w:val="0"/>
              <w:marBottom w:val="0"/>
              <w:divBdr>
                <w:top w:val="none" w:sz="0" w:space="0" w:color="auto"/>
                <w:left w:val="none" w:sz="0" w:space="0" w:color="auto"/>
                <w:bottom w:val="none" w:sz="0" w:space="0" w:color="auto"/>
                <w:right w:val="none" w:sz="0" w:space="0" w:color="auto"/>
              </w:divBdr>
              <w:divsChild>
                <w:div w:id="1234000584">
                  <w:marLeft w:val="0"/>
                  <w:marRight w:val="0"/>
                  <w:marTop w:val="0"/>
                  <w:marBottom w:val="0"/>
                  <w:divBdr>
                    <w:top w:val="none" w:sz="0" w:space="0" w:color="auto"/>
                    <w:left w:val="none" w:sz="0" w:space="0" w:color="auto"/>
                    <w:bottom w:val="none" w:sz="0" w:space="0" w:color="auto"/>
                    <w:right w:val="none" w:sz="0" w:space="0" w:color="auto"/>
                  </w:divBdr>
                  <w:divsChild>
                    <w:div w:id="1595280447">
                      <w:marLeft w:val="0"/>
                      <w:marRight w:val="-3600"/>
                      <w:marTop w:val="0"/>
                      <w:marBottom w:val="0"/>
                      <w:divBdr>
                        <w:top w:val="none" w:sz="0" w:space="0" w:color="auto"/>
                        <w:left w:val="none" w:sz="0" w:space="0" w:color="auto"/>
                        <w:bottom w:val="none" w:sz="0" w:space="0" w:color="auto"/>
                        <w:right w:val="none" w:sz="0" w:space="0" w:color="auto"/>
                      </w:divBdr>
                      <w:divsChild>
                        <w:div w:id="296843568">
                          <w:marLeft w:val="0"/>
                          <w:marRight w:val="0"/>
                          <w:marTop w:val="0"/>
                          <w:marBottom w:val="0"/>
                          <w:divBdr>
                            <w:top w:val="none" w:sz="0" w:space="0" w:color="auto"/>
                            <w:left w:val="none" w:sz="0" w:space="0" w:color="auto"/>
                            <w:bottom w:val="none" w:sz="0" w:space="0" w:color="auto"/>
                            <w:right w:val="none" w:sz="0" w:space="0" w:color="auto"/>
                          </w:divBdr>
                          <w:divsChild>
                            <w:div w:id="828789913">
                              <w:marLeft w:val="0"/>
                              <w:marRight w:val="0"/>
                              <w:marTop w:val="0"/>
                              <w:marBottom w:val="0"/>
                              <w:divBdr>
                                <w:top w:val="none" w:sz="0" w:space="0" w:color="auto"/>
                                <w:left w:val="none" w:sz="0" w:space="0" w:color="auto"/>
                                <w:bottom w:val="none" w:sz="0" w:space="0" w:color="auto"/>
                                <w:right w:val="none" w:sz="0" w:space="0" w:color="auto"/>
                              </w:divBdr>
                              <w:divsChild>
                                <w:div w:id="1410926283">
                                  <w:marLeft w:val="0"/>
                                  <w:marRight w:val="0"/>
                                  <w:marTop w:val="0"/>
                                  <w:marBottom w:val="600"/>
                                  <w:divBdr>
                                    <w:top w:val="none" w:sz="0" w:space="0" w:color="auto"/>
                                    <w:left w:val="none" w:sz="0" w:space="0" w:color="auto"/>
                                    <w:bottom w:val="none" w:sz="0" w:space="0" w:color="auto"/>
                                    <w:right w:val="none" w:sz="0" w:space="0" w:color="auto"/>
                                  </w:divBdr>
                                  <w:divsChild>
                                    <w:div w:id="306708645">
                                      <w:marLeft w:val="-150"/>
                                      <w:marRight w:val="-150"/>
                                      <w:marTop w:val="0"/>
                                      <w:marBottom w:val="150"/>
                                      <w:divBdr>
                                        <w:top w:val="none" w:sz="0" w:space="0" w:color="auto"/>
                                        <w:left w:val="none" w:sz="0" w:space="0" w:color="auto"/>
                                        <w:bottom w:val="none" w:sz="0" w:space="0" w:color="auto"/>
                                        <w:right w:val="none" w:sz="0" w:space="0" w:color="auto"/>
                                      </w:divBdr>
                                      <w:divsChild>
                                        <w:div w:id="78362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4496602">
      <w:bodyDiv w:val="1"/>
      <w:marLeft w:val="0"/>
      <w:marRight w:val="0"/>
      <w:marTop w:val="0"/>
      <w:marBottom w:val="0"/>
      <w:divBdr>
        <w:top w:val="none" w:sz="0" w:space="0" w:color="auto"/>
        <w:left w:val="none" w:sz="0" w:space="0" w:color="auto"/>
        <w:bottom w:val="none" w:sz="0" w:space="0" w:color="auto"/>
        <w:right w:val="none" w:sz="0" w:space="0" w:color="auto"/>
      </w:divBdr>
      <w:divsChild>
        <w:div w:id="1108768552">
          <w:marLeft w:val="0"/>
          <w:marRight w:val="0"/>
          <w:marTop w:val="0"/>
          <w:marBottom w:val="0"/>
          <w:divBdr>
            <w:top w:val="none" w:sz="0" w:space="0" w:color="auto"/>
            <w:left w:val="none" w:sz="0" w:space="0" w:color="auto"/>
            <w:bottom w:val="none" w:sz="0" w:space="0" w:color="auto"/>
            <w:right w:val="none" w:sz="0" w:space="0" w:color="auto"/>
          </w:divBdr>
          <w:divsChild>
            <w:div w:id="387917535">
              <w:marLeft w:val="0"/>
              <w:marRight w:val="0"/>
              <w:marTop w:val="0"/>
              <w:marBottom w:val="420"/>
              <w:divBdr>
                <w:top w:val="none" w:sz="0" w:space="0" w:color="auto"/>
                <w:left w:val="none" w:sz="0" w:space="0" w:color="auto"/>
                <w:bottom w:val="none" w:sz="0" w:space="0" w:color="auto"/>
                <w:right w:val="none" w:sz="0" w:space="0" w:color="auto"/>
              </w:divBdr>
              <w:divsChild>
                <w:div w:id="141027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461699">
      <w:bodyDiv w:val="1"/>
      <w:marLeft w:val="0"/>
      <w:marRight w:val="0"/>
      <w:marTop w:val="0"/>
      <w:marBottom w:val="0"/>
      <w:divBdr>
        <w:top w:val="none" w:sz="0" w:space="0" w:color="auto"/>
        <w:left w:val="none" w:sz="0" w:space="0" w:color="auto"/>
        <w:bottom w:val="none" w:sz="0" w:space="0" w:color="auto"/>
        <w:right w:val="none" w:sz="0" w:space="0" w:color="auto"/>
      </w:divBdr>
    </w:div>
    <w:div w:id="1523275286">
      <w:bodyDiv w:val="1"/>
      <w:marLeft w:val="0"/>
      <w:marRight w:val="0"/>
      <w:marTop w:val="0"/>
      <w:marBottom w:val="0"/>
      <w:divBdr>
        <w:top w:val="none" w:sz="0" w:space="0" w:color="auto"/>
        <w:left w:val="none" w:sz="0" w:space="0" w:color="auto"/>
        <w:bottom w:val="none" w:sz="0" w:space="0" w:color="auto"/>
        <w:right w:val="none" w:sz="0" w:space="0" w:color="auto"/>
      </w:divBdr>
      <w:divsChild>
        <w:div w:id="2050717653">
          <w:marLeft w:val="0"/>
          <w:marRight w:val="0"/>
          <w:marTop w:val="0"/>
          <w:marBottom w:val="0"/>
          <w:divBdr>
            <w:top w:val="none" w:sz="0" w:space="0" w:color="auto"/>
            <w:left w:val="none" w:sz="0" w:space="0" w:color="auto"/>
            <w:bottom w:val="none" w:sz="0" w:space="0" w:color="auto"/>
            <w:right w:val="none" w:sz="0" w:space="0" w:color="auto"/>
          </w:divBdr>
          <w:divsChild>
            <w:div w:id="1187059273">
              <w:marLeft w:val="0"/>
              <w:marRight w:val="0"/>
              <w:marTop w:val="0"/>
              <w:marBottom w:val="0"/>
              <w:divBdr>
                <w:top w:val="none" w:sz="0" w:space="0" w:color="auto"/>
                <w:left w:val="none" w:sz="0" w:space="0" w:color="auto"/>
                <w:bottom w:val="none" w:sz="0" w:space="0" w:color="auto"/>
                <w:right w:val="none" w:sz="0" w:space="0" w:color="auto"/>
              </w:divBdr>
              <w:divsChild>
                <w:div w:id="434519461">
                  <w:marLeft w:val="0"/>
                  <w:marRight w:val="0"/>
                  <w:marTop w:val="0"/>
                  <w:marBottom w:val="0"/>
                  <w:divBdr>
                    <w:top w:val="none" w:sz="0" w:space="0" w:color="auto"/>
                    <w:left w:val="none" w:sz="0" w:space="0" w:color="auto"/>
                    <w:bottom w:val="none" w:sz="0" w:space="0" w:color="auto"/>
                    <w:right w:val="none" w:sz="0" w:space="0" w:color="auto"/>
                  </w:divBdr>
                </w:div>
                <w:div w:id="10600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838958">
      <w:bodyDiv w:val="1"/>
      <w:marLeft w:val="0"/>
      <w:marRight w:val="0"/>
      <w:marTop w:val="0"/>
      <w:marBottom w:val="0"/>
      <w:divBdr>
        <w:top w:val="none" w:sz="0" w:space="0" w:color="auto"/>
        <w:left w:val="none" w:sz="0" w:space="0" w:color="auto"/>
        <w:bottom w:val="none" w:sz="0" w:space="0" w:color="auto"/>
        <w:right w:val="none" w:sz="0" w:space="0" w:color="auto"/>
      </w:divBdr>
      <w:divsChild>
        <w:div w:id="1051734252">
          <w:marLeft w:val="0"/>
          <w:marRight w:val="0"/>
          <w:marTop w:val="0"/>
          <w:marBottom w:val="0"/>
          <w:divBdr>
            <w:top w:val="none" w:sz="0" w:space="0" w:color="auto"/>
            <w:left w:val="none" w:sz="0" w:space="0" w:color="auto"/>
            <w:bottom w:val="none" w:sz="0" w:space="0" w:color="auto"/>
            <w:right w:val="none" w:sz="0" w:space="0" w:color="auto"/>
          </w:divBdr>
          <w:divsChild>
            <w:div w:id="433091223">
              <w:marLeft w:val="1"/>
              <w:marRight w:val="1"/>
              <w:marTop w:val="1"/>
              <w:marBottom w:val="1"/>
              <w:divBdr>
                <w:top w:val="none" w:sz="0" w:space="0" w:color="auto"/>
                <w:left w:val="none" w:sz="0" w:space="0" w:color="auto"/>
                <w:bottom w:val="none" w:sz="0" w:space="0" w:color="auto"/>
                <w:right w:val="none" w:sz="0" w:space="0" w:color="auto"/>
              </w:divBdr>
              <w:divsChild>
                <w:div w:id="810483793">
                  <w:marLeft w:val="2"/>
                  <w:marRight w:val="2"/>
                  <w:marTop w:val="2"/>
                  <w:marBottom w:val="2"/>
                  <w:divBdr>
                    <w:top w:val="none" w:sz="0" w:space="0" w:color="auto"/>
                    <w:left w:val="none" w:sz="0" w:space="0" w:color="auto"/>
                    <w:bottom w:val="single" w:sz="6" w:space="0" w:color="DDDDDD"/>
                    <w:right w:val="none" w:sz="0" w:space="0" w:color="auto"/>
                  </w:divBdr>
                  <w:divsChild>
                    <w:div w:id="131498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879831">
      <w:bodyDiv w:val="1"/>
      <w:marLeft w:val="0"/>
      <w:marRight w:val="0"/>
      <w:marTop w:val="0"/>
      <w:marBottom w:val="0"/>
      <w:divBdr>
        <w:top w:val="none" w:sz="0" w:space="0" w:color="auto"/>
        <w:left w:val="none" w:sz="0" w:space="0" w:color="auto"/>
        <w:bottom w:val="none" w:sz="0" w:space="0" w:color="auto"/>
        <w:right w:val="none" w:sz="0" w:space="0" w:color="auto"/>
      </w:divBdr>
      <w:divsChild>
        <w:div w:id="2078361704">
          <w:marLeft w:val="0"/>
          <w:marRight w:val="0"/>
          <w:marTop w:val="0"/>
          <w:marBottom w:val="0"/>
          <w:divBdr>
            <w:top w:val="none" w:sz="0" w:space="0" w:color="auto"/>
            <w:left w:val="none" w:sz="0" w:space="0" w:color="auto"/>
            <w:bottom w:val="none" w:sz="0" w:space="0" w:color="auto"/>
            <w:right w:val="none" w:sz="0" w:space="0" w:color="auto"/>
          </w:divBdr>
          <w:divsChild>
            <w:div w:id="139351850">
              <w:marLeft w:val="0"/>
              <w:marRight w:val="0"/>
              <w:marTop w:val="0"/>
              <w:marBottom w:val="0"/>
              <w:divBdr>
                <w:top w:val="none" w:sz="0" w:space="0" w:color="auto"/>
                <w:left w:val="none" w:sz="0" w:space="0" w:color="auto"/>
                <w:bottom w:val="none" w:sz="0" w:space="0" w:color="auto"/>
                <w:right w:val="none" w:sz="0" w:space="0" w:color="auto"/>
              </w:divBdr>
              <w:divsChild>
                <w:div w:id="256252319">
                  <w:marLeft w:val="150"/>
                  <w:marRight w:val="150"/>
                  <w:marTop w:val="0"/>
                  <w:marBottom w:val="0"/>
                  <w:divBdr>
                    <w:top w:val="none" w:sz="0" w:space="0" w:color="auto"/>
                    <w:left w:val="none" w:sz="0" w:space="0" w:color="auto"/>
                    <w:bottom w:val="none" w:sz="0" w:space="0" w:color="auto"/>
                    <w:right w:val="none" w:sz="0" w:space="0" w:color="auto"/>
                  </w:divBdr>
                  <w:divsChild>
                    <w:div w:id="1117408639">
                      <w:marLeft w:val="0"/>
                      <w:marRight w:val="0"/>
                      <w:marTop w:val="0"/>
                      <w:marBottom w:val="0"/>
                      <w:divBdr>
                        <w:top w:val="none" w:sz="0" w:space="0" w:color="auto"/>
                        <w:left w:val="none" w:sz="0" w:space="0" w:color="auto"/>
                        <w:bottom w:val="none" w:sz="0" w:space="0" w:color="auto"/>
                        <w:right w:val="none" w:sz="0" w:space="0" w:color="auto"/>
                      </w:divBdr>
                      <w:divsChild>
                        <w:div w:id="1876842731">
                          <w:marLeft w:val="0"/>
                          <w:marRight w:val="0"/>
                          <w:marTop w:val="0"/>
                          <w:marBottom w:val="0"/>
                          <w:divBdr>
                            <w:top w:val="none" w:sz="0" w:space="0" w:color="auto"/>
                            <w:left w:val="none" w:sz="0" w:space="0" w:color="auto"/>
                            <w:bottom w:val="none" w:sz="0" w:space="0" w:color="auto"/>
                            <w:right w:val="none" w:sz="0" w:space="0" w:color="auto"/>
                          </w:divBdr>
                          <w:divsChild>
                            <w:div w:id="509027734">
                              <w:marLeft w:val="0"/>
                              <w:marRight w:val="0"/>
                              <w:marTop w:val="134"/>
                              <w:marBottom w:val="1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3638734">
      <w:bodyDiv w:val="1"/>
      <w:marLeft w:val="0"/>
      <w:marRight w:val="0"/>
      <w:marTop w:val="0"/>
      <w:marBottom w:val="0"/>
      <w:divBdr>
        <w:top w:val="none" w:sz="0" w:space="0" w:color="auto"/>
        <w:left w:val="none" w:sz="0" w:space="0" w:color="auto"/>
        <w:bottom w:val="none" w:sz="0" w:space="0" w:color="auto"/>
        <w:right w:val="none" w:sz="0" w:space="0" w:color="auto"/>
      </w:divBdr>
      <w:divsChild>
        <w:div w:id="114102976">
          <w:marLeft w:val="0"/>
          <w:marRight w:val="0"/>
          <w:marTop w:val="0"/>
          <w:marBottom w:val="0"/>
          <w:divBdr>
            <w:top w:val="none" w:sz="0" w:space="0" w:color="auto"/>
            <w:left w:val="none" w:sz="0" w:space="0" w:color="auto"/>
            <w:bottom w:val="none" w:sz="0" w:space="0" w:color="auto"/>
            <w:right w:val="none" w:sz="0" w:space="0" w:color="auto"/>
          </w:divBdr>
          <w:divsChild>
            <w:div w:id="1125076130">
              <w:marLeft w:val="0"/>
              <w:marRight w:val="0"/>
              <w:marTop w:val="0"/>
              <w:marBottom w:val="0"/>
              <w:divBdr>
                <w:top w:val="none" w:sz="0" w:space="0" w:color="auto"/>
                <w:left w:val="none" w:sz="0" w:space="0" w:color="auto"/>
                <w:bottom w:val="none" w:sz="0" w:space="0" w:color="auto"/>
                <w:right w:val="none" w:sz="0" w:space="0" w:color="auto"/>
              </w:divBdr>
              <w:divsChild>
                <w:div w:id="67769187">
                  <w:marLeft w:val="0"/>
                  <w:marRight w:val="0"/>
                  <w:marTop w:val="0"/>
                  <w:marBottom w:val="0"/>
                  <w:divBdr>
                    <w:top w:val="none" w:sz="0" w:space="0" w:color="auto"/>
                    <w:left w:val="none" w:sz="0" w:space="0" w:color="auto"/>
                    <w:bottom w:val="none" w:sz="0" w:space="0" w:color="auto"/>
                    <w:right w:val="none" w:sz="0" w:space="0" w:color="auto"/>
                  </w:divBdr>
                  <w:divsChild>
                    <w:div w:id="868448628">
                      <w:marLeft w:val="0"/>
                      <w:marRight w:val="-3600"/>
                      <w:marTop w:val="0"/>
                      <w:marBottom w:val="0"/>
                      <w:divBdr>
                        <w:top w:val="none" w:sz="0" w:space="0" w:color="auto"/>
                        <w:left w:val="none" w:sz="0" w:space="0" w:color="auto"/>
                        <w:bottom w:val="none" w:sz="0" w:space="0" w:color="auto"/>
                        <w:right w:val="none" w:sz="0" w:space="0" w:color="auto"/>
                      </w:divBdr>
                      <w:divsChild>
                        <w:div w:id="1600720685">
                          <w:marLeft w:val="-15"/>
                          <w:marRight w:val="3585"/>
                          <w:marTop w:val="0"/>
                          <w:marBottom w:val="0"/>
                          <w:divBdr>
                            <w:top w:val="none" w:sz="0" w:space="0" w:color="auto"/>
                            <w:left w:val="none" w:sz="0" w:space="0" w:color="auto"/>
                            <w:bottom w:val="none" w:sz="0" w:space="0" w:color="auto"/>
                            <w:right w:val="none" w:sz="0" w:space="0" w:color="auto"/>
                          </w:divBdr>
                          <w:divsChild>
                            <w:div w:id="895699667">
                              <w:marLeft w:val="0"/>
                              <w:marRight w:val="0"/>
                              <w:marTop w:val="0"/>
                              <w:marBottom w:val="600"/>
                              <w:divBdr>
                                <w:top w:val="none" w:sz="0" w:space="0" w:color="auto"/>
                                <w:left w:val="none" w:sz="0" w:space="0" w:color="auto"/>
                                <w:bottom w:val="none" w:sz="0" w:space="0" w:color="auto"/>
                                <w:right w:val="none" w:sz="0" w:space="0" w:color="auto"/>
                              </w:divBdr>
                              <w:divsChild>
                                <w:div w:id="1711226572">
                                  <w:marLeft w:val="0"/>
                                  <w:marRight w:val="0"/>
                                  <w:marTop w:val="0"/>
                                  <w:marBottom w:val="300"/>
                                  <w:divBdr>
                                    <w:top w:val="none" w:sz="0" w:space="0" w:color="auto"/>
                                    <w:left w:val="none" w:sz="0" w:space="0" w:color="auto"/>
                                    <w:bottom w:val="none" w:sz="0" w:space="0" w:color="auto"/>
                                    <w:right w:val="none" w:sz="0" w:space="0" w:color="auto"/>
                                  </w:divBdr>
                                </w:div>
                              </w:divsChild>
                            </w:div>
                            <w:div w:id="950358398">
                              <w:marLeft w:val="-150"/>
                              <w:marRight w:val="-150"/>
                              <w:marTop w:val="0"/>
                              <w:marBottom w:val="300"/>
                              <w:divBdr>
                                <w:top w:val="none" w:sz="0" w:space="0" w:color="auto"/>
                                <w:left w:val="none" w:sz="0" w:space="0" w:color="auto"/>
                                <w:bottom w:val="single" w:sz="12" w:space="0" w:color="D8D8D8"/>
                                <w:right w:val="none" w:sz="0" w:space="0" w:color="auto"/>
                              </w:divBdr>
                              <w:divsChild>
                                <w:div w:id="49974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4535217">
      <w:bodyDiv w:val="1"/>
      <w:marLeft w:val="0"/>
      <w:marRight w:val="0"/>
      <w:marTop w:val="0"/>
      <w:marBottom w:val="0"/>
      <w:divBdr>
        <w:top w:val="none" w:sz="0" w:space="0" w:color="auto"/>
        <w:left w:val="none" w:sz="0" w:space="0" w:color="auto"/>
        <w:bottom w:val="none" w:sz="0" w:space="0" w:color="auto"/>
        <w:right w:val="none" w:sz="0" w:space="0" w:color="auto"/>
      </w:divBdr>
      <w:divsChild>
        <w:div w:id="540019879">
          <w:marLeft w:val="0"/>
          <w:marRight w:val="0"/>
          <w:marTop w:val="0"/>
          <w:marBottom w:val="0"/>
          <w:divBdr>
            <w:top w:val="none" w:sz="0" w:space="0" w:color="auto"/>
            <w:left w:val="none" w:sz="0" w:space="0" w:color="auto"/>
            <w:bottom w:val="none" w:sz="0" w:space="0" w:color="auto"/>
            <w:right w:val="none" w:sz="0" w:space="0" w:color="auto"/>
          </w:divBdr>
          <w:divsChild>
            <w:div w:id="1537083797">
              <w:marLeft w:val="0"/>
              <w:marRight w:val="0"/>
              <w:marTop w:val="0"/>
              <w:marBottom w:val="300"/>
              <w:divBdr>
                <w:top w:val="none" w:sz="0" w:space="0" w:color="auto"/>
                <w:left w:val="none" w:sz="0" w:space="0" w:color="auto"/>
                <w:bottom w:val="none" w:sz="0" w:space="0" w:color="auto"/>
                <w:right w:val="none" w:sz="0" w:space="0" w:color="auto"/>
              </w:divBdr>
              <w:divsChild>
                <w:div w:id="1765878489">
                  <w:marLeft w:val="0"/>
                  <w:marRight w:val="0"/>
                  <w:marTop w:val="0"/>
                  <w:marBottom w:val="0"/>
                  <w:divBdr>
                    <w:top w:val="none" w:sz="0" w:space="0" w:color="auto"/>
                    <w:left w:val="none" w:sz="0" w:space="0" w:color="auto"/>
                    <w:bottom w:val="none" w:sz="0" w:space="0" w:color="auto"/>
                    <w:right w:val="none" w:sz="0" w:space="0" w:color="auto"/>
                  </w:divBdr>
                  <w:divsChild>
                    <w:div w:id="1376810298">
                      <w:marLeft w:val="0"/>
                      <w:marRight w:val="0"/>
                      <w:marTop w:val="0"/>
                      <w:marBottom w:val="0"/>
                      <w:divBdr>
                        <w:top w:val="none" w:sz="0" w:space="0" w:color="auto"/>
                        <w:left w:val="none" w:sz="0" w:space="0" w:color="auto"/>
                        <w:bottom w:val="none" w:sz="0" w:space="0" w:color="auto"/>
                        <w:right w:val="none" w:sz="0" w:space="0" w:color="auto"/>
                      </w:divBdr>
                      <w:divsChild>
                        <w:div w:id="979386968">
                          <w:marLeft w:val="0"/>
                          <w:marRight w:val="0"/>
                          <w:marTop w:val="0"/>
                          <w:marBottom w:val="0"/>
                          <w:divBdr>
                            <w:top w:val="none" w:sz="0" w:space="0" w:color="auto"/>
                            <w:left w:val="none" w:sz="0" w:space="0" w:color="auto"/>
                            <w:bottom w:val="none" w:sz="0" w:space="0" w:color="auto"/>
                            <w:right w:val="none" w:sz="0" w:space="0" w:color="auto"/>
                          </w:divBdr>
                          <w:divsChild>
                            <w:div w:id="296835667">
                              <w:marLeft w:val="0"/>
                              <w:marRight w:val="0"/>
                              <w:marTop w:val="0"/>
                              <w:marBottom w:val="0"/>
                              <w:divBdr>
                                <w:top w:val="none" w:sz="0" w:space="0" w:color="auto"/>
                                <w:left w:val="none" w:sz="0" w:space="0" w:color="auto"/>
                                <w:bottom w:val="none" w:sz="0" w:space="0" w:color="auto"/>
                                <w:right w:val="none" w:sz="0" w:space="0" w:color="auto"/>
                              </w:divBdr>
                              <w:divsChild>
                                <w:div w:id="58132881">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1128103">
      <w:bodyDiv w:val="1"/>
      <w:marLeft w:val="0"/>
      <w:marRight w:val="0"/>
      <w:marTop w:val="0"/>
      <w:marBottom w:val="0"/>
      <w:divBdr>
        <w:top w:val="none" w:sz="0" w:space="0" w:color="auto"/>
        <w:left w:val="none" w:sz="0" w:space="0" w:color="auto"/>
        <w:bottom w:val="none" w:sz="0" w:space="0" w:color="auto"/>
        <w:right w:val="none" w:sz="0" w:space="0" w:color="auto"/>
      </w:divBdr>
    </w:div>
    <w:div w:id="1813250071">
      <w:bodyDiv w:val="1"/>
      <w:marLeft w:val="0"/>
      <w:marRight w:val="0"/>
      <w:marTop w:val="0"/>
      <w:marBottom w:val="0"/>
      <w:divBdr>
        <w:top w:val="none" w:sz="0" w:space="0" w:color="auto"/>
        <w:left w:val="none" w:sz="0" w:space="0" w:color="auto"/>
        <w:bottom w:val="none" w:sz="0" w:space="0" w:color="auto"/>
        <w:right w:val="none" w:sz="0" w:space="0" w:color="auto"/>
      </w:divBdr>
    </w:div>
    <w:div w:id="1849562742">
      <w:bodyDiv w:val="1"/>
      <w:marLeft w:val="0"/>
      <w:marRight w:val="0"/>
      <w:marTop w:val="0"/>
      <w:marBottom w:val="0"/>
      <w:divBdr>
        <w:top w:val="none" w:sz="0" w:space="0" w:color="auto"/>
        <w:left w:val="none" w:sz="0" w:space="0" w:color="auto"/>
        <w:bottom w:val="none" w:sz="0" w:space="0" w:color="auto"/>
        <w:right w:val="none" w:sz="0" w:space="0" w:color="auto"/>
      </w:divBdr>
    </w:div>
    <w:div w:id="1895653989">
      <w:bodyDiv w:val="1"/>
      <w:marLeft w:val="0"/>
      <w:marRight w:val="0"/>
      <w:marTop w:val="0"/>
      <w:marBottom w:val="0"/>
      <w:divBdr>
        <w:top w:val="none" w:sz="0" w:space="0" w:color="auto"/>
        <w:left w:val="none" w:sz="0" w:space="0" w:color="auto"/>
        <w:bottom w:val="none" w:sz="0" w:space="0" w:color="auto"/>
        <w:right w:val="none" w:sz="0" w:space="0" w:color="auto"/>
      </w:divBdr>
      <w:divsChild>
        <w:div w:id="736636387">
          <w:marLeft w:val="0"/>
          <w:marRight w:val="0"/>
          <w:marTop w:val="0"/>
          <w:marBottom w:val="0"/>
          <w:divBdr>
            <w:top w:val="none" w:sz="0" w:space="0" w:color="auto"/>
            <w:left w:val="none" w:sz="0" w:space="0" w:color="auto"/>
            <w:bottom w:val="none" w:sz="0" w:space="0" w:color="auto"/>
            <w:right w:val="none" w:sz="0" w:space="0" w:color="auto"/>
          </w:divBdr>
          <w:divsChild>
            <w:div w:id="1320647733">
              <w:marLeft w:val="0"/>
              <w:marRight w:val="0"/>
              <w:marTop w:val="0"/>
              <w:marBottom w:val="0"/>
              <w:divBdr>
                <w:top w:val="none" w:sz="0" w:space="0" w:color="auto"/>
                <w:left w:val="none" w:sz="0" w:space="0" w:color="auto"/>
                <w:bottom w:val="none" w:sz="0" w:space="0" w:color="auto"/>
                <w:right w:val="none" w:sz="0" w:space="0" w:color="auto"/>
              </w:divBdr>
              <w:divsChild>
                <w:div w:id="1545941788">
                  <w:marLeft w:val="0"/>
                  <w:marRight w:val="0"/>
                  <w:marTop w:val="0"/>
                  <w:marBottom w:val="0"/>
                  <w:divBdr>
                    <w:top w:val="none" w:sz="0" w:space="0" w:color="auto"/>
                    <w:left w:val="none" w:sz="0" w:space="0" w:color="auto"/>
                    <w:bottom w:val="none" w:sz="0" w:space="0" w:color="auto"/>
                    <w:right w:val="none" w:sz="0" w:space="0" w:color="auto"/>
                  </w:divBdr>
                  <w:divsChild>
                    <w:div w:id="883907329">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 w:id="1896815064">
      <w:bodyDiv w:val="1"/>
      <w:marLeft w:val="0"/>
      <w:marRight w:val="0"/>
      <w:marTop w:val="0"/>
      <w:marBottom w:val="0"/>
      <w:divBdr>
        <w:top w:val="none" w:sz="0" w:space="0" w:color="auto"/>
        <w:left w:val="none" w:sz="0" w:space="0" w:color="auto"/>
        <w:bottom w:val="none" w:sz="0" w:space="0" w:color="auto"/>
        <w:right w:val="none" w:sz="0" w:space="0" w:color="auto"/>
      </w:divBdr>
      <w:divsChild>
        <w:div w:id="2032997644">
          <w:marLeft w:val="0"/>
          <w:marRight w:val="0"/>
          <w:marTop w:val="0"/>
          <w:marBottom w:val="0"/>
          <w:divBdr>
            <w:top w:val="none" w:sz="0" w:space="0" w:color="auto"/>
            <w:left w:val="none" w:sz="0" w:space="0" w:color="auto"/>
            <w:bottom w:val="none" w:sz="0" w:space="0" w:color="auto"/>
            <w:right w:val="none" w:sz="0" w:space="0" w:color="auto"/>
          </w:divBdr>
          <w:divsChild>
            <w:div w:id="700787328">
              <w:marLeft w:val="0"/>
              <w:marRight w:val="0"/>
              <w:marTop w:val="0"/>
              <w:marBottom w:val="0"/>
              <w:divBdr>
                <w:top w:val="none" w:sz="0" w:space="0" w:color="auto"/>
                <w:left w:val="none" w:sz="0" w:space="0" w:color="auto"/>
                <w:bottom w:val="none" w:sz="0" w:space="0" w:color="auto"/>
                <w:right w:val="none" w:sz="0" w:space="0" w:color="auto"/>
              </w:divBdr>
              <w:divsChild>
                <w:div w:id="818961158">
                  <w:marLeft w:val="0"/>
                  <w:marRight w:val="0"/>
                  <w:marTop w:val="0"/>
                  <w:marBottom w:val="0"/>
                  <w:divBdr>
                    <w:top w:val="none" w:sz="0" w:space="0" w:color="auto"/>
                    <w:left w:val="none" w:sz="0" w:space="0" w:color="auto"/>
                    <w:bottom w:val="none" w:sz="0" w:space="0" w:color="auto"/>
                    <w:right w:val="none" w:sz="0" w:space="0" w:color="auto"/>
                  </w:divBdr>
                  <w:divsChild>
                    <w:div w:id="747272302">
                      <w:marLeft w:val="0"/>
                      <w:marRight w:val="-3600"/>
                      <w:marTop w:val="0"/>
                      <w:marBottom w:val="0"/>
                      <w:divBdr>
                        <w:top w:val="none" w:sz="0" w:space="0" w:color="auto"/>
                        <w:left w:val="none" w:sz="0" w:space="0" w:color="auto"/>
                        <w:bottom w:val="none" w:sz="0" w:space="0" w:color="auto"/>
                        <w:right w:val="none" w:sz="0" w:space="0" w:color="auto"/>
                      </w:divBdr>
                      <w:divsChild>
                        <w:div w:id="293365655">
                          <w:marLeft w:val="-15"/>
                          <w:marRight w:val="3585"/>
                          <w:marTop w:val="0"/>
                          <w:marBottom w:val="0"/>
                          <w:divBdr>
                            <w:top w:val="none" w:sz="0" w:space="0" w:color="auto"/>
                            <w:left w:val="none" w:sz="0" w:space="0" w:color="auto"/>
                            <w:bottom w:val="none" w:sz="0" w:space="0" w:color="auto"/>
                            <w:right w:val="none" w:sz="0" w:space="0" w:color="auto"/>
                          </w:divBdr>
                          <w:divsChild>
                            <w:div w:id="1858617010">
                              <w:marLeft w:val="0"/>
                              <w:marRight w:val="0"/>
                              <w:marTop w:val="0"/>
                              <w:marBottom w:val="600"/>
                              <w:divBdr>
                                <w:top w:val="none" w:sz="0" w:space="0" w:color="auto"/>
                                <w:left w:val="none" w:sz="0" w:space="0" w:color="auto"/>
                                <w:bottom w:val="none" w:sz="0" w:space="0" w:color="auto"/>
                                <w:right w:val="none" w:sz="0" w:space="0" w:color="auto"/>
                              </w:divBdr>
                              <w:divsChild>
                                <w:div w:id="1411848970">
                                  <w:marLeft w:val="0"/>
                                  <w:marRight w:val="0"/>
                                  <w:marTop w:val="0"/>
                                  <w:marBottom w:val="300"/>
                                  <w:divBdr>
                                    <w:top w:val="none" w:sz="0" w:space="0" w:color="auto"/>
                                    <w:left w:val="none" w:sz="0" w:space="0" w:color="auto"/>
                                    <w:bottom w:val="none" w:sz="0" w:space="0" w:color="auto"/>
                                    <w:right w:val="none" w:sz="0" w:space="0" w:color="auto"/>
                                  </w:divBdr>
                                </w:div>
                              </w:divsChild>
                            </w:div>
                            <w:div w:id="36128396">
                              <w:marLeft w:val="-150"/>
                              <w:marRight w:val="-150"/>
                              <w:marTop w:val="0"/>
                              <w:marBottom w:val="300"/>
                              <w:divBdr>
                                <w:top w:val="none" w:sz="0" w:space="0" w:color="auto"/>
                                <w:left w:val="none" w:sz="0" w:space="0" w:color="auto"/>
                                <w:bottom w:val="single" w:sz="12" w:space="0" w:color="D8D8D8"/>
                                <w:right w:val="none" w:sz="0" w:space="0" w:color="auto"/>
                              </w:divBdr>
                              <w:divsChild>
                                <w:div w:id="150007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1599433">
      <w:bodyDiv w:val="1"/>
      <w:marLeft w:val="0"/>
      <w:marRight w:val="0"/>
      <w:marTop w:val="0"/>
      <w:marBottom w:val="0"/>
      <w:divBdr>
        <w:top w:val="none" w:sz="0" w:space="0" w:color="auto"/>
        <w:left w:val="none" w:sz="0" w:space="0" w:color="auto"/>
        <w:bottom w:val="none" w:sz="0" w:space="0" w:color="auto"/>
        <w:right w:val="none" w:sz="0" w:space="0" w:color="auto"/>
      </w:divBdr>
    </w:div>
    <w:div w:id="1990402254">
      <w:bodyDiv w:val="1"/>
      <w:marLeft w:val="0"/>
      <w:marRight w:val="0"/>
      <w:marTop w:val="0"/>
      <w:marBottom w:val="0"/>
      <w:divBdr>
        <w:top w:val="none" w:sz="0" w:space="0" w:color="auto"/>
        <w:left w:val="none" w:sz="0" w:space="0" w:color="auto"/>
        <w:bottom w:val="none" w:sz="0" w:space="0" w:color="auto"/>
        <w:right w:val="none" w:sz="0" w:space="0" w:color="auto"/>
      </w:divBdr>
      <w:divsChild>
        <w:div w:id="1959413137">
          <w:marLeft w:val="0"/>
          <w:marRight w:val="0"/>
          <w:marTop w:val="0"/>
          <w:marBottom w:val="0"/>
          <w:divBdr>
            <w:top w:val="none" w:sz="0" w:space="0" w:color="auto"/>
            <w:left w:val="none" w:sz="0" w:space="0" w:color="auto"/>
            <w:bottom w:val="none" w:sz="0" w:space="0" w:color="auto"/>
            <w:right w:val="none" w:sz="0" w:space="0" w:color="auto"/>
          </w:divBdr>
          <w:divsChild>
            <w:div w:id="897935584">
              <w:marLeft w:val="0"/>
              <w:marRight w:val="0"/>
              <w:marTop w:val="0"/>
              <w:marBottom w:val="0"/>
              <w:divBdr>
                <w:top w:val="none" w:sz="0" w:space="0" w:color="auto"/>
                <w:left w:val="none" w:sz="0" w:space="0" w:color="auto"/>
                <w:bottom w:val="none" w:sz="0" w:space="0" w:color="auto"/>
                <w:right w:val="none" w:sz="0" w:space="0" w:color="auto"/>
              </w:divBdr>
              <w:divsChild>
                <w:div w:id="130608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493500">
      <w:bodyDiv w:val="1"/>
      <w:marLeft w:val="0"/>
      <w:marRight w:val="0"/>
      <w:marTop w:val="0"/>
      <w:marBottom w:val="0"/>
      <w:divBdr>
        <w:top w:val="none" w:sz="0" w:space="0" w:color="auto"/>
        <w:left w:val="none" w:sz="0" w:space="0" w:color="auto"/>
        <w:bottom w:val="none" w:sz="0" w:space="0" w:color="auto"/>
        <w:right w:val="none" w:sz="0" w:space="0" w:color="auto"/>
      </w:divBdr>
      <w:divsChild>
        <w:div w:id="646401343">
          <w:marLeft w:val="0"/>
          <w:marRight w:val="0"/>
          <w:marTop w:val="0"/>
          <w:marBottom w:val="0"/>
          <w:divBdr>
            <w:top w:val="none" w:sz="0" w:space="0" w:color="auto"/>
            <w:left w:val="none" w:sz="0" w:space="0" w:color="auto"/>
            <w:bottom w:val="none" w:sz="0" w:space="0" w:color="auto"/>
            <w:right w:val="none" w:sz="0" w:space="0" w:color="auto"/>
          </w:divBdr>
          <w:divsChild>
            <w:div w:id="1693677601">
              <w:marLeft w:val="0"/>
              <w:marRight w:val="0"/>
              <w:marTop w:val="0"/>
              <w:marBottom w:val="420"/>
              <w:divBdr>
                <w:top w:val="none" w:sz="0" w:space="0" w:color="auto"/>
                <w:left w:val="none" w:sz="0" w:space="0" w:color="auto"/>
                <w:bottom w:val="none" w:sz="0" w:space="0" w:color="auto"/>
                <w:right w:val="none" w:sz="0" w:space="0" w:color="auto"/>
              </w:divBdr>
              <w:divsChild>
                <w:div w:id="160368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8595">
      <w:bodyDiv w:val="1"/>
      <w:marLeft w:val="0"/>
      <w:marRight w:val="0"/>
      <w:marTop w:val="0"/>
      <w:marBottom w:val="0"/>
      <w:divBdr>
        <w:top w:val="none" w:sz="0" w:space="0" w:color="auto"/>
        <w:left w:val="none" w:sz="0" w:space="0" w:color="auto"/>
        <w:bottom w:val="none" w:sz="0" w:space="0" w:color="auto"/>
        <w:right w:val="none" w:sz="0" w:space="0" w:color="auto"/>
      </w:divBdr>
    </w:div>
    <w:div w:id="2096002956">
      <w:bodyDiv w:val="1"/>
      <w:marLeft w:val="0"/>
      <w:marRight w:val="0"/>
      <w:marTop w:val="0"/>
      <w:marBottom w:val="0"/>
      <w:divBdr>
        <w:top w:val="none" w:sz="0" w:space="0" w:color="auto"/>
        <w:left w:val="none" w:sz="0" w:space="0" w:color="auto"/>
        <w:bottom w:val="none" w:sz="0" w:space="0" w:color="auto"/>
        <w:right w:val="none" w:sz="0" w:space="0" w:color="auto"/>
      </w:divBdr>
      <w:divsChild>
        <w:div w:id="711274849">
          <w:marLeft w:val="0"/>
          <w:marRight w:val="0"/>
          <w:marTop w:val="0"/>
          <w:marBottom w:val="0"/>
          <w:divBdr>
            <w:top w:val="none" w:sz="0" w:space="0" w:color="auto"/>
            <w:left w:val="none" w:sz="0" w:space="0" w:color="auto"/>
            <w:bottom w:val="none" w:sz="0" w:space="0" w:color="auto"/>
            <w:right w:val="none" w:sz="0" w:space="0" w:color="auto"/>
          </w:divBdr>
          <w:divsChild>
            <w:div w:id="2010136201">
              <w:marLeft w:val="0"/>
              <w:marRight w:val="0"/>
              <w:marTop w:val="0"/>
              <w:marBottom w:val="0"/>
              <w:divBdr>
                <w:top w:val="none" w:sz="0" w:space="0" w:color="auto"/>
                <w:left w:val="none" w:sz="0" w:space="0" w:color="auto"/>
                <w:bottom w:val="none" w:sz="0" w:space="0" w:color="auto"/>
                <w:right w:val="none" w:sz="0" w:space="0" w:color="auto"/>
              </w:divBdr>
              <w:divsChild>
                <w:div w:id="180706140">
                  <w:marLeft w:val="0"/>
                  <w:marRight w:val="0"/>
                  <w:marTop w:val="0"/>
                  <w:marBottom w:val="0"/>
                  <w:divBdr>
                    <w:top w:val="none" w:sz="0" w:space="0" w:color="auto"/>
                    <w:left w:val="none" w:sz="0" w:space="0" w:color="auto"/>
                    <w:bottom w:val="none" w:sz="0" w:space="0" w:color="auto"/>
                    <w:right w:val="none" w:sz="0" w:space="0" w:color="auto"/>
                  </w:divBdr>
                  <w:divsChild>
                    <w:div w:id="1421220299">
                      <w:marLeft w:val="0"/>
                      <w:marRight w:val="-3600"/>
                      <w:marTop w:val="0"/>
                      <w:marBottom w:val="0"/>
                      <w:divBdr>
                        <w:top w:val="none" w:sz="0" w:space="0" w:color="auto"/>
                        <w:left w:val="none" w:sz="0" w:space="0" w:color="auto"/>
                        <w:bottom w:val="none" w:sz="0" w:space="0" w:color="auto"/>
                        <w:right w:val="none" w:sz="0" w:space="0" w:color="auto"/>
                      </w:divBdr>
                      <w:divsChild>
                        <w:div w:id="192501735">
                          <w:marLeft w:val="-15"/>
                          <w:marRight w:val="3585"/>
                          <w:marTop w:val="0"/>
                          <w:marBottom w:val="0"/>
                          <w:divBdr>
                            <w:top w:val="none" w:sz="0" w:space="0" w:color="auto"/>
                            <w:left w:val="none" w:sz="0" w:space="0" w:color="auto"/>
                            <w:bottom w:val="none" w:sz="0" w:space="0" w:color="auto"/>
                            <w:right w:val="none" w:sz="0" w:space="0" w:color="auto"/>
                          </w:divBdr>
                          <w:divsChild>
                            <w:div w:id="102506782">
                              <w:marLeft w:val="0"/>
                              <w:marRight w:val="0"/>
                              <w:marTop w:val="0"/>
                              <w:marBottom w:val="600"/>
                              <w:divBdr>
                                <w:top w:val="none" w:sz="0" w:space="0" w:color="auto"/>
                                <w:left w:val="none" w:sz="0" w:space="0" w:color="auto"/>
                                <w:bottom w:val="none" w:sz="0" w:space="0" w:color="auto"/>
                                <w:right w:val="none" w:sz="0" w:space="0" w:color="auto"/>
                              </w:divBdr>
                              <w:divsChild>
                                <w:div w:id="264660179">
                                  <w:marLeft w:val="0"/>
                                  <w:marRight w:val="0"/>
                                  <w:marTop w:val="0"/>
                                  <w:marBottom w:val="300"/>
                                  <w:divBdr>
                                    <w:top w:val="none" w:sz="0" w:space="0" w:color="auto"/>
                                    <w:left w:val="none" w:sz="0" w:space="0" w:color="auto"/>
                                    <w:bottom w:val="none" w:sz="0" w:space="0" w:color="auto"/>
                                    <w:right w:val="none" w:sz="0" w:space="0" w:color="auto"/>
                                  </w:divBdr>
                                </w:div>
                              </w:divsChild>
                            </w:div>
                            <w:div w:id="1830101051">
                              <w:marLeft w:val="-150"/>
                              <w:marRight w:val="-150"/>
                              <w:marTop w:val="0"/>
                              <w:marBottom w:val="300"/>
                              <w:divBdr>
                                <w:top w:val="none" w:sz="0" w:space="0" w:color="auto"/>
                                <w:left w:val="none" w:sz="0" w:space="0" w:color="auto"/>
                                <w:bottom w:val="single" w:sz="12" w:space="0" w:color="D8D8D8"/>
                                <w:right w:val="none" w:sz="0" w:space="0" w:color="auto"/>
                              </w:divBdr>
                              <w:divsChild>
                                <w:div w:id="13908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eader" Target="header3.xml"/><Relationship Id="rId26" Type="http://schemas.openxmlformats.org/officeDocument/2006/relationships/chart" Target="charts/chart7.xml"/><Relationship Id="rId39" Type="http://schemas.openxmlformats.org/officeDocument/2006/relationships/image" Target="media/image13.emf"/><Relationship Id="rId21" Type="http://schemas.openxmlformats.org/officeDocument/2006/relationships/chart" Target="charts/chart2.xml"/><Relationship Id="rId34" Type="http://schemas.openxmlformats.org/officeDocument/2006/relationships/image" Target="media/image8.emf"/><Relationship Id="rId42" Type="http://schemas.openxmlformats.org/officeDocument/2006/relationships/hyperlink" Target="https://kotobank.jp/word/%E4%B8%89%E5%85%AD%E5%8D%94%E5%AE%9A-1540832" TargetMode="External"/><Relationship Id="rId47" Type="http://schemas.openxmlformats.org/officeDocument/2006/relationships/hyperlink" Target="http://www.weblio.jp/content/%E6%97%A5%E5%8B%A4" TargetMode="External"/><Relationship Id="rId50" Type="http://schemas.openxmlformats.org/officeDocument/2006/relationships/hyperlink" Target="http://www.weblio.jp/content/%E4%BD%9C%E6%A5%AD" TargetMode="External"/><Relationship Id="rId55" Type="http://schemas.openxmlformats.org/officeDocument/2006/relationships/hyperlink" Target="https://kotobank.jp/word/%E8%B3%83%E9%87%91%E5%BD%A2%E6%85%8B-1564007" TargetMode="External"/><Relationship Id="rId63" Type="http://schemas.openxmlformats.org/officeDocument/2006/relationships/image" Target="media/image22.emf"/><Relationship Id="rId68" Type="http://schemas.openxmlformats.org/officeDocument/2006/relationships/hyperlink" Target="http://hiroshima-roudoukyoku.jsite.mhlw.go.jp/hello_work/hello_main/M_hello_mihara.html" TargetMode="External"/><Relationship Id="rId76" Type="http://schemas.openxmlformats.org/officeDocument/2006/relationships/hyperlink" Target="http://hiroshima-roudoukyoku.jsite.mhlw.go.jp/hello_work/hello_main/M_hello_ootake.html" TargetMode="External"/><Relationship Id="rId89" Type="http://schemas.microsoft.com/office/2011/relationships/commentsExtended" Target="commentsExtended.xml"/><Relationship Id="rId7" Type="http://schemas.openxmlformats.org/officeDocument/2006/relationships/endnotes" Target="endnotes.xml"/><Relationship Id="rId71" Type="http://schemas.openxmlformats.org/officeDocument/2006/relationships/hyperlink" Target="http://hiroshima-roudoukyoku.jsite.mhlw.go.jp/hello_work/hello_main/M_hello_shoubara.html" TargetMode="Externa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chart" Target="charts/chart10.xml"/><Relationship Id="rId11" Type="http://schemas.openxmlformats.org/officeDocument/2006/relationships/image" Target="media/image4.png"/><Relationship Id="rId24" Type="http://schemas.openxmlformats.org/officeDocument/2006/relationships/chart" Target="charts/chart5.xml"/><Relationship Id="rId32" Type="http://schemas.openxmlformats.org/officeDocument/2006/relationships/footer" Target="footer4.xml"/><Relationship Id="rId37" Type="http://schemas.openxmlformats.org/officeDocument/2006/relationships/image" Target="media/image11.emf"/><Relationship Id="rId40" Type="http://schemas.openxmlformats.org/officeDocument/2006/relationships/image" Target="media/image14.png"/><Relationship Id="rId45" Type="http://schemas.openxmlformats.org/officeDocument/2006/relationships/hyperlink" Target="https://kotobank.jp/word/%E7%9F%AD%E6%99%82%E9%96%93-564051" TargetMode="External"/><Relationship Id="rId53" Type="http://schemas.openxmlformats.org/officeDocument/2006/relationships/hyperlink" Target="http://www.weblio.jp/content/%E8%83%BD%E7%8E%87%E7%B5%A6" TargetMode="External"/><Relationship Id="rId58" Type="http://schemas.openxmlformats.org/officeDocument/2006/relationships/image" Target="media/image17.png"/><Relationship Id="rId66" Type="http://schemas.openxmlformats.org/officeDocument/2006/relationships/hyperlink" Target="http://hiroshima-roudoukyoku.jsite.mhlw.go.jp/library/hiroshima-roudoukyoku/02/g_m_sho/map/M_hello_onomiti.pdf" TargetMode="External"/><Relationship Id="rId74" Type="http://schemas.openxmlformats.org/officeDocument/2006/relationships/hyperlink" Target="http://hiroshima-roudoukyoku.jsite.mhlw.go.jp/hello_work/hello_main/M_higasi_hiroshima.html"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0.emf"/><Relationship Id="rId90" Type="http://schemas.microsoft.com/office/2007/relationships/stylesWithEffects" Target="stylesWithEffects.xml"/><Relationship Id="rId10" Type="http://schemas.openxmlformats.org/officeDocument/2006/relationships/image" Target="media/image3.png"/><Relationship Id="rId19" Type="http://schemas.openxmlformats.org/officeDocument/2006/relationships/footer" Target="footer3.xml"/><Relationship Id="rId31" Type="http://schemas.openxmlformats.org/officeDocument/2006/relationships/header" Target="header5.xml"/><Relationship Id="rId44" Type="http://schemas.openxmlformats.org/officeDocument/2006/relationships/hyperlink" Target="https://kotobank.jp/word/%E8%A3%81%E9%87%8F%E5%8A%B4%E5%83%8D%E5%88%B6-1538224" TargetMode="External"/><Relationship Id="rId52" Type="http://schemas.openxmlformats.org/officeDocument/2006/relationships/hyperlink" Target="http://www.weblio.jp/content/%E6%B1%BA%E3%82%81" TargetMode="External"/><Relationship Id="rId60" Type="http://schemas.openxmlformats.org/officeDocument/2006/relationships/image" Target="media/image19.jpeg"/><Relationship Id="rId65" Type="http://schemas.openxmlformats.org/officeDocument/2006/relationships/image" Target="media/image24.emf"/><Relationship Id="rId73" Type="http://schemas.openxmlformats.org/officeDocument/2006/relationships/hyperlink" Target="http://hiroshima-roudoukyoku.jsite.mhlw.go.jp/library/hiroshima-roudoukyoku/02/g_m_sho/map/M_hello_fuchu.pdf" TargetMode="External"/><Relationship Id="rId78"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chart" Target="charts/chart3.xml"/><Relationship Id="rId27" Type="http://schemas.openxmlformats.org/officeDocument/2006/relationships/chart" Target="charts/chart8.xml"/><Relationship Id="rId30" Type="http://schemas.openxmlformats.org/officeDocument/2006/relationships/header" Target="header4.xml"/><Relationship Id="rId35" Type="http://schemas.openxmlformats.org/officeDocument/2006/relationships/image" Target="media/image9.png"/><Relationship Id="rId43" Type="http://schemas.openxmlformats.org/officeDocument/2006/relationships/hyperlink" Target="https://kotobank.jp/word/%E6%89%80%E5%AE%9A%E5%8A%B4%E5%83%8D%E6%99%82%E9%96%93-1125578" TargetMode="External"/><Relationship Id="rId48" Type="http://schemas.openxmlformats.org/officeDocument/2006/relationships/hyperlink" Target="http://www.weblio.jp/content/%E4%BA%A4%E4%BB%A3%E5%88%B6" TargetMode="External"/><Relationship Id="rId56" Type="http://schemas.openxmlformats.org/officeDocument/2006/relationships/image" Target="media/image15.png"/><Relationship Id="rId64" Type="http://schemas.openxmlformats.org/officeDocument/2006/relationships/image" Target="media/image23.emf"/><Relationship Id="rId69" Type="http://schemas.openxmlformats.org/officeDocument/2006/relationships/hyperlink" Target="http://hiroshima-roudoukyoku.jsite.mhlw.go.jp/hello_work/hello_main/M_hello_miyoshi.html" TargetMode="External"/><Relationship Id="rId77" Type="http://schemas.openxmlformats.org/officeDocument/2006/relationships/header" Target="header6.xml"/><Relationship Id="rId8" Type="http://schemas.openxmlformats.org/officeDocument/2006/relationships/image" Target="media/image1.png"/><Relationship Id="rId51" Type="http://schemas.openxmlformats.org/officeDocument/2006/relationships/hyperlink" Target="http://www.weblio.jp/content/%E8%83%BD%E7%8E%87" TargetMode="External"/><Relationship Id="rId72" Type="http://schemas.openxmlformats.org/officeDocument/2006/relationships/hyperlink" Target="http://hiroshima-roudoukyoku.jsite.mhlw.go.jp/hello_work/hello_main/M_hello_kabe.html"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2.xml"/><Relationship Id="rId25" Type="http://schemas.openxmlformats.org/officeDocument/2006/relationships/chart" Target="charts/chart6.xml"/><Relationship Id="rId33" Type="http://schemas.openxmlformats.org/officeDocument/2006/relationships/image" Target="media/image7.jpeg"/><Relationship Id="rId38" Type="http://schemas.openxmlformats.org/officeDocument/2006/relationships/image" Target="media/image12.emf"/><Relationship Id="rId46" Type="http://schemas.openxmlformats.org/officeDocument/2006/relationships/hyperlink" Target="https://kotobank.jp/word/%E6%AD%A3%E7%A4%BE%E5%93%A1-545319" TargetMode="External"/><Relationship Id="rId59" Type="http://schemas.openxmlformats.org/officeDocument/2006/relationships/image" Target="media/image18.emf"/><Relationship Id="rId67" Type="http://schemas.openxmlformats.org/officeDocument/2006/relationships/hyperlink" Target="http://www.mhlw.go.jp/kouseiroudoushou/shozaiannai/roudoukyoku/hiroshima/dl/antei_fukuyama.pdf" TargetMode="External"/><Relationship Id="rId20" Type="http://schemas.openxmlformats.org/officeDocument/2006/relationships/chart" Target="charts/chart1.xml"/><Relationship Id="rId41" Type="http://schemas.openxmlformats.org/officeDocument/2006/relationships/hyperlink" Target="https://kotobank.jp/word/%E3%83%95%E3%83%AB%E3%82%BF%E3%82%A4%E3%83%A0-1459388" TargetMode="External"/><Relationship Id="rId54" Type="http://schemas.openxmlformats.org/officeDocument/2006/relationships/hyperlink" Target="https://kotobank.jp/word/%E5%80%8B%E6%95%B0%E8%B3%83%E9%87%91-1318334" TargetMode="External"/><Relationship Id="rId62" Type="http://schemas.openxmlformats.org/officeDocument/2006/relationships/image" Target="media/image21.emf"/><Relationship Id="rId70" Type="http://schemas.openxmlformats.org/officeDocument/2006/relationships/hyperlink" Target="http://hiroshima-roudoukyoku.jsite.mhlw.go.jp/hello_work/hello_main/M_hello_yoshida.html" TargetMode="External"/><Relationship Id="rId75" Type="http://schemas.openxmlformats.org/officeDocument/2006/relationships/hyperlink" Target="http://hiroshima-roudoukyoku.jsite.mhlw.go.jp/hello_work/hello_main/M_hello_hatukaiti.html" TargetMode="External"/><Relationship Id="rId88"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chart" Target="charts/chart4.xml"/><Relationship Id="rId28" Type="http://schemas.openxmlformats.org/officeDocument/2006/relationships/chart" Target="charts/chart9.xml"/><Relationship Id="rId36" Type="http://schemas.openxmlformats.org/officeDocument/2006/relationships/image" Target="media/image10.emf"/><Relationship Id="rId49" Type="http://schemas.openxmlformats.org/officeDocument/2006/relationships/hyperlink" Target="https://kotobank.jp/word/%E5%87%BA%E6%9D%A5%E9%AB%98%E7%B5%A6-100806" TargetMode="External"/><Relationship Id="rId57" Type="http://schemas.openxmlformats.org/officeDocument/2006/relationships/image" Target="media/image16.png"/></Relationships>
</file>

<file path=word/charts/_rels/chart1.xml.rels><?xml version="1.0" encoding="UTF-8" standalone="yes"?>
<Relationships xmlns="http://schemas.openxmlformats.org/package/2006/relationships"><Relationship Id="rId1" Type="http://schemas.openxmlformats.org/officeDocument/2006/relationships/oleObject" Target="file:///\\F_sv-002\&#20849;&#26377;&#12501;&#12457;&#12523;&#12480;\1%20&#28716;&#24029;\00%20%20&#28460;&#29289;&#32068;&#21512;&#12288;&#29983;&#28079;&#29694;&#24441;&#38599;&#29992;&#12510;&#12491;&#12517;&#12450;&#12523;\&#21046;&#24230;&#23566;&#20837;&#12450;&#12531;&#12465;&#12540;&#12488;&#38598;&#35336;&#12501;&#12457;&#12540;&#12512;&#65288;27&#24180;&#12514;&#12487;&#12523;&#65289;&#12414;&#12392;&#12417;.xls"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______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______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______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______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______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______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______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______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______8.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sz="900"/>
            </a:pPr>
            <a:r>
              <a:rPr lang="ja-JP" altLang="en-US" sz="900"/>
              <a:t>１．（</a:t>
            </a:r>
            <a:r>
              <a:rPr lang="en-US" altLang="ja-JP" sz="900"/>
              <a:t>1</a:t>
            </a:r>
            <a:r>
              <a:rPr lang="ja-JP" altLang="en-US" sz="900"/>
              <a:t>）従業員数は？</a:t>
            </a:r>
          </a:p>
        </c:rich>
      </c:tx>
      <c:layout>
        <c:manualLayout>
          <c:xMode val="edge"/>
          <c:yMode val="edge"/>
          <c:x val="0.20466627621960468"/>
          <c:y val="7.3663448972644111E-2"/>
        </c:manualLayout>
      </c:layout>
    </c:title>
    <c:view3D>
      <c:rotX val="30"/>
      <c:perspective val="0"/>
    </c:view3D>
    <c:plotArea>
      <c:layout>
        <c:manualLayout>
          <c:layoutTarget val="inner"/>
          <c:xMode val="edge"/>
          <c:yMode val="edge"/>
          <c:x val="3.9897690739040216E-3"/>
          <c:y val="0.38789552347623218"/>
          <c:w val="0.86975409065602483"/>
          <c:h val="0.44501916339955516"/>
        </c:manualLayout>
      </c:layout>
      <c:pie3DChart>
        <c:varyColors val="1"/>
        <c:ser>
          <c:idx val="0"/>
          <c:order val="0"/>
          <c:explosion val="25"/>
          <c:dLbls>
            <c:dLbl>
              <c:idx val="0"/>
              <c:layout>
                <c:manualLayout>
                  <c:x val="3.9019037137346585E-2"/>
                  <c:y val="-0.13782822201259964"/>
                </c:manualLayout>
              </c:layout>
              <c:spPr/>
              <c:txPr>
                <a:bodyPr/>
                <a:lstStyle/>
                <a:p>
                  <a:pPr>
                    <a:defRPr/>
                  </a:pPr>
                  <a:endParaRPr lang="ja-JP"/>
                </a:p>
              </c:txPr>
              <c:dLblPos val="bestFit"/>
              <c:showPercent val="1"/>
            </c:dLbl>
            <c:spPr>
              <a:noFill/>
              <a:ln w="25400">
                <a:noFill/>
              </a:ln>
            </c:spPr>
            <c:showPercent val="1"/>
            <c:showLeaderLines val="1"/>
          </c:dLbls>
          <c:val>
            <c:numRef>
              <c:f>'ｱﾝｹｰﾄグラフ (全体）) (6)'!$J$12:$J$17</c:f>
              <c:numCache>
                <c:formatCode>0.0;_</c:formatCode>
                <c:ptCount val="6"/>
                <c:pt idx="0">
                  <c:v>30.76923076923077</c:v>
                </c:pt>
                <c:pt idx="1">
                  <c:v>38.461538461538446</c:v>
                </c:pt>
                <c:pt idx="2">
                  <c:v>15.384615384615385</c:v>
                </c:pt>
                <c:pt idx="3">
                  <c:v>7.6923076923076925</c:v>
                </c:pt>
                <c:pt idx="4">
                  <c:v>0</c:v>
                </c:pt>
                <c:pt idx="5">
                  <c:v>7.6923076923076925</c:v>
                </c:pt>
              </c:numCache>
            </c:numRef>
          </c:val>
        </c:ser>
      </c:pie3DChart>
      <c:spPr>
        <a:noFill/>
        <a:ln w="25400">
          <a:noFill/>
        </a:ln>
      </c:spPr>
    </c:plotArea>
    <c:legend>
      <c:legendPos val="r"/>
      <c:layout>
        <c:manualLayout>
          <c:xMode val="edge"/>
          <c:yMode val="edge"/>
          <c:x val="0.88215902764220588"/>
          <c:y val="0.27797142511997791"/>
          <c:w val="9.8019565736101225E-2"/>
          <c:h val="0.5416125935646936"/>
        </c:manualLayout>
      </c:layout>
      <c:txPr>
        <a:bodyPr/>
        <a:lstStyle/>
        <a:p>
          <a:pPr rtl="0">
            <a:defRPr/>
          </a:pPr>
          <a:endParaRPr lang="ja-JP"/>
        </a:p>
      </c:txPr>
    </c:legend>
    <c:plotVisOnly val="1"/>
    <c:dispBlanksAs val="zero"/>
  </c:chart>
  <c:spPr>
    <a:ln>
      <a:no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sz="900"/>
            </a:pPr>
            <a:r>
              <a:rPr lang="ja-JP" altLang="en-US" sz="900"/>
              <a:t>２．（７）継続雇用の更新期間は？</a:t>
            </a:r>
            <a:endParaRPr lang="en-US" altLang="ja-JP" sz="900"/>
          </a:p>
          <a:p>
            <a:pPr>
              <a:defRPr sz="900"/>
            </a:pPr>
            <a:endParaRPr lang="ja-JP" altLang="en-US" sz="900"/>
          </a:p>
        </c:rich>
      </c:tx>
    </c:title>
    <c:view3D>
      <c:rotX val="30"/>
      <c:perspective val="0"/>
    </c:view3D>
    <c:plotArea>
      <c:layout>
        <c:manualLayout>
          <c:layoutTarget val="inner"/>
          <c:xMode val="edge"/>
          <c:yMode val="edge"/>
          <c:x val="1.1264004694207922E-4"/>
          <c:y val="0.22317580777397017"/>
          <c:w val="0.97967875443750074"/>
          <c:h val="0.71690312904435338"/>
        </c:manualLayout>
      </c:layout>
      <c:pie3DChart>
        <c:varyColors val="1"/>
        <c:ser>
          <c:idx val="0"/>
          <c:order val="0"/>
          <c:dPt>
            <c:idx val="1"/>
            <c:explosion val="80"/>
          </c:dPt>
          <c:dLbls>
            <c:spPr>
              <a:noFill/>
              <a:ln w="25400">
                <a:noFill/>
              </a:ln>
            </c:spPr>
            <c:showPercent val="1"/>
            <c:showLeaderLines val="1"/>
          </c:dLbls>
          <c:val>
            <c:numRef>
              <c:f>'ｱﾝｹｰﾄグラフ (全体）) (6)'!$J$84:$J$89</c:f>
              <c:numCache>
                <c:formatCode>0.0;_</c:formatCode>
                <c:ptCount val="6"/>
                <c:pt idx="0">
                  <c:v>10</c:v>
                </c:pt>
                <c:pt idx="1">
                  <c:v>90</c:v>
                </c:pt>
                <c:pt idx="2">
                  <c:v>0</c:v>
                </c:pt>
                <c:pt idx="3">
                  <c:v>0</c:v>
                </c:pt>
                <c:pt idx="4">
                  <c:v>0</c:v>
                </c:pt>
                <c:pt idx="5">
                  <c:v>0</c:v>
                </c:pt>
              </c:numCache>
            </c:numRef>
          </c:val>
        </c:ser>
      </c:pie3DChart>
      <c:spPr>
        <a:noFill/>
        <a:ln w="25400">
          <a:noFill/>
        </a:ln>
      </c:spPr>
    </c:plotArea>
    <c:legend>
      <c:legendPos val="r"/>
      <c:layout>
        <c:manualLayout>
          <c:xMode val="edge"/>
          <c:yMode val="edge"/>
          <c:x val="0.8598157366086957"/>
          <c:y val="0.30300974764403188"/>
          <c:w val="9.0280877595603506E-2"/>
          <c:h val="0.42089851782394944"/>
        </c:manualLayout>
      </c:layout>
      <c:txPr>
        <a:bodyPr/>
        <a:lstStyle/>
        <a:p>
          <a:pPr rtl="0">
            <a:defRPr/>
          </a:pPr>
          <a:endParaRPr lang="ja-JP"/>
        </a:p>
      </c:txPr>
    </c:legend>
    <c:plotVisOnly val="1"/>
    <c:dispBlanksAs val="zero"/>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sz="900"/>
            </a:pPr>
            <a:r>
              <a:rPr lang="ja-JP" altLang="en-US" sz="900"/>
              <a:t>１．（</a:t>
            </a:r>
            <a:r>
              <a:rPr lang="en-US" altLang="ja-JP" sz="900"/>
              <a:t>2</a:t>
            </a:r>
            <a:r>
              <a:rPr lang="ja-JP" altLang="en-US" sz="900"/>
              <a:t>）年齢構成は？</a:t>
            </a:r>
          </a:p>
        </c:rich>
      </c:tx>
      <c:layout>
        <c:manualLayout>
          <c:xMode val="edge"/>
          <c:yMode val="edge"/>
          <c:x val="0.20466627621960468"/>
          <c:y val="7.3663448972644111E-2"/>
        </c:manualLayout>
      </c:layout>
    </c:title>
    <c:view3D>
      <c:rotX val="30"/>
      <c:perspective val="0"/>
    </c:view3D>
    <c:plotArea>
      <c:layout>
        <c:manualLayout>
          <c:layoutTarget val="inner"/>
          <c:xMode val="edge"/>
          <c:yMode val="edge"/>
          <c:x val="3.9899089860918682E-3"/>
          <c:y val="0.38017917347041458"/>
          <c:w val="0.91750419064238331"/>
          <c:h val="0.4673343296425983"/>
        </c:manualLayout>
      </c:layout>
      <c:pie3DChart>
        <c:varyColors val="1"/>
        <c:ser>
          <c:idx val="0"/>
          <c:order val="0"/>
          <c:explosion val="25"/>
          <c:dLbls>
            <c:dLbl>
              <c:idx val="0"/>
              <c:layout>
                <c:manualLayout>
                  <c:x val="3.9019037137346585E-2"/>
                  <c:y val="-0.13782822201259964"/>
                </c:manualLayout>
              </c:layout>
              <c:spPr/>
              <c:txPr>
                <a:bodyPr/>
                <a:lstStyle/>
                <a:p>
                  <a:pPr>
                    <a:defRPr/>
                  </a:pPr>
                  <a:endParaRPr lang="ja-JP"/>
                </a:p>
              </c:txPr>
              <c:dLblPos val="bestFit"/>
              <c:showPercent val="1"/>
            </c:dLbl>
            <c:spPr>
              <a:noFill/>
              <a:ln w="25400">
                <a:noFill/>
              </a:ln>
            </c:spPr>
            <c:showPercent val="1"/>
            <c:showLeaderLines val="1"/>
          </c:dLbls>
          <c:val>
            <c:numRef>
              <c:f>'ｱﾝｹｰﾄグラフ (全体）) (6)'!$J$21:$J$26</c:f>
              <c:numCache>
                <c:formatCode>0.0;_</c:formatCode>
                <c:ptCount val="6"/>
                <c:pt idx="0">
                  <c:v>28.785357737104793</c:v>
                </c:pt>
                <c:pt idx="1">
                  <c:v>21.131447587354408</c:v>
                </c:pt>
                <c:pt idx="2">
                  <c:v>26.455906821963318</c:v>
                </c:pt>
                <c:pt idx="3">
                  <c:v>12.479201331114808</c:v>
                </c:pt>
                <c:pt idx="4">
                  <c:v>8.9850249584026862</c:v>
                </c:pt>
                <c:pt idx="5">
                  <c:v>2.1630615640599054</c:v>
                </c:pt>
              </c:numCache>
            </c:numRef>
          </c:val>
        </c:ser>
      </c:pie3DChart>
      <c:spPr>
        <a:noFill/>
        <a:ln w="25400">
          <a:noFill/>
        </a:ln>
      </c:spPr>
    </c:plotArea>
    <c:legend>
      <c:legendPos val="r"/>
      <c:layout>
        <c:manualLayout>
          <c:xMode val="edge"/>
          <c:yMode val="edge"/>
          <c:x val="0.85306800286327955"/>
          <c:y val="0.36165361601267987"/>
          <c:w val="9.8019565736101225E-2"/>
          <c:h val="0.48676748042477952"/>
        </c:manualLayout>
      </c:layout>
      <c:txPr>
        <a:bodyPr/>
        <a:lstStyle/>
        <a:p>
          <a:pPr rtl="0">
            <a:defRPr/>
          </a:pPr>
          <a:endParaRPr lang="ja-JP"/>
        </a:p>
      </c:txPr>
    </c:legend>
    <c:plotVisOnly val="1"/>
    <c:dispBlanksAs val="zero"/>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sz="900"/>
            </a:pPr>
            <a:r>
              <a:rPr lang="ja-JP" altLang="en-US" sz="900"/>
              <a:t>１．（</a:t>
            </a:r>
            <a:r>
              <a:rPr lang="en-US" altLang="ja-JP" sz="900"/>
              <a:t>3</a:t>
            </a:r>
            <a:r>
              <a:rPr lang="ja-JP" altLang="en-US" sz="900"/>
              <a:t>）平均年齢は？</a:t>
            </a:r>
          </a:p>
        </c:rich>
      </c:tx>
      <c:layout>
        <c:manualLayout>
          <c:xMode val="edge"/>
          <c:yMode val="edge"/>
          <c:x val="0.20835833020872391"/>
          <c:y val="4.5121748191812666E-2"/>
        </c:manualLayout>
      </c:layout>
    </c:title>
    <c:view3D>
      <c:rotX val="30"/>
      <c:perspective val="0"/>
    </c:view3D>
    <c:plotArea>
      <c:layout>
        <c:manualLayout>
          <c:layoutTarget val="inner"/>
          <c:xMode val="edge"/>
          <c:yMode val="edge"/>
          <c:x val="0.1160586810687592"/>
          <c:y val="0.31201943531530046"/>
          <c:w val="0.73053407386576652"/>
          <c:h val="0.53821764840084108"/>
        </c:manualLayout>
      </c:layout>
      <c:pie3DChart>
        <c:varyColors val="1"/>
        <c:ser>
          <c:idx val="0"/>
          <c:order val="0"/>
          <c:explosion val="25"/>
          <c:dLbls>
            <c:spPr>
              <a:noFill/>
              <a:ln w="25400">
                <a:noFill/>
              </a:ln>
            </c:spPr>
            <c:showPercent val="1"/>
            <c:showLeaderLines val="1"/>
          </c:dLbls>
          <c:val>
            <c:numRef>
              <c:f>'ｱﾝｹｰﾄグラフ (全体）) (6)'!$J$30:$J$35</c:f>
              <c:numCache>
                <c:formatCode>0.0;_</c:formatCode>
                <c:ptCount val="6"/>
                <c:pt idx="0">
                  <c:v>0</c:v>
                </c:pt>
                <c:pt idx="1">
                  <c:v>8.3333333333333321</c:v>
                </c:pt>
                <c:pt idx="2">
                  <c:v>41.666666666666536</c:v>
                </c:pt>
                <c:pt idx="3">
                  <c:v>33.333333333333329</c:v>
                </c:pt>
                <c:pt idx="4">
                  <c:v>0</c:v>
                </c:pt>
                <c:pt idx="5">
                  <c:v>16.666666666666664</c:v>
                </c:pt>
              </c:numCache>
            </c:numRef>
          </c:val>
        </c:ser>
      </c:pie3DChart>
      <c:spPr>
        <a:noFill/>
        <a:ln w="25400">
          <a:noFill/>
        </a:ln>
      </c:spPr>
    </c:plotArea>
    <c:legend>
      <c:legendPos val="r"/>
      <c:layout>
        <c:manualLayout>
          <c:xMode val="edge"/>
          <c:yMode val="edge"/>
          <c:x val="0.83126433398518673"/>
          <c:y val="0.15884732301962678"/>
          <c:w val="0.11732072159935356"/>
          <c:h val="0.6347269469922926"/>
        </c:manualLayout>
      </c:layout>
      <c:txPr>
        <a:bodyPr/>
        <a:lstStyle/>
        <a:p>
          <a:pPr rtl="0">
            <a:defRPr/>
          </a:pPr>
          <a:endParaRPr lang="ja-JP"/>
        </a:p>
      </c:txPr>
    </c:legend>
    <c:plotVisOnly val="1"/>
    <c:dispBlanksAs val="zero"/>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sz="900"/>
            </a:pPr>
            <a:r>
              <a:rPr lang="ja-JP" altLang="en-US" sz="900"/>
              <a:t>２．（１）現在の定年制度は？</a:t>
            </a:r>
          </a:p>
        </c:rich>
      </c:tx>
    </c:title>
    <c:view3D>
      <c:rotX val="30"/>
      <c:perspective val="0"/>
    </c:view3D>
    <c:plotArea>
      <c:layout>
        <c:manualLayout>
          <c:layoutTarget val="inner"/>
          <c:xMode val="edge"/>
          <c:yMode val="edge"/>
          <c:x val="0"/>
          <c:y val="0.33857690767488952"/>
          <c:w val="0.91107604656866681"/>
          <c:h val="0.50622989104918825"/>
        </c:manualLayout>
      </c:layout>
      <c:pie3DChart>
        <c:varyColors val="1"/>
        <c:ser>
          <c:idx val="0"/>
          <c:order val="0"/>
          <c:explosion val="25"/>
          <c:dLbls>
            <c:spPr>
              <a:noFill/>
              <a:ln w="25400">
                <a:noFill/>
              </a:ln>
            </c:spPr>
            <c:showPercent val="1"/>
            <c:showLeaderLines val="1"/>
          </c:dLbls>
          <c:val>
            <c:numRef>
              <c:f>'ｱﾝｹｰﾄグラフ (全体）) (6)'!$J$39:$J$44</c:f>
              <c:numCache>
                <c:formatCode>0.0;_</c:formatCode>
                <c:ptCount val="6"/>
                <c:pt idx="0">
                  <c:v>41.666666666666536</c:v>
                </c:pt>
                <c:pt idx="1">
                  <c:v>0</c:v>
                </c:pt>
                <c:pt idx="2">
                  <c:v>41.666666666666536</c:v>
                </c:pt>
                <c:pt idx="3">
                  <c:v>8.3333333333333321</c:v>
                </c:pt>
                <c:pt idx="4">
                  <c:v>0</c:v>
                </c:pt>
                <c:pt idx="5">
                  <c:v>8.3333333333333321</c:v>
                </c:pt>
              </c:numCache>
            </c:numRef>
          </c:val>
        </c:ser>
      </c:pie3DChart>
      <c:spPr>
        <a:noFill/>
        <a:ln w="25400">
          <a:noFill/>
        </a:ln>
      </c:spPr>
    </c:plotArea>
    <c:legend>
      <c:legendPos val="r"/>
      <c:layout>
        <c:manualLayout>
          <c:xMode val="edge"/>
          <c:yMode val="edge"/>
          <c:x val="0.80657881023658162"/>
          <c:y val="0.26591009336698895"/>
          <c:w val="0.10017968380584286"/>
          <c:h val="0.55898982215170245"/>
        </c:manualLayout>
      </c:layout>
      <c:txPr>
        <a:bodyPr/>
        <a:lstStyle/>
        <a:p>
          <a:pPr rtl="0">
            <a:defRPr/>
          </a:pPr>
          <a:endParaRPr lang="ja-JP"/>
        </a:p>
      </c:txPr>
    </c:legend>
    <c:plotVisOnly val="1"/>
    <c:dispBlanksAs val="zero"/>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sz="1000"/>
            </a:pPr>
            <a:r>
              <a:rPr lang="ja-JP" altLang="en-US" sz="900"/>
              <a:t>２．（２）</a:t>
            </a:r>
            <a:r>
              <a:rPr lang="en-US" altLang="ja-JP" sz="900"/>
              <a:t>65</a:t>
            </a:r>
            <a:r>
              <a:rPr lang="ja-JP" altLang="en-US" sz="900"/>
              <a:t>歳以上の継続雇用制度は？</a:t>
            </a:r>
          </a:p>
        </c:rich>
      </c:tx>
      <c:layout>
        <c:manualLayout>
          <c:xMode val="edge"/>
          <c:yMode val="edge"/>
          <c:x val="0.17310871715826878"/>
          <c:y val="3.584176357094445E-2"/>
        </c:manualLayout>
      </c:layout>
    </c:title>
    <c:view3D>
      <c:rotX val="30"/>
      <c:perspective val="0"/>
    </c:view3D>
    <c:plotArea>
      <c:layout>
        <c:manualLayout>
          <c:layoutTarget val="inner"/>
          <c:xMode val="edge"/>
          <c:yMode val="edge"/>
          <c:x val="0"/>
          <c:y val="0.31558051311467028"/>
          <c:w val="1"/>
          <c:h val="0.59622790321739549"/>
        </c:manualLayout>
      </c:layout>
      <c:pie3DChart>
        <c:varyColors val="1"/>
        <c:ser>
          <c:idx val="0"/>
          <c:order val="0"/>
          <c:explosion val="25"/>
          <c:dLbls>
            <c:spPr>
              <a:noFill/>
              <a:ln w="25400">
                <a:noFill/>
              </a:ln>
            </c:spPr>
            <c:showPercent val="1"/>
            <c:showLeaderLines val="1"/>
          </c:dLbls>
          <c:val>
            <c:numRef>
              <c:f>'ｱﾝｹｰﾄグラフ (全体）) (6)'!$J$48:$J$50</c:f>
              <c:numCache>
                <c:formatCode>0.0;_</c:formatCode>
                <c:ptCount val="3"/>
                <c:pt idx="0">
                  <c:v>35.714285714285715</c:v>
                </c:pt>
                <c:pt idx="1">
                  <c:v>14.285714285714286</c:v>
                </c:pt>
                <c:pt idx="2">
                  <c:v>50</c:v>
                </c:pt>
              </c:numCache>
            </c:numRef>
          </c:val>
        </c:ser>
      </c:pie3DChart>
      <c:spPr>
        <a:noFill/>
        <a:ln w="25400">
          <a:noFill/>
        </a:ln>
      </c:spPr>
    </c:plotArea>
    <c:legend>
      <c:legendPos val="r"/>
      <c:layout>
        <c:manualLayout>
          <c:xMode val="edge"/>
          <c:yMode val="edge"/>
          <c:x val="0.82289785408882188"/>
          <c:y val="0.39265917505345044"/>
          <c:w val="9.6824494935317057E-2"/>
          <c:h val="0.39413504058616822"/>
        </c:manualLayout>
      </c:layout>
      <c:txPr>
        <a:bodyPr/>
        <a:lstStyle/>
        <a:p>
          <a:pPr rtl="0">
            <a:defRPr/>
          </a:pPr>
          <a:endParaRPr lang="ja-JP"/>
        </a:p>
      </c:txPr>
    </c:legend>
    <c:plotVisOnly val="1"/>
    <c:dispBlanksAs val="zero"/>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sz="900"/>
            </a:pPr>
            <a:r>
              <a:rPr lang="ja-JP" altLang="en-US" sz="900"/>
              <a:t>２．（３）継続雇用制度の対象者は？</a:t>
            </a:r>
            <a:endParaRPr lang="en-US" altLang="ja-JP" sz="900"/>
          </a:p>
          <a:p>
            <a:pPr>
              <a:defRPr sz="900"/>
            </a:pPr>
            <a:endParaRPr lang="ja-JP" altLang="en-US" sz="900"/>
          </a:p>
        </c:rich>
      </c:tx>
      <c:layout>
        <c:manualLayout>
          <c:xMode val="edge"/>
          <c:yMode val="edge"/>
          <c:x val="0.1325453800671138"/>
          <c:y val="7.3088463243709573E-2"/>
        </c:manualLayout>
      </c:layout>
    </c:title>
    <c:view3D>
      <c:rotX val="30"/>
      <c:perspective val="0"/>
    </c:view3D>
    <c:plotArea>
      <c:layout>
        <c:manualLayout>
          <c:layoutTarget val="inner"/>
          <c:xMode val="edge"/>
          <c:yMode val="edge"/>
          <c:x val="0"/>
          <c:y val="0.30349873412797534"/>
          <c:w val="0.90542160947695516"/>
          <c:h val="0.58840908575188788"/>
        </c:manualLayout>
      </c:layout>
      <c:pie3DChart>
        <c:varyColors val="1"/>
        <c:ser>
          <c:idx val="0"/>
          <c:order val="0"/>
          <c:explosion val="25"/>
          <c:dLbls>
            <c:spPr>
              <a:noFill/>
              <a:ln w="25400">
                <a:noFill/>
              </a:ln>
            </c:spPr>
            <c:showPercent val="1"/>
            <c:showLeaderLines val="1"/>
          </c:dLbls>
          <c:val>
            <c:numRef>
              <c:f>'ｱﾝｹｰﾄグラフ (全体）) (6)'!$J$55:$J$57</c:f>
              <c:numCache>
                <c:formatCode>0.0;_</c:formatCode>
                <c:ptCount val="3"/>
                <c:pt idx="0">
                  <c:v>45.454545454545347</c:v>
                </c:pt>
                <c:pt idx="1">
                  <c:v>54.54545454545454</c:v>
                </c:pt>
                <c:pt idx="2">
                  <c:v>0</c:v>
                </c:pt>
              </c:numCache>
            </c:numRef>
          </c:val>
        </c:ser>
      </c:pie3DChart>
      <c:spPr>
        <a:noFill/>
        <a:ln w="25400">
          <a:noFill/>
        </a:ln>
      </c:spPr>
    </c:plotArea>
    <c:legend>
      <c:legendPos val="r"/>
      <c:layout>
        <c:manualLayout>
          <c:xMode val="edge"/>
          <c:yMode val="edge"/>
          <c:x val="0.87345258473125409"/>
          <c:y val="0.37028783902012247"/>
          <c:w val="0.11766660960858177"/>
          <c:h val="0.29260192475940566"/>
        </c:manualLayout>
      </c:layout>
      <c:txPr>
        <a:bodyPr/>
        <a:lstStyle/>
        <a:p>
          <a:pPr rtl="0">
            <a:defRPr/>
          </a:pPr>
          <a:endParaRPr lang="ja-JP"/>
        </a:p>
      </c:txPr>
    </c:legend>
    <c:plotVisOnly val="1"/>
    <c:dispBlanksAs val="zero"/>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sz="900"/>
            </a:pPr>
            <a:r>
              <a:rPr lang="ja-JP" altLang="en-US" sz="800"/>
              <a:t>２．（４）継続雇用以降賃金はかわりますか？</a:t>
            </a:r>
            <a:endParaRPr lang="en-US" altLang="ja-JP" sz="800"/>
          </a:p>
          <a:p>
            <a:pPr>
              <a:defRPr sz="900"/>
            </a:pPr>
            <a:endParaRPr lang="ja-JP" altLang="en-US" sz="900"/>
          </a:p>
        </c:rich>
      </c:tx>
      <c:layout>
        <c:manualLayout>
          <c:xMode val="edge"/>
          <c:yMode val="edge"/>
          <c:x val="0.13132500742285988"/>
          <c:y val="3.7491097636464209E-2"/>
        </c:manualLayout>
      </c:layout>
    </c:title>
    <c:view3D>
      <c:rotX val="30"/>
      <c:perspective val="0"/>
    </c:view3D>
    <c:plotArea>
      <c:layout>
        <c:manualLayout>
          <c:layoutTarget val="inner"/>
          <c:xMode val="edge"/>
          <c:yMode val="edge"/>
          <c:x val="0"/>
          <c:y val="0.32929426721068256"/>
          <c:w val="1"/>
          <c:h val="0.57753076723397745"/>
        </c:manualLayout>
      </c:layout>
      <c:pie3DChart>
        <c:varyColors val="1"/>
        <c:ser>
          <c:idx val="0"/>
          <c:order val="0"/>
          <c:explosion val="25"/>
          <c:dLbls>
            <c:spPr>
              <a:noFill/>
              <a:ln w="25400">
                <a:noFill/>
              </a:ln>
            </c:spPr>
            <c:showPercent val="1"/>
            <c:showLeaderLines val="1"/>
          </c:dLbls>
          <c:val>
            <c:numRef>
              <c:f>'ｱﾝｹｰﾄグラフ (全体）) (6)'!$J$62:$J$64</c:f>
              <c:numCache>
                <c:formatCode>0.0;_</c:formatCode>
                <c:ptCount val="3"/>
                <c:pt idx="0">
                  <c:v>33.333333333333329</c:v>
                </c:pt>
                <c:pt idx="1">
                  <c:v>66.666666666666657</c:v>
                </c:pt>
                <c:pt idx="2">
                  <c:v>0</c:v>
                </c:pt>
              </c:numCache>
            </c:numRef>
          </c:val>
        </c:ser>
      </c:pie3DChart>
      <c:spPr>
        <a:noFill/>
        <a:ln w="25400">
          <a:noFill/>
        </a:ln>
      </c:spPr>
    </c:plotArea>
    <c:legend>
      <c:legendPos val="r"/>
      <c:layout>
        <c:manualLayout>
          <c:xMode val="edge"/>
          <c:yMode val="edge"/>
          <c:x val="0.80745262544147733"/>
          <c:y val="0.46691116273187788"/>
          <c:w val="8.8623913830244261E-2"/>
          <c:h val="0.33068604741691682"/>
        </c:manualLayout>
      </c:layout>
      <c:txPr>
        <a:bodyPr/>
        <a:lstStyle/>
        <a:p>
          <a:pPr rtl="0">
            <a:defRPr/>
          </a:pPr>
          <a:endParaRPr lang="ja-JP"/>
        </a:p>
      </c:txPr>
    </c:legend>
    <c:plotVisOnly val="1"/>
    <c:dispBlanksAs val="zero"/>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sz="900"/>
            </a:pPr>
            <a:r>
              <a:rPr lang="ja-JP" altLang="en-US" sz="900"/>
              <a:t>２．</a:t>
            </a:r>
            <a:r>
              <a:rPr lang="en-US" altLang="ja-JP" sz="900"/>
              <a:t>(</a:t>
            </a:r>
            <a:r>
              <a:rPr lang="ja-JP" altLang="en-US" sz="900"/>
              <a:t>５</a:t>
            </a:r>
            <a:r>
              <a:rPr lang="en-US" altLang="ja-JP" sz="900"/>
              <a:t>)</a:t>
            </a:r>
            <a:r>
              <a:rPr lang="ja-JP" altLang="en-US" sz="900"/>
              <a:t>継続雇用後の勤務時間は？</a:t>
            </a:r>
            <a:endParaRPr lang="ja-JP" sz="900"/>
          </a:p>
        </c:rich>
      </c:tx>
    </c:title>
    <c:view3D>
      <c:rotX val="30"/>
      <c:perspective val="0"/>
    </c:view3D>
    <c:plotArea>
      <c:layout>
        <c:manualLayout>
          <c:layoutTarget val="inner"/>
          <c:xMode val="edge"/>
          <c:yMode val="edge"/>
          <c:x val="0"/>
          <c:y val="0.2718701484628479"/>
          <c:w val="0.84321743743068078"/>
          <c:h val="0.53410121255504395"/>
        </c:manualLayout>
      </c:layout>
      <c:pie3DChart>
        <c:varyColors val="1"/>
        <c:ser>
          <c:idx val="0"/>
          <c:order val="0"/>
          <c:explosion val="25"/>
          <c:dLbls>
            <c:spPr>
              <a:noFill/>
              <a:ln w="25400">
                <a:noFill/>
              </a:ln>
            </c:spPr>
            <c:showPercent val="1"/>
            <c:showLeaderLines val="1"/>
          </c:dLbls>
          <c:val>
            <c:numRef>
              <c:f>'ｱﾝｹｰﾄグラフ (全体）) (6)'!$J$69:$J$71</c:f>
              <c:numCache>
                <c:formatCode>0.0;_</c:formatCode>
                <c:ptCount val="3"/>
                <c:pt idx="0">
                  <c:v>41.666666666666536</c:v>
                </c:pt>
                <c:pt idx="1">
                  <c:v>41.666666666666536</c:v>
                </c:pt>
                <c:pt idx="2">
                  <c:v>16.666666666666664</c:v>
                </c:pt>
              </c:numCache>
            </c:numRef>
          </c:val>
        </c:ser>
      </c:pie3DChart>
      <c:spPr>
        <a:noFill/>
        <a:ln w="25400">
          <a:noFill/>
        </a:ln>
      </c:spPr>
    </c:plotArea>
    <c:legend>
      <c:legendPos val="r"/>
      <c:layout>
        <c:manualLayout>
          <c:xMode val="edge"/>
          <c:yMode val="edge"/>
          <c:x val="0.82622365819549726"/>
          <c:y val="0.41452896900284353"/>
          <c:w val="9.9619685039370146E-2"/>
          <c:h val="0.34085324828357849"/>
        </c:manualLayout>
      </c:layout>
      <c:txPr>
        <a:bodyPr/>
        <a:lstStyle/>
        <a:p>
          <a:pPr rtl="0">
            <a:defRPr sz="800"/>
          </a:pPr>
          <a:endParaRPr lang="ja-JP"/>
        </a:p>
      </c:txPr>
    </c:legend>
    <c:plotVisOnly val="1"/>
    <c:dispBlanksAs val="zero"/>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ja-JP"/>
  <c:chart>
    <c:title>
      <c:tx>
        <c:rich>
          <a:bodyPr/>
          <a:lstStyle/>
          <a:p>
            <a:pPr>
              <a:defRPr sz="900"/>
            </a:pPr>
            <a:r>
              <a:rPr lang="ja-JP" altLang="en-US" sz="900"/>
              <a:t>２．（６）継続雇用の上限年齢は？</a:t>
            </a:r>
          </a:p>
        </c:rich>
      </c:tx>
    </c:title>
    <c:view3D>
      <c:rotX val="30"/>
      <c:perspective val="0"/>
    </c:view3D>
    <c:plotArea>
      <c:layout>
        <c:manualLayout>
          <c:layoutTarget val="inner"/>
          <c:xMode val="edge"/>
          <c:yMode val="edge"/>
          <c:x val="6.7505625896487023E-2"/>
          <c:y val="0.21132515689174144"/>
          <c:w val="0.7149676019504434"/>
          <c:h val="0.67135386599822555"/>
        </c:manualLayout>
      </c:layout>
      <c:pie3DChart>
        <c:varyColors val="1"/>
        <c:ser>
          <c:idx val="0"/>
          <c:order val="0"/>
          <c:explosion val="25"/>
          <c:dLbls>
            <c:spPr>
              <a:noFill/>
              <a:ln w="25400">
                <a:noFill/>
              </a:ln>
            </c:spPr>
            <c:showPercent val="1"/>
            <c:showLeaderLines val="1"/>
          </c:dLbls>
          <c:val>
            <c:numRef>
              <c:f>'ｱﾝｹｰﾄグラフ (全体）) (6)'!$J$76:$J$80</c:f>
              <c:numCache>
                <c:formatCode>0.0;_</c:formatCode>
                <c:ptCount val="5"/>
                <c:pt idx="0">
                  <c:v>41.666666666666536</c:v>
                </c:pt>
                <c:pt idx="1">
                  <c:v>33.333333333333329</c:v>
                </c:pt>
                <c:pt idx="2">
                  <c:v>8.3333333333333321</c:v>
                </c:pt>
                <c:pt idx="3">
                  <c:v>8.3333333333333321</c:v>
                </c:pt>
                <c:pt idx="4">
                  <c:v>8.3333333333333321</c:v>
                </c:pt>
              </c:numCache>
            </c:numRef>
          </c:val>
        </c:ser>
      </c:pie3DChart>
      <c:spPr>
        <a:noFill/>
        <a:ln w="25400">
          <a:noFill/>
        </a:ln>
      </c:spPr>
    </c:plotArea>
    <c:legend>
      <c:legendPos val="r"/>
      <c:layout>
        <c:manualLayout>
          <c:xMode val="edge"/>
          <c:yMode val="edge"/>
          <c:x val="0.88233354614456949"/>
          <c:y val="0.34207822382857939"/>
          <c:w val="0.11766645385543036"/>
          <c:h val="0.44670453078611022"/>
        </c:manualLayout>
      </c:layout>
      <c:txPr>
        <a:bodyPr/>
        <a:lstStyle/>
        <a:p>
          <a:pPr rtl="0">
            <a:defRPr/>
          </a:pPr>
          <a:endParaRPr lang="ja-JP"/>
        </a:p>
      </c:txPr>
    </c:legend>
    <c:plotVisOnly val="1"/>
    <c:dispBlanksAs val="zero"/>
  </c:chart>
  <c:spPr>
    <a:ln>
      <a:noFill/>
    </a:ln>
  </c:spPr>
  <c:externalData r:id="rId1"/>
</c:chartSpace>
</file>

<file path=word/theme/theme1.xml><?xml version="1.0" encoding="utf-8"?>
<a:theme xmlns:a="http://schemas.openxmlformats.org/drawingml/2006/main" name="Office テーマ">
  <a:themeElements>
    <a:clrScheme name="オースティン">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ユーザー定義 1">
      <a:majorFont>
        <a:latin typeface="Candara"/>
        <a:ea typeface="ＭＳ Ｐ明朝"/>
        <a:cs typeface=""/>
      </a:majorFont>
      <a:minorFont>
        <a:latin typeface="Candara"/>
        <a:ea typeface="ＭＳ Ｐ明朝"/>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F2F7661-0816-47ED-9312-2485601BF0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44</Pages>
  <Words>18271</Words>
  <Characters>18638</Characters>
  <Application>Microsoft Office Word</Application>
  <DocSecurity>0</DocSecurity>
  <Lines>1433</Lines>
  <Paragraphs>1419</Paragraphs>
  <ScaleCrop>false</ScaleCrop>
  <HeadingPairs>
    <vt:vector size="2" baseType="variant">
      <vt:variant>
        <vt:lpstr>タイトル</vt:lpstr>
      </vt:variant>
      <vt:variant>
        <vt:i4>1</vt:i4>
      </vt:variant>
    </vt:vector>
  </HeadingPairs>
  <TitlesOfParts>
    <vt:vector size="1" baseType="lpstr">
      <vt:lpstr>生涯現役雇用制度導入マニュアル</vt:lpstr>
    </vt:vector>
  </TitlesOfParts>
  <Company>公益財団法人　産業雇用安定センター</Company>
  <LinksUpToDate>false</LinksUpToDate>
  <CharactersWithSpaces>35490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生涯現役雇用制度導入マニュアル</dc:title>
  <dc:creator>公益財団法人　産業雇用安定センター</dc:creator>
  <cp:lastModifiedBy>HON-S093</cp:lastModifiedBy>
  <cp:revision>3</cp:revision>
  <cp:lastPrinted>2016-02-02T04:13:00Z</cp:lastPrinted>
  <dcterms:created xsi:type="dcterms:W3CDTF">2016-03-15T05:50:00Z</dcterms:created>
  <dcterms:modified xsi:type="dcterms:W3CDTF">2016-06-08T06:56:00Z</dcterms:modified>
</cp:coreProperties>
</file>